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D7CA" w14:textId="5489B71D" w:rsidR="00331577" w:rsidRPr="00ED7ED6" w:rsidRDefault="00511105" w:rsidP="00331577">
      <w:pPr>
        <w:autoSpaceDE w:val="0"/>
        <w:autoSpaceDN w:val="0"/>
        <w:adjustRightInd w:val="0"/>
        <w:jc w:val="center"/>
        <w:rPr>
          <w:rFonts w:cstheme="minorHAnsi"/>
          <w:sz w:val="22"/>
        </w:rPr>
      </w:pPr>
      <w:r w:rsidRPr="00ED7ED6">
        <w:rPr>
          <w:rFonts w:cstheme="minorHAnsi"/>
          <w:sz w:val="22"/>
        </w:rPr>
        <w:t xml:space="preserve">                                                                                                                                                                                                                 </w:t>
      </w:r>
      <w:r w:rsidR="00EF588F" w:rsidRPr="00ED7ED6">
        <w:rPr>
          <w:rFonts w:cstheme="minorHAnsi"/>
          <w:sz w:val="22"/>
        </w:rPr>
        <w:tab/>
      </w:r>
    </w:p>
    <w:p w14:paraId="2DE42F1A" w14:textId="07D03FFA" w:rsidR="00331577" w:rsidRDefault="00331577" w:rsidP="00331577">
      <w:pPr>
        <w:autoSpaceDE w:val="0"/>
        <w:autoSpaceDN w:val="0"/>
        <w:adjustRightInd w:val="0"/>
        <w:jc w:val="center"/>
        <w:rPr>
          <w:rFonts w:cstheme="minorHAnsi"/>
          <w:sz w:val="22"/>
        </w:rPr>
      </w:pPr>
    </w:p>
    <w:p w14:paraId="1B299E74" w14:textId="77777777" w:rsidR="00802982" w:rsidRPr="00ED7ED6" w:rsidRDefault="00802982" w:rsidP="00331577">
      <w:pPr>
        <w:autoSpaceDE w:val="0"/>
        <w:autoSpaceDN w:val="0"/>
        <w:adjustRightInd w:val="0"/>
        <w:jc w:val="center"/>
        <w:rPr>
          <w:rFonts w:cstheme="minorHAnsi"/>
          <w:sz w:val="22"/>
        </w:rPr>
      </w:pPr>
    </w:p>
    <w:p w14:paraId="25EFB24B" w14:textId="77777777" w:rsidR="00331577" w:rsidRPr="00ED7ED6" w:rsidRDefault="00331577" w:rsidP="00331577">
      <w:pPr>
        <w:autoSpaceDE w:val="0"/>
        <w:autoSpaceDN w:val="0"/>
        <w:adjustRightInd w:val="0"/>
        <w:jc w:val="center"/>
        <w:rPr>
          <w:rFonts w:cstheme="minorHAnsi"/>
          <w:sz w:val="22"/>
        </w:rPr>
      </w:pPr>
    </w:p>
    <w:p w14:paraId="23A7D861" w14:textId="77777777" w:rsidR="00802982" w:rsidRPr="00802982" w:rsidRDefault="00802982" w:rsidP="00802982">
      <w:pPr>
        <w:autoSpaceDE w:val="0"/>
        <w:autoSpaceDN w:val="0"/>
        <w:adjustRightInd w:val="0"/>
        <w:jc w:val="center"/>
        <w:rPr>
          <w:rFonts w:cstheme="minorHAnsi"/>
          <w:b/>
          <w:color w:val="00B0F0"/>
          <w:sz w:val="32"/>
        </w:rPr>
      </w:pPr>
      <w:r w:rsidRPr="00802982">
        <w:rPr>
          <w:rFonts w:cstheme="minorHAnsi"/>
          <w:b/>
          <w:color w:val="00B0F0"/>
          <w:sz w:val="32"/>
        </w:rPr>
        <w:t>BD RURAL WATER, SANITATION AND HYGIENE FOR HUMAN CAPITAL DEVELOPMENT PROJECT</w:t>
      </w:r>
    </w:p>
    <w:p w14:paraId="7924D3A8" w14:textId="6A0028CC" w:rsidR="00802982" w:rsidRPr="00802982" w:rsidRDefault="00802982" w:rsidP="00802982">
      <w:pPr>
        <w:autoSpaceDE w:val="0"/>
        <w:autoSpaceDN w:val="0"/>
        <w:adjustRightInd w:val="0"/>
        <w:jc w:val="center"/>
        <w:rPr>
          <w:rFonts w:cstheme="minorHAnsi"/>
          <w:b/>
          <w:color w:val="00B0F0"/>
          <w:sz w:val="32"/>
        </w:rPr>
      </w:pPr>
      <w:bookmarkStart w:id="0" w:name="_GoBack"/>
      <w:bookmarkEnd w:id="0"/>
    </w:p>
    <w:p w14:paraId="645937D3" w14:textId="0941CCDF" w:rsidR="00331577" w:rsidRPr="00ED7ED6" w:rsidRDefault="00331577" w:rsidP="00802982">
      <w:pPr>
        <w:autoSpaceDE w:val="0"/>
        <w:autoSpaceDN w:val="0"/>
        <w:adjustRightInd w:val="0"/>
        <w:rPr>
          <w:rFonts w:cstheme="minorHAnsi"/>
          <w:b/>
          <w:sz w:val="22"/>
        </w:rPr>
      </w:pPr>
      <w:r w:rsidRPr="00ED7ED6">
        <w:rPr>
          <w:rFonts w:cstheme="minorHAnsi"/>
          <w:b/>
          <w:sz w:val="22"/>
        </w:rPr>
        <w:t xml:space="preserve"> </w:t>
      </w:r>
    </w:p>
    <w:p w14:paraId="32BE353F" w14:textId="460D7F4A" w:rsidR="006373D0" w:rsidRPr="00ED7ED6" w:rsidRDefault="006373D0" w:rsidP="003053B8">
      <w:pPr>
        <w:autoSpaceDE w:val="0"/>
        <w:autoSpaceDN w:val="0"/>
        <w:adjustRightInd w:val="0"/>
        <w:jc w:val="center"/>
        <w:rPr>
          <w:rFonts w:cstheme="minorHAnsi"/>
          <w:b/>
          <w:sz w:val="22"/>
        </w:rPr>
      </w:pPr>
    </w:p>
    <w:p w14:paraId="0ED91CB7" w14:textId="3B234E90" w:rsidR="006373D0" w:rsidRPr="00802982" w:rsidRDefault="00802982" w:rsidP="003053B8">
      <w:pPr>
        <w:autoSpaceDE w:val="0"/>
        <w:autoSpaceDN w:val="0"/>
        <w:adjustRightInd w:val="0"/>
        <w:jc w:val="center"/>
        <w:rPr>
          <w:rFonts w:cstheme="minorHAnsi"/>
          <w:b/>
          <w:color w:val="00B050"/>
          <w:sz w:val="48"/>
        </w:rPr>
      </w:pPr>
      <w:r w:rsidRPr="00802982">
        <w:rPr>
          <w:rFonts w:cstheme="minorHAnsi"/>
          <w:b/>
          <w:color w:val="00B050"/>
          <w:sz w:val="48"/>
        </w:rPr>
        <w:t>STAKEHOLDER ENGAGEMENT PLAN (SEP)</w:t>
      </w:r>
    </w:p>
    <w:p w14:paraId="46DD4102" w14:textId="3113BE8C" w:rsidR="006373D0" w:rsidRPr="00ED7ED6" w:rsidRDefault="006373D0" w:rsidP="003053B8">
      <w:pPr>
        <w:autoSpaceDE w:val="0"/>
        <w:autoSpaceDN w:val="0"/>
        <w:adjustRightInd w:val="0"/>
        <w:jc w:val="center"/>
        <w:rPr>
          <w:rFonts w:cstheme="minorHAnsi"/>
          <w:b/>
          <w:sz w:val="22"/>
        </w:rPr>
      </w:pPr>
    </w:p>
    <w:p w14:paraId="5D81CC03" w14:textId="577C700C" w:rsidR="006373D0" w:rsidRPr="00ED7ED6" w:rsidRDefault="006373D0" w:rsidP="003053B8">
      <w:pPr>
        <w:autoSpaceDE w:val="0"/>
        <w:autoSpaceDN w:val="0"/>
        <w:adjustRightInd w:val="0"/>
        <w:jc w:val="center"/>
        <w:rPr>
          <w:rFonts w:cstheme="minorHAnsi"/>
          <w:b/>
          <w:sz w:val="22"/>
        </w:rPr>
      </w:pPr>
    </w:p>
    <w:p w14:paraId="5BE357D8" w14:textId="3BADF15B" w:rsidR="006373D0" w:rsidRPr="00ED7ED6" w:rsidRDefault="006373D0" w:rsidP="003053B8">
      <w:pPr>
        <w:autoSpaceDE w:val="0"/>
        <w:autoSpaceDN w:val="0"/>
        <w:adjustRightInd w:val="0"/>
        <w:jc w:val="center"/>
        <w:rPr>
          <w:rFonts w:cstheme="minorHAnsi"/>
          <w:b/>
          <w:sz w:val="22"/>
        </w:rPr>
      </w:pPr>
    </w:p>
    <w:p w14:paraId="1B10FB84" w14:textId="77777777" w:rsidR="006373D0" w:rsidRPr="00ED7ED6" w:rsidRDefault="006373D0" w:rsidP="003053B8">
      <w:pPr>
        <w:autoSpaceDE w:val="0"/>
        <w:autoSpaceDN w:val="0"/>
        <w:adjustRightInd w:val="0"/>
        <w:jc w:val="center"/>
        <w:rPr>
          <w:rFonts w:cstheme="minorHAnsi"/>
          <w:sz w:val="22"/>
        </w:rPr>
      </w:pPr>
    </w:p>
    <w:p w14:paraId="5879C3A3" w14:textId="77777777" w:rsidR="00331577" w:rsidRPr="00ED7ED6" w:rsidRDefault="00331577" w:rsidP="00EF588F">
      <w:pPr>
        <w:pStyle w:val="NoSpacing"/>
        <w:jc w:val="center"/>
        <w:rPr>
          <w:rFonts w:cstheme="minorHAnsi"/>
          <w:b/>
          <w:color w:val="0D0D0D" w:themeColor="text1" w:themeTint="F2"/>
          <w:szCs w:val="24"/>
        </w:rPr>
      </w:pPr>
    </w:p>
    <w:p w14:paraId="5D5AD36C" w14:textId="77777777" w:rsidR="003053B8" w:rsidRPr="00ED7ED6" w:rsidRDefault="003053B8" w:rsidP="00EF588F">
      <w:pPr>
        <w:pStyle w:val="NoSpacing"/>
        <w:jc w:val="center"/>
        <w:rPr>
          <w:rFonts w:cstheme="minorHAnsi"/>
          <w:b/>
          <w:color w:val="0D0D0D" w:themeColor="text1" w:themeTint="F2"/>
          <w:szCs w:val="24"/>
        </w:rPr>
      </w:pPr>
    </w:p>
    <w:p w14:paraId="6C4A1217" w14:textId="16705904" w:rsidR="006373D0" w:rsidRPr="00802982" w:rsidRDefault="006373D0" w:rsidP="00EF588F">
      <w:pPr>
        <w:pStyle w:val="NoSpacing"/>
        <w:jc w:val="center"/>
        <w:rPr>
          <w:rFonts w:cstheme="minorHAnsi"/>
          <w:b/>
          <w:color w:val="0D0D0D" w:themeColor="text1" w:themeTint="F2"/>
          <w:sz w:val="32"/>
          <w:szCs w:val="24"/>
        </w:rPr>
      </w:pPr>
      <w:r w:rsidRPr="00802982">
        <w:rPr>
          <w:rFonts w:cstheme="minorHAnsi"/>
          <w:b/>
          <w:color w:val="0D0D0D" w:themeColor="text1" w:themeTint="F2"/>
          <w:sz w:val="32"/>
          <w:szCs w:val="24"/>
        </w:rPr>
        <w:t>Department of Public Health Engineering (DPHE)</w:t>
      </w:r>
    </w:p>
    <w:p w14:paraId="6B076D3B" w14:textId="2088BDEF" w:rsidR="009D4495" w:rsidRPr="00802982" w:rsidRDefault="006373D0" w:rsidP="00EF588F">
      <w:pPr>
        <w:pStyle w:val="NoSpacing"/>
        <w:jc w:val="center"/>
        <w:rPr>
          <w:rFonts w:cstheme="minorHAnsi"/>
          <w:b/>
          <w:color w:val="0D0D0D" w:themeColor="text1" w:themeTint="F2"/>
          <w:sz w:val="32"/>
          <w:szCs w:val="24"/>
        </w:rPr>
      </w:pPr>
      <w:r w:rsidRPr="00802982">
        <w:rPr>
          <w:rFonts w:cstheme="minorHAnsi"/>
          <w:b/>
          <w:color w:val="0D0D0D" w:themeColor="text1" w:themeTint="F2"/>
          <w:sz w:val="32"/>
          <w:szCs w:val="24"/>
        </w:rPr>
        <w:t>Palli Karma Sahayak Foundation (PKSF)</w:t>
      </w:r>
    </w:p>
    <w:p w14:paraId="4242B458" w14:textId="77777777" w:rsidR="00802982" w:rsidRDefault="00802982" w:rsidP="00EF588F">
      <w:pPr>
        <w:pStyle w:val="NoSpacing"/>
        <w:jc w:val="center"/>
        <w:rPr>
          <w:rFonts w:cstheme="minorHAnsi"/>
          <w:b/>
          <w:color w:val="0D0D0D" w:themeColor="text1" w:themeTint="F2"/>
          <w:sz w:val="26"/>
          <w:szCs w:val="24"/>
        </w:rPr>
      </w:pPr>
    </w:p>
    <w:p w14:paraId="255F0B93" w14:textId="1C624900" w:rsidR="00331577" w:rsidRPr="00802982" w:rsidRDefault="006373D0" w:rsidP="00802982">
      <w:pPr>
        <w:autoSpaceDE w:val="0"/>
        <w:autoSpaceDN w:val="0"/>
        <w:adjustRightInd w:val="0"/>
        <w:jc w:val="center"/>
        <w:rPr>
          <w:rFonts w:cstheme="minorHAnsi"/>
          <w:b/>
          <w:sz w:val="34"/>
        </w:rPr>
      </w:pPr>
      <w:r w:rsidRPr="00802982">
        <w:rPr>
          <w:rFonts w:cstheme="minorHAnsi"/>
          <w:b/>
          <w:sz w:val="34"/>
        </w:rPr>
        <w:t xml:space="preserve">April </w:t>
      </w:r>
      <w:r w:rsidR="009D4495" w:rsidRPr="00802982">
        <w:rPr>
          <w:rFonts w:cstheme="minorHAnsi"/>
          <w:b/>
          <w:sz w:val="34"/>
        </w:rPr>
        <w:t>20</w:t>
      </w:r>
      <w:r w:rsidRPr="00802982">
        <w:rPr>
          <w:rFonts w:cstheme="minorHAnsi"/>
          <w:b/>
          <w:sz w:val="34"/>
        </w:rPr>
        <w:t>20</w:t>
      </w:r>
      <w:r w:rsidR="00331577" w:rsidRPr="00802982">
        <w:rPr>
          <w:rFonts w:cstheme="minorHAnsi"/>
          <w:b/>
          <w:sz w:val="34"/>
        </w:rPr>
        <w:t xml:space="preserve"> </w:t>
      </w:r>
      <w:r w:rsidR="00331577" w:rsidRPr="00802982">
        <w:rPr>
          <w:rFonts w:cstheme="minorHAnsi"/>
          <w:b/>
          <w:noProof/>
          <w:sz w:val="34"/>
        </w:rPr>
        <mc:AlternateContent>
          <mc:Choice Requires="wps">
            <w:drawing>
              <wp:anchor distT="0" distB="0" distL="114300" distR="114300" simplePos="0" relativeHeight="251657216" behindDoc="0" locked="0" layoutInCell="1" allowOverlap="1" wp14:anchorId="692BB1BD" wp14:editId="6ECD0901">
                <wp:simplePos x="0" y="0"/>
                <wp:positionH relativeFrom="column">
                  <wp:posOffset>571500</wp:posOffset>
                </wp:positionH>
                <wp:positionV relativeFrom="paragraph">
                  <wp:posOffset>4000500</wp:posOffset>
                </wp:positionV>
                <wp:extent cx="29781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31652" w14:textId="77777777" w:rsidR="004E4DF5" w:rsidRDefault="004E4D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2BB1BD" id="_x0000_t202" coordsize="21600,21600" o:spt="202" path="m,l,21600r21600,l21600,xe">
                <v:stroke joinstyle="miter"/>
                <v:path gradientshapeok="t" o:connecttype="rect"/>
              </v:shapetype>
              <v:shape id="Text Box 11" o:spid="_x0000_s1026" type="#_x0000_t202" style="position:absolute;left:0;text-align:left;margin-left:45pt;margin-top:315pt;width:23.4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" filled="f" stroked="f">
                <v:textbox>
                  <w:txbxContent>
                    <w:p w14:paraId="11B31652" w14:textId="77777777" w:rsidR="004E4DF5" w:rsidRDefault="004E4DF5"/>
                  </w:txbxContent>
                </v:textbox>
                <w10:wrap type="square"/>
              </v:shape>
            </w:pict>
          </mc:Fallback>
        </mc:AlternateContent>
      </w:r>
    </w:p>
    <w:p w14:paraId="4F37CFAE" w14:textId="67094C9E" w:rsidR="00650C7A" w:rsidRDefault="00650C7A" w:rsidP="00802982">
      <w:pPr>
        <w:autoSpaceDE w:val="0"/>
        <w:autoSpaceDN w:val="0"/>
        <w:adjustRightInd w:val="0"/>
        <w:jc w:val="center"/>
        <w:rPr>
          <w:rFonts w:cstheme="minorHAnsi"/>
          <w:b/>
          <w:sz w:val="40"/>
        </w:rPr>
      </w:pPr>
    </w:p>
    <w:p w14:paraId="019744C5" w14:textId="77777777" w:rsidR="00802982" w:rsidRDefault="00802982" w:rsidP="00802982">
      <w:pPr>
        <w:autoSpaceDE w:val="0"/>
        <w:autoSpaceDN w:val="0"/>
        <w:adjustRightInd w:val="0"/>
        <w:jc w:val="center"/>
        <w:rPr>
          <w:rFonts w:cstheme="minorHAnsi"/>
          <w:b/>
          <w:sz w:val="40"/>
        </w:rPr>
      </w:pPr>
    </w:p>
    <w:p w14:paraId="58E92ACC" w14:textId="77777777" w:rsidR="00BB3C42" w:rsidRPr="00ED7ED6" w:rsidRDefault="00802982" w:rsidP="004E4DF5">
      <w:pPr>
        <w:rPr>
          <w:rFonts w:cstheme="minorHAnsi"/>
          <w:sz w:val="22"/>
        </w:rPr>
      </w:pPr>
      <w:r>
        <w:rPr>
          <w:rFonts w:cstheme="minorHAnsi"/>
          <w:sz w:val="30"/>
          <w:lang w:eastAsia="ja-JP"/>
        </w:rPr>
        <w:br w:type="page"/>
      </w: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BB3C42" w14:paraId="369F216C" w14:textId="77777777" w:rsidTr="004E4DF5">
        <w:trPr>
          <w:trHeight w:val="450"/>
        </w:trPr>
        <w:tc>
          <w:tcPr>
            <w:tcW w:w="4500" w:type="dxa"/>
            <w:shd w:val="clear" w:color="auto" w:fill="00B0F0"/>
          </w:tcPr>
          <w:p w14:paraId="041BB944" w14:textId="2C58CC4D" w:rsidR="00BB3C42" w:rsidRDefault="00BB3C42" w:rsidP="00BB3C42">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lastRenderedPageBreak/>
              <w:t>ABBREVIATION</w:t>
            </w:r>
            <w:r w:rsidRPr="0042156E">
              <w:rPr>
                <w:rFonts w:asciiTheme="minorHAnsi" w:hAnsiTheme="minorHAnsi" w:cstheme="minorHAnsi"/>
                <w:b/>
                <w:color w:val="auto"/>
                <w:sz w:val="22"/>
                <w:szCs w:val="24"/>
              </w:rPr>
              <w:t xml:space="preserve"> </w:t>
            </w:r>
          </w:p>
        </w:tc>
      </w:tr>
    </w:tbl>
    <w:p w14:paraId="11D1FD29" w14:textId="77777777" w:rsidR="00BB3C42" w:rsidRPr="00ED7ED6" w:rsidRDefault="00BB3C42" w:rsidP="00BB3C42">
      <w:pPr>
        <w:jc w:val="both"/>
        <w:rPr>
          <w:rFonts w:cstheme="minorHAnsi"/>
          <w:sz w:val="22"/>
        </w:rPr>
      </w:pPr>
    </w:p>
    <w:tbl>
      <w:tblPr>
        <w:tblW w:w="0" w:type="auto"/>
        <w:tblLook w:val="04A0" w:firstRow="1" w:lastRow="0" w:firstColumn="1" w:lastColumn="0" w:noHBand="0" w:noVBand="1"/>
      </w:tblPr>
      <w:tblGrid>
        <w:gridCol w:w="1793"/>
        <w:gridCol w:w="7223"/>
      </w:tblGrid>
      <w:tr w:rsidR="00A9742B" w:rsidRPr="00BB3C42" w14:paraId="3845F395" w14:textId="77777777" w:rsidTr="0042156E">
        <w:tc>
          <w:tcPr>
            <w:tcW w:w="1793" w:type="dxa"/>
          </w:tcPr>
          <w:p w14:paraId="65C65810" w14:textId="1B332662" w:rsidR="00A9742B" w:rsidRPr="00BB3C42" w:rsidRDefault="00A9742B" w:rsidP="00F7769B">
            <w:pPr>
              <w:rPr>
                <w:rFonts w:ascii="Corbel" w:hAnsi="Corbel" w:cstheme="minorHAnsi"/>
                <w:sz w:val="20"/>
                <w:szCs w:val="22"/>
              </w:rPr>
            </w:pPr>
            <w:r w:rsidRPr="00BB3C42">
              <w:rPr>
                <w:rFonts w:ascii="Corbel" w:hAnsi="Corbel" w:cstheme="minorHAnsi"/>
                <w:sz w:val="20"/>
                <w:szCs w:val="22"/>
              </w:rPr>
              <w:t>AIIB</w:t>
            </w:r>
          </w:p>
        </w:tc>
        <w:tc>
          <w:tcPr>
            <w:tcW w:w="7223" w:type="dxa"/>
          </w:tcPr>
          <w:p w14:paraId="052D5C98" w14:textId="750F2CB8" w:rsidR="00A9742B" w:rsidRPr="00BB3C42" w:rsidRDefault="00A9742B" w:rsidP="00A9742B">
            <w:pPr>
              <w:pStyle w:val="NoSpacing"/>
              <w:rPr>
                <w:rFonts w:ascii="Corbel" w:hAnsi="Corbel" w:cstheme="minorHAnsi"/>
                <w:sz w:val="20"/>
              </w:rPr>
            </w:pPr>
            <w:r w:rsidRPr="00BB3C42">
              <w:rPr>
                <w:rFonts w:ascii="Corbel" w:hAnsi="Corbel" w:cstheme="minorHAnsi"/>
                <w:sz w:val="20"/>
              </w:rPr>
              <w:t>Asian Infrastructure Investment Bank</w:t>
            </w:r>
          </w:p>
        </w:tc>
      </w:tr>
      <w:tr w:rsidR="006373D0" w:rsidRPr="00BB3C42" w14:paraId="5BDD7985" w14:textId="77777777" w:rsidTr="0042156E">
        <w:tc>
          <w:tcPr>
            <w:tcW w:w="1793" w:type="dxa"/>
          </w:tcPr>
          <w:p w14:paraId="51F5C0B1" w14:textId="6AA0176D" w:rsidR="006373D0" w:rsidRPr="00BB3C42" w:rsidRDefault="006373D0" w:rsidP="00F7769B">
            <w:pPr>
              <w:rPr>
                <w:rFonts w:ascii="Corbel" w:hAnsi="Corbel" w:cstheme="minorHAnsi"/>
                <w:sz w:val="20"/>
                <w:szCs w:val="22"/>
              </w:rPr>
            </w:pPr>
            <w:r w:rsidRPr="00BB3C42">
              <w:rPr>
                <w:rFonts w:ascii="Corbel" w:hAnsi="Corbel" w:cstheme="minorHAnsi"/>
                <w:sz w:val="20"/>
                <w:szCs w:val="22"/>
              </w:rPr>
              <w:t>AP</w:t>
            </w:r>
          </w:p>
        </w:tc>
        <w:tc>
          <w:tcPr>
            <w:tcW w:w="7223" w:type="dxa"/>
          </w:tcPr>
          <w:p w14:paraId="5BEE3112" w14:textId="2F03B8AC"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Affected People</w:t>
            </w:r>
          </w:p>
        </w:tc>
      </w:tr>
      <w:tr w:rsidR="006373D0" w:rsidRPr="00BB3C42" w14:paraId="6358A82B" w14:textId="77777777" w:rsidTr="0042156E">
        <w:tc>
          <w:tcPr>
            <w:tcW w:w="1793" w:type="dxa"/>
          </w:tcPr>
          <w:p w14:paraId="308C050F" w14:textId="7AC7E35C" w:rsidR="006373D0" w:rsidRPr="00BB3C42" w:rsidRDefault="006373D0" w:rsidP="00F7769B">
            <w:pPr>
              <w:rPr>
                <w:rFonts w:ascii="Corbel" w:hAnsi="Corbel" w:cstheme="minorHAnsi"/>
                <w:sz w:val="20"/>
                <w:szCs w:val="22"/>
              </w:rPr>
            </w:pPr>
            <w:r w:rsidRPr="00BB3C42">
              <w:rPr>
                <w:rFonts w:ascii="Corbel" w:hAnsi="Corbel" w:cstheme="minorHAnsi"/>
                <w:sz w:val="20"/>
                <w:szCs w:val="22"/>
              </w:rPr>
              <w:t>BCC</w:t>
            </w:r>
          </w:p>
        </w:tc>
        <w:tc>
          <w:tcPr>
            <w:tcW w:w="7223" w:type="dxa"/>
          </w:tcPr>
          <w:p w14:paraId="06AAD922" w14:textId="3A98F040"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Behavior Change Communication</w:t>
            </w:r>
          </w:p>
        </w:tc>
      </w:tr>
      <w:tr w:rsidR="0014031E" w:rsidRPr="00BB3C42" w14:paraId="5A0AED45" w14:textId="77777777" w:rsidTr="0042156E">
        <w:tc>
          <w:tcPr>
            <w:tcW w:w="1793" w:type="dxa"/>
          </w:tcPr>
          <w:p w14:paraId="2C0A5607" w14:textId="1455E80D" w:rsidR="0014031E" w:rsidRPr="00BB3C42" w:rsidRDefault="0014031E" w:rsidP="00F7769B">
            <w:pPr>
              <w:rPr>
                <w:rFonts w:ascii="Corbel" w:hAnsi="Corbel" w:cstheme="minorHAnsi"/>
                <w:sz w:val="20"/>
                <w:szCs w:val="22"/>
              </w:rPr>
            </w:pPr>
            <w:r w:rsidRPr="00BB3C42">
              <w:rPr>
                <w:rFonts w:ascii="Corbel" w:hAnsi="Corbel" w:cstheme="minorHAnsi"/>
                <w:sz w:val="20"/>
                <w:szCs w:val="22"/>
              </w:rPr>
              <w:t>COVID</w:t>
            </w:r>
            <w:r w:rsidR="004C5F4D" w:rsidRPr="00BB3C42">
              <w:rPr>
                <w:rFonts w:ascii="Corbel" w:hAnsi="Corbel" w:cstheme="minorHAnsi"/>
                <w:sz w:val="20"/>
                <w:szCs w:val="22"/>
              </w:rPr>
              <w:t>-</w:t>
            </w:r>
            <w:r w:rsidRPr="00BB3C42">
              <w:rPr>
                <w:rFonts w:ascii="Corbel" w:hAnsi="Corbel" w:cstheme="minorHAnsi"/>
                <w:sz w:val="20"/>
                <w:szCs w:val="22"/>
              </w:rPr>
              <w:t>19</w:t>
            </w:r>
          </w:p>
        </w:tc>
        <w:tc>
          <w:tcPr>
            <w:tcW w:w="7223" w:type="dxa"/>
          </w:tcPr>
          <w:p w14:paraId="239303F1" w14:textId="71F7E04C" w:rsidR="0014031E" w:rsidRPr="00BB3C42" w:rsidRDefault="0014031E" w:rsidP="0014031E">
            <w:pPr>
              <w:pStyle w:val="NoSpacing"/>
              <w:rPr>
                <w:rFonts w:ascii="Corbel" w:eastAsiaTheme="minorHAnsi" w:hAnsi="Corbel" w:cstheme="minorHAnsi"/>
                <w:sz w:val="20"/>
              </w:rPr>
            </w:pPr>
            <w:r w:rsidRPr="00BB3C42">
              <w:rPr>
                <w:rFonts w:ascii="Corbel" w:eastAsiaTheme="minorHAnsi" w:hAnsi="Corbel" w:cstheme="minorHAnsi"/>
                <w:sz w:val="20"/>
              </w:rPr>
              <w:t>Coronavirus Disease 2019</w:t>
            </w:r>
          </w:p>
        </w:tc>
      </w:tr>
      <w:tr w:rsidR="006373D0" w:rsidRPr="00BB3C42" w14:paraId="76084957" w14:textId="77777777" w:rsidTr="0042156E">
        <w:tc>
          <w:tcPr>
            <w:tcW w:w="1793" w:type="dxa"/>
          </w:tcPr>
          <w:p w14:paraId="14C5B951" w14:textId="5F1BB2ED" w:rsidR="006373D0" w:rsidRPr="00BB3C42" w:rsidRDefault="006373D0" w:rsidP="00F7769B">
            <w:pPr>
              <w:rPr>
                <w:rFonts w:ascii="Corbel" w:hAnsi="Corbel" w:cstheme="minorHAnsi"/>
                <w:sz w:val="20"/>
                <w:szCs w:val="22"/>
              </w:rPr>
            </w:pPr>
            <w:r w:rsidRPr="00BB3C42">
              <w:rPr>
                <w:rFonts w:ascii="Corbel" w:hAnsi="Corbel" w:cstheme="minorHAnsi"/>
                <w:sz w:val="20"/>
                <w:szCs w:val="22"/>
              </w:rPr>
              <w:t>DP</w:t>
            </w:r>
          </w:p>
        </w:tc>
        <w:tc>
          <w:tcPr>
            <w:tcW w:w="7223" w:type="dxa"/>
          </w:tcPr>
          <w:p w14:paraId="0063217C" w14:textId="088D15E5"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Development Partner</w:t>
            </w:r>
          </w:p>
        </w:tc>
      </w:tr>
      <w:tr w:rsidR="006373D0" w:rsidRPr="00BB3C42" w14:paraId="21846748" w14:textId="77777777" w:rsidTr="0042156E">
        <w:tc>
          <w:tcPr>
            <w:tcW w:w="1793" w:type="dxa"/>
          </w:tcPr>
          <w:p w14:paraId="19F83096" w14:textId="170F50C8" w:rsidR="006373D0" w:rsidRPr="00BB3C42" w:rsidRDefault="006373D0" w:rsidP="00F7769B">
            <w:pPr>
              <w:rPr>
                <w:rFonts w:ascii="Corbel" w:hAnsi="Corbel" w:cstheme="minorHAnsi"/>
                <w:sz w:val="20"/>
                <w:szCs w:val="22"/>
              </w:rPr>
            </w:pPr>
            <w:r w:rsidRPr="00BB3C42">
              <w:rPr>
                <w:rFonts w:ascii="Corbel" w:hAnsi="Corbel" w:cstheme="minorHAnsi"/>
                <w:sz w:val="20"/>
                <w:szCs w:val="22"/>
              </w:rPr>
              <w:t>DPHE</w:t>
            </w:r>
          </w:p>
        </w:tc>
        <w:tc>
          <w:tcPr>
            <w:tcW w:w="7223" w:type="dxa"/>
          </w:tcPr>
          <w:p w14:paraId="616CAF0D" w14:textId="1B8F2557"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Department of Public Health and Engineering</w:t>
            </w:r>
          </w:p>
        </w:tc>
      </w:tr>
      <w:tr w:rsidR="006373D0" w:rsidRPr="00BB3C42" w14:paraId="66316305" w14:textId="77777777" w:rsidTr="0042156E">
        <w:tc>
          <w:tcPr>
            <w:tcW w:w="1793" w:type="dxa"/>
          </w:tcPr>
          <w:p w14:paraId="69E154F0" w14:textId="2F2CE938" w:rsidR="006373D0" w:rsidRPr="00BB3C42" w:rsidRDefault="006373D0" w:rsidP="00F7769B">
            <w:pPr>
              <w:rPr>
                <w:rFonts w:ascii="Corbel" w:hAnsi="Corbel" w:cstheme="minorHAnsi"/>
                <w:sz w:val="20"/>
                <w:szCs w:val="22"/>
              </w:rPr>
            </w:pPr>
            <w:r w:rsidRPr="00BB3C42">
              <w:rPr>
                <w:rFonts w:ascii="Corbel" w:hAnsi="Corbel" w:cstheme="minorHAnsi"/>
                <w:sz w:val="20"/>
                <w:szCs w:val="22"/>
              </w:rPr>
              <w:t>ECA</w:t>
            </w:r>
          </w:p>
        </w:tc>
        <w:tc>
          <w:tcPr>
            <w:tcW w:w="7223" w:type="dxa"/>
          </w:tcPr>
          <w:p w14:paraId="0484655D" w14:textId="4BBDFB5E"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Environmental Conservation Act</w:t>
            </w:r>
          </w:p>
        </w:tc>
      </w:tr>
      <w:tr w:rsidR="006373D0" w:rsidRPr="00BB3C42" w14:paraId="7D90344E" w14:textId="77777777" w:rsidTr="0042156E">
        <w:tc>
          <w:tcPr>
            <w:tcW w:w="1793" w:type="dxa"/>
          </w:tcPr>
          <w:p w14:paraId="3A0BB581" w14:textId="7B52C625" w:rsidR="006373D0" w:rsidRPr="00BB3C42" w:rsidRDefault="006373D0" w:rsidP="00F7769B">
            <w:pPr>
              <w:rPr>
                <w:rFonts w:ascii="Corbel" w:hAnsi="Corbel" w:cstheme="minorHAnsi"/>
                <w:sz w:val="20"/>
                <w:szCs w:val="22"/>
              </w:rPr>
            </w:pPr>
            <w:r w:rsidRPr="00BB3C42">
              <w:rPr>
                <w:rFonts w:ascii="Corbel" w:hAnsi="Corbel" w:cstheme="minorHAnsi"/>
                <w:sz w:val="20"/>
                <w:szCs w:val="22"/>
              </w:rPr>
              <w:t>ECR</w:t>
            </w:r>
          </w:p>
        </w:tc>
        <w:tc>
          <w:tcPr>
            <w:tcW w:w="7223" w:type="dxa"/>
          </w:tcPr>
          <w:p w14:paraId="6E3EE2D0" w14:textId="5A1A0CC4" w:rsidR="006373D0" w:rsidRPr="00BB3C42" w:rsidRDefault="006373D0" w:rsidP="006373D0">
            <w:pPr>
              <w:pStyle w:val="NoSpacing"/>
              <w:rPr>
                <w:rFonts w:ascii="Corbel" w:hAnsi="Corbel" w:cstheme="minorHAnsi"/>
                <w:sz w:val="20"/>
              </w:rPr>
            </w:pPr>
            <w:r w:rsidRPr="00BB3C42">
              <w:rPr>
                <w:rFonts w:ascii="Corbel" w:eastAsiaTheme="minorHAnsi" w:hAnsi="Corbel" w:cstheme="minorHAnsi"/>
                <w:sz w:val="20"/>
              </w:rPr>
              <w:t>Environmental Conservation Rule</w:t>
            </w:r>
          </w:p>
        </w:tc>
      </w:tr>
      <w:tr w:rsidR="006373D0" w:rsidRPr="00BB3C42" w14:paraId="7FE8C318" w14:textId="77777777" w:rsidTr="0042156E">
        <w:tc>
          <w:tcPr>
            <w:tcW w:w="1793" w:type="dxa"/>
          </w:tcPr>
          <w:p w14:paraId="3EF03FAC" w14:textId="64BBB77D" w:rsidR="006373D0" w:rsidRPr="00BB3C42" w:rsidRDefault="006373D0" w:rsidP="00F7769B">
            <w:pPr>
              <w:rPr>
                <w:rFonts w:ascii="Corbel" w:hAnsi="Corbel" w:cstheme="minorHAnsi"/>
                <w:sz w:val="20"/>
                <w:szCs w:val="22"/>
              </w:rPr>
            </w:pPr>
            <w:r w:rsidRPr="00BB3C42">
              <w:rPr>
                <w:rFonts w:ascii="Corbel" w:hAnsi="Corbel" w:cstheme="minorHAnsi"/>
                <w:sz w:val="20"/>
                <w:szCs w:val="22"/>
              </w:rPr>
              <w:t>ESMF</w:t>
            </w:r>
            <w:r w:rsidR="0042156E" w:rsidRPr="00BB3C42">
              <w:rPr>
                <w:rFonts w:ascii="Corbel" w:hAnsi="Corbel" w:cstheme="minorHAnsi"/>
                <w:sz w:val="20"/>
                <w:szCs w:val="22"/>
              </w:rPr>
              <w:t>/P</w:t>
            </w:r>
          </w:p>
        </w:tc>
        <w:tc>
          <w:tcPr>
            <w:tcW w:w="7223" w:type="dxa"/>
          </w:tcPr>
          <w:p w14:paraId="21C78FEA" w14:textId="7CAB185A" w:rsidR="006373D0" w:rsidRPr="00BB3C42" w:rsidRDefault="006373D0" w:rsidP="00955A16">
            <w:pPr>
              <w:pStyle w:val="NoSpacing"/>
              <w:rPr>
                <w:rFonts w:ascii="Corbel" w:hAnsi="Corbel" w:cstheme="minorHAnsi"/>
                <w:sz w:val="20"/>
              </w:rPr>
            </w:pPr>
            <w:r w:rsidRPr="00BB3C42">
              <w:rPr>
                <w:rFonts w:ascii="Corbel" w:eastAsiaTheme="minorHAnsi" w:hAnsi="Corbel" w:cstheme="minorHAnsi"/>
                <w:sz w:val="20"/>
              </w:rPr>
              <w:t>Environmental and Social Management Framework</w:t>
            </w:r>
            <w:r w:rsidR="0042156E" w:rsidRPr="00BB3C42">
              <w:rPr>
                <w:rFonts w:ascii="Corbel" w:eastAsiaTheme="minorHAnsi" w:hAnsi="Corbel" w:cstheme="minorHAnsi"/>
                <w:sz w:val="20"/>
              </w:rPr>
              <w:t>/Plan</w:t>
            </w:r>
          </w:p>
        </w:tc>
      </w:tr>
      <w:tr w:rsidR="006373D0" w:rsidRPr="00BB3C42" w14:paraId="5269449D" w14:textId="77777777" w:rsidTr="0042156E">
        <w:tc>
          <w:tcPr>
            <w:tcW w:w="1793" w:type="dxa"/>
          </w:tcPr>
          <w:p w14:paraId="0CFA52ED" w14:textId="19FAB12F" w:rsidR="006373D0" w:rsidRPr="00BB3C42" w:rsidRDefault="006373D0" w:rsidP="006373D0">
            <w:pPr>
              <w:rPr>
                <w:rFonts w:ascii="Corbel" w:hAnsi="Corbel" w:cstheme="minorHAnsi"/>
                <w:sz w:val="20"/>
                <w:szCs w:val="22"/>
              </w:rPr>
            </w:pPr>
            <w:r w:rsidRPr="00BB3C42">
              <w:rPr>
                <w:rFonts w:ascii="Corbel" w:hAnsi="Corbel" w:cstheme="minorHAnsi"/>
                <w:sz w:val="20"/>
                <w:szCs w:val="22"/>
              </w:rPr>
              <w:t>E&amp;S</w:t>
            </w:r>
          </w:p>
        </w:tc>
        <w:tc>
          <w:tcPr>
            <w:tcW w:w="7223" w:type="dxa"/>
          </w:tcPr>
          <w:p w14:paraId="7A4C0BAF" w14:textId="416C1FC8" w:rsidR="006373D0" w:rsidRPr="00BB3C42" w:rsidRDefault="006373D0" w:rsidP="006373D0">
            <w:pPr>
              <w:pStyle w:val="NoSpacing"/>
              <w:rPr>
                <w:rFonts w:ascii="Corbel" w:hAnsi="Corbel" w:cstheme="minorHAnsi"/>
                <w:sz w:val="20"/>
              </w:rPr>
            </w:pPr>
            <w:r w:rsidRPr="00BB3C42">
              <w:rPr>
                <w:rFonts w:ascii="Corbel" w:hAnsi="Corbel" w:cstheme="minorHAnsi"/>
                <w:sz w:val="20"/>
              </w:rPr>
              <w:t>Environment and Social</w:t>
            </w:r>
          </w:p>
        </w:tc>
      </w:tr>
      <w:tr w:rsidR="006373D0" w:rsidRPr="00BB3C42" w14:paraId="6F4A5CC3" w14:textId="77777777" w:rsidTr="0042156E">
        <w:tc>
          <w:tcPr>
            <w:tcW w:w="1793" w:type="dxa"/>
          </w:tcPr>
          <w:p w14:paraId="0E28B88C" w14:textId="2FEE31BB" w:rsidR="006373D0" w:rsidRPr="00BB3C42" w:rsidRDefault="006373D0" w:rsidP="006373D0">
            <w:pPr>
              <w:rPr>
                <w:rFonts w:ascii="Corbel" w:hAnsi="Corbel" w:cstheme="minorHAnsi"/>
                <w:sz w:val="20"/>
                <w:szCs w:val="22"/>
              </w:rPr>
            </w:pPr>
            <w:r w:rsidRPr="00BB3C42">
              <w:rPr>
                <w:rFonts w:ascii="Corbel" w:hAnsi="Corbel" w:cstheme="minorHAnsi"/>
                <w:sz w:val="20"/>
                <w:szCs w:val="22"/>
              </w:rPr>
              <w:t>EHS</w:t>
            </w:r>
          </w:p>
        </w:tc>
        <w:tc>
          <w:tcPr>
            <w:tcW w:w="7223" w:type="dxa"/>
          </w:tcPr>
          <w:p w14:paraId="4B3C9C70" w14:textId="765B02AB" w:rsidR="006373D0" w:rsidRPr="00BB3C42" w:rsidRDefault="006373D0" w:rsidP="006373D0">
            <w:pPr>
              <w:pStyle w:val="NoSpacing"/>
              <w:rPr>
                <w:rFonts w:ascii="Corbel" w:hAnsi="Corbel" w:cstheme="minorHAnsi"/>
                <w:sz w:val="20"/>
              </w:rPr>
            </w:pPr>
            <w:r w:rsidRPr="00BB3C42">
              <w:rPr>
                <w:rFonts w:ascii="Corbel" w:hAnsi="Corbel" w:cstheme="minorHAnsi"/>
                <w:sz w:val="20"/>
              </w:rPr>
              <w:t>Environmental Health and Safety</w:t>
            </w:r>
          </w:p>
        </w:tc>
      </w:tr>
      <w:tr w:rsidR="006373D0" w:rsidRPr="00BB3C42" w14:paraId="0635003F" w14:textId="77777777" w:rsidTr="0042156E">
        <w:tc>
          <w:tcPr>
            <w:tcW w:w="1793" w:type="dxa"/>
          </w:tcPr>
          <w:p w14:paraId="4A272CBC" w14:textId="071753DE" w:rsidR="006373D0" w:rsidRPr="00BB3C42" w:rsidRDefault="006373D0" w:rsidP="006373D0">
            <w:pPr>
              <w:rPr>
                <w:rFonts w:ascii="Corbel" w:hAnsi="Corbel" w:cstheme="minorHAnsi"/>
                <w:sz w:val="20"/>
                <w:szCs w:val="22"/>
              </w:rPr>
            </w:pPr>
            <w:r w:rsidRPr="00BB3C42">
              <w:rPr>
                <w:rFonts w:ascii="Corbel" w:hAnsi="Corbel" w:cstheme="minorHAnsi"/>
                <w:sz w:val="20"/>
                <w:szCs w:val="22"/>
              </w:rPr>
              <w:t>ESF</w:t>
            </w:r>
          </w:p>
        </w:tc>
        <w:tc>
          <w:tcPr>
            <w:tcW w:w="7223" w:type="dxa"/>
          </w:tcPr>
          <w:p w14:paraId="5BEBF579" w14:textId="1877F3E3" w:rsidR="006373D0" w:rsidRPr="00BB3C42" w:rsidRDefault="006373D0" w:rsidP="006373D0">
            <w:pPr>
              <w:pStyle w:val="NoSpacing"/>
              <w:rPr>
                <w:rFonts w:ascii="Corbel" w:hAnsi="Corbel" w:cstheme="minorHAnsi"/>
                <w:sz w:val="20"/>
              </w:rPr>
            </w:pPr>
            <w:r w:rsidRPr="00BB3C42">
              <w:rPr>
                <w:rFonts w:ascii="Corbel" w:hAnsi="Corbel" w:cstheme="minorHAnsi"/>
                <w:sz w:val="20"/>
              </w:rPr>
              <w:t>Environmental and Social Framework</w:t>
            </w:r>
          </w:p>
        </w:tc>
      </w:tr>
      <w:tr w:rsidR="006373D0" w:rsidRPr="00BB3C42" w14:paraId="0FE2C2C4" w14:textId="77777777" w:rsidTr="0042156E">
        <w:tc>
          <w:tcPr>
            <w:tcW w:w="1793" w:type="dxa"/>
          </w:tcPr>
          <w:p w14:paraId="12D58A25"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ESMF</w:t>
            </w:r>
          </w:p>
        </w:tc>
        <w:tc>
          <w:tcPr>
            <w:tcW w:w="7223" w:type="dxa"/>
          </w:tcPr>
          <w:p w14:paraId="25217719"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Environment and Social Management Framework</w:t>
            </w:r>
          </w:p>
        </w:tc>
      </w:tr>
      <w:tr w:rsidR="006373D0" w:rsidRPr="00BB3C42" w14:paraId="236C00C7" w14:textId="77777777" w:rsidTr="0042156E">
        <w:tc>
          <w:tcPr>
            <w:tcW w:w="1793" w:type="dxa"/>
          </w:tcPr>
          <w:p w14:paraId="09569407"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ESIA</w:t>
            </w:r>
          </w:p>
        </w:tc>
        <w:tc>
          <w:tcPr>
            <w:tcW w:w="7223" w:type="dxa"/>
          </w:tcPr>
          <w:p w14:paraId="59797435"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Environment and Social Impact Assessment</w:t>
            </w:r>
          </w:p>
        </w:tc>
      </w:tr>
      <w:tr w:rsidR="006373D0" w:rsidRPr="00BB3C42" w14:paraId="320F4480" w14:textId="77777777" w:rsidTr="0042156E">
        <w:tc>
          <w:tcPr>
            <w:tcW w:w="1793" w:type="dxa"/>
          </w:tcPr>
          <w:p w14:paraId="6B573EC4" w14:textId="47412729" w:rsidR="006373D0" w:rsidRPr="00BB3C42" w:rsidRDefault="006373D0" w:rsidP="006373D0">
            <w:pPr>
              <w:rPr>
                <w:rFonts w:ascii="Corbel" w:hAnsi="Corbel" w:cstheme="minorHAnsi"/>
                <w:sz w:val="20"/>
                <w:szCs w:val="22"/>
              </w:rPr>
            </w:pPr>
            <w:r w:rsidRPr="00BB3C42">
              <w:rPr>
                <w:rFonts w:ascii="Corbel" w:hAnsi="Corbel" w:cstheme="minorHAnsi"/>
                <w:sz w:val="20"/>
                <w:szCs w:val="22"/>
              </w:rPr>
              <w:t>ESP</w:t>
            </w:r>
          </w:p>
        </w:tc>
        <w:tc>
          <w:tcPr>
            <w:tcW w:w="7223" w:type="dxa"/>
          </w:tcPr>
          <w:p w14:paraId="0D0FCBEF" w14:textId="46EBF6F8" w:rsidR="006373D0" w:rsidRPr="00BB3C42" w:rsidRDefault="006373D0" w:rsidP="006373D0">
            <w:pPr>
              <w:rPr>
                <w:rFonts w:ascii="Corbel" w:hAnsi="Corbel" w:cstheme="minorHAnsi"/>
                <w:sz w:val="20"/>
                <w:szCs w:val="22"/>
              </w:rPr>
            </w:pPr>
            <w:r w:rsidRPr="00BB3C42">
              <w:rPr>
                <w:rFonts w:ascii="Corbel" w:hAnsi="Corbel" w:cstheme="minorHAnsi"/>
                <w:sz w:val="20"/>
                <w:szCs w:val="22"/>
              </w:rPr>
              <w:t>Essential Services Package</w:t>
            </w:r>
          </w:p>
        </w:tc>
      </w:tr>
      <w:tr w:rsidR="006373D0" w:rsidRPr="00BB3C42" w14:paraId="0A4F4F51" w14:textId="77777777" w:rsidTr="0042156E">
        <w:tc>
          <w:tcPr>
            <w:tcW w:w="1793" w:type="dxa"/>
          </w:tcPr>
          <w:p w14:paraId="43EBBFD7"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ESS</w:t>
            </w:r>
          </w:p>
        </w:tc>
        <w:tc>
          <w:tcPr>
            <w:tcW w:w="7223" w:type="dxa"/>
          </w:tcPr>
          <w:p w14:paraId="462B685B"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Environment and Social Standards</w:t>
            </w:r>
          </w:p>
        </w:tc>
      </w:tr>
      <w:tr w:rsidR="006373D0" w:rsidRPr="00BB3C42" w14:paraId="538ED047" w14:textId="77777777" w:rsidTr="0042156E">
        <w:tc>
          <w:tcPr>
            <w:tcW w:w="1793" w:type="dxa"/>
          </w:tcPr>
          <w:p w14:paraId="1FA28B41" w14:textId="065CF9CA" w:rsidR="006373D0" w:rsidRPr="00BB3C42" w:rsidRDefault="006373D0" w:rsidP="006373D0">
            <w:pPr>
              <w:rPr>
                <w:rFonts w:ascii="Corbel" w:hAnsi="Corbel" w:cstheme="minorHAnsi"/>
                <w:sz w:val="20"/>
                <w:szCs w:val="22"/>
              </w:rPr>
            </w:pPr>
            <w:r w:rsidRPr="00BB3C42">
              <w:rPr>
                <w:rFonts w:ascii="Corbel" w:hAnsi="Corbel" w:cstheme="minorHAnsi"/>
                <w:sz w:val="20"/>
                <w:szCs w:val="22"/>
              </w:rPr>
              <w:t>FSM</w:t>
            </w:r>
          </w:p>
        </w:tc>
        <w:tc>
          <w:tcPr>
            <w:tcW w:w="7223" w:type="dxa"/>
          </w:tcPr>
          <w:p w14:paraId="4D4FB2F5" w14:textId="6802E9DC" w:rsidR="006373D0" w:rsidRPr="00BB3C42" w:rsidRDefault="006373D0" w:rsidP="006373D0">
            <w:pPr>
              <w:rPr>
                <w:rFonts w:ascii="Corbel" w:hAnsi="Corbel" w:cstheme="minorHAnsi"/>
                <w:sz w:val="20"/>
                <w:szCs w:val="22"/>
              </w:rPr>
            </w:pPr>
            <w:r w:rsidRPr="00BB3C42">
              <w:rPr>
                <w:rFonts w:ascii="Corbel" w:hAnsi="Corbel" w:cstheme="minorHAnsi"/>
                <w:sz w:val="20"/>
                <w:szCs w:val="22"/>
              </w:rPr>
              <w:t>Fecal Sludge Management</w:t>
            </w:r>
          </w:p>
        </w:tc>
      </w:tr>
      <w:tr w:rsidR="006373D0" w:rsidRPr="00BB3C42" w14:paraId="7D4DF82C" w14:textId="77777777" w:rsidTr="0042156E">
        <w:tc>
          <w:tcPr>
            <w:tcW w:w="1793" w:type="dxa"/>
          </w:tcPr>
          <w:p w14:paraId="28D908C3"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GBV</w:t>
            </w:r>
          </w:p>
        </w:tc>
        <w:tc>
          <w:tcPr>
            <w:tcW w:w="7223" w:type="dxa"/>
          </w:tcPr>
          <w:p w14:paraId="2931F9EE"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Gender-based Violence</w:t>
            </w:r>
          </w:p>
        </w:tc>
      </w:tr>
      <w:tr w:rsidR="006373D0" w:rsidRPr="00BB3C42" w14:paraId="18786EF0" w14:textId="77777777" w:rsidTr="0042156E">
        <w:tc>
          <w:tcPr>
            <w:tcW w:w="1793" w:type="dxa"/>
          </w:tcPr>
          <w:p w14:paraId="3336B296"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GoB</w:t>
            </w:r>
          </w:p>
        </w:tc>
        <w:tc>
          <w:tcPr>
            <w:tcW w:w="7223" w:type="dxa"/>
          </w:tcPr>
          <w:p w14:paraId="546DEF0B"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Government of Bangladesh</w:t>
            </w:r>
          </w:p>
        </w:tc>
      </w:tr>
      <w:tr w:rsidR="006373D0" w:rsidRPr="00BB3C42" w14:paraId="746985D0" w14:textId="77777777" w:rsidTr="0042156E">
        <w:tc>
          <w:tcPr>
            <w:tcW w:w="1793" w:type="dxa"/>
          </w:tcPr>
          <w:p w14:paraId="5F449CEA"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GRC</w:t>
            </w:r>
          </w:p>
        </w:tc>
        <w:tc>
          <w:tcPr>
            <w:tcW w:w="7223" w:type="dxa"/>
          </w:tcPr>
          <w:p w14:paraId="6644B1E5"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Grievance Redress Committee</w:t>
            </w:r>
          </w:p>
        </w:tc>
      </w:tr>
      <w:tr w:rsidR="006373D0" w:rsidRPr="00BB3C42" w14:paraId="2F7A38CF" w14:textId="77777777" w:rsidTr="0042156E">
        <w:tc>
          <w:tcPr>
            <w:tcW w:w="1793" w:type="dxa"/>
          </w:tcPr>
          <w:p w14:paraId="0F3F84C9"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GRM</w:t>
            </w:r>
          </w:p>
        </w:tc>
        <w:tc>
          <w:tcPr>
            <w:tcW w:w="7223" w:type="dxa"/>
          </w:tcPr>
          <w:p w14:paraId="12D5CF31"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Grievance Redress Mechanism</w:t>
            </w:r>
          </w:p>
        </w:tc>
      </w:tr>
      <w:tr w:rsidR="006373D0" w:rsidRPr="00BB3C42" w14:paraId="7BFA0C2E" w14:textId="77777777" w:rsidTr="0042156E">
        <w:tc>
          <w:tcPr>
            <w:tcW w:w="1793" w:type="dxa"/>
          </w:tcPr>
          <w:p w14:paraId="1833AF5D"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GRS</w:t>
            </w:r>
          </w:p>
          <w:p w14:paraId="6300CB04"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HCD</w:t>
            </w:r>
          </w:p>
          <w:p w14:paraId="27482631" w14:textId="382E4B05" w:rsidR="006373D0" w:rsidRPr="00BB3C42" w:rsidRDefault="006373D0" w:rsidP="006373D0">
            <w:pPr>
              <w:rPr>
                <w:rFonts w:ascii="Corbel" w:hAnsi="Corbel" w:cstheme="minorHAnsi"/>
                <w:sz w:val="20"/>
                <w:szCs w:val="22"/>
              </w:rPr>
            </w:pPr>
            <w:r w:rsidRPr="00BB3C42">
              <w:rPr>
                <w:rFonts w:ascii="Corbel" w:hAnsi="Corbel" w:cstheme="minorHAnsi"/>
                <w:sz w:val="20"/>
                <w:szCs w:val="22"/>
              </w:rPr>
              <w:t>HNP</w:t>
            </w:r>
          </w:p>
          <w:p w14:paraId="0E3026AD" w14:textId="77777777" w:rsidR="00A34884" w:rsidRPr="00BB3C42" w:rsidRDefault="00A34884" w:rsidP="006373D0">
            <w:pPr>
              <w:rPr>
                <w:rFonts w:ascii="Corbel" w:hAnsi="Corbel" w:cstheme="minorHAnsi"/>
                <w:sz w:val="20"/>
                <w:szCs w:val="22"/>
              </w:rPr>
            </w:pPr>
            <w:r w:rsidRPr="00BB3C42">
              <w:rPr>
                <w:rFonts w:ascii="Corbel" w:hAnsi="Corbel" w:cstheme="minorHAnsi"/>
                <w:sz w:val="20"/>
                <w:szCs w:val="22"/>
              </w:rPr>
              <w:t>IA</w:t>
            </w:r>
          </w:p>
          <w:p w14:paraId="012A1179" w14:textId="16094A61" w:rsidR="009C7BC0" w:rsidRPr="00BB3C42" w:rsidRDefault="009C7BC0" w:rsidP="006373D0">
            <w:pPr>
              <w:rPr>
                <w:rFonts w:ascii="Corbel" w:hAnsi="Corbel" w:cstheme="minorHAnsi"/>
                <w:sz w:val="20"/>
                <w:szCs w:val="22"/>
              </w:rPr>
            </w:pPr>
            <w:r w:rsidRPr="00BB3C42">
              <w:rPr>
                <w:rFonts w:ascii="Corbel" w:hAnsi="Corbel" w:cstheme="minorHAnsi"/>
                <w:sz w:val="20"/>
                <w:szCs w:val="22"/>
              </w:rPr>
              <w:t>IDA</w:t>
            </w:r>
          </w:p>
          <w:p w14:paraId="6EC50DA7" w14:textId="118A4948" w:rsidR="006373D0" w:rsidRPr="00BB3C42" w:rsidRDefault="006373D0" w:rsidP="006373D0">
            <w:pPr>
              <w:rPr>
                <w:rFonts w:ascii="Corbel" w:hAnsi="Corbel" w:cstheme="minorHAnsi"/>
                <w:sz w:val="20"/>
                <w:szCs w:val="22"/>
              </w:rPr>
            </w:pPr>
            <w:r w:rsidRPr="00BB3C42">
              <w:rPr>
                <w:rFonts w:ascii="Corbel" w:hAnsi="Corbel" w:cstheme="minorHAnsi"/>
                <w:sz w:val="20"/>
                <w:szCs w:val="22"/>
              </w:rPr>
              <w:t>IEC</w:t>
            </w:r>
          </w:p>
          <w:p w14:paraId="7EE224E7" w14:textId="2F8A7C08" w:rsidR="006373D0" w:rsidRPr="00BB3C42" w:rsidRDefault="006373D0" w:rsidP="006373D0">
            <w:pPr>
              <w:rPr>
                <w:rFonts w:ascii="Corbel" w:hAnsi="Corbel" w:cstheme="minorHAnsi"/>
                <w:sz w:val="20"/>
                <w:szCs w:val="22"/>
              </w:rPr>
            </w:pPr>
            <w:r w:rsidRPr="00BB3C42">
              <w:rPr>
                <w:rFonts w:ascii="Corbel" w:hAnsi="Corbel" w:cstheme="minorHAnsi"/>
                <w:sz w:val="20"/>
                <w:szCs w:val="22"/>
              </w:rPr>
              <w:t>IPC</w:t>
            </w:r>
          </w:p>
        </w:tc>
        <w:tc>
          <w:tcPr>
            <w:tcW w:w="7223" w:type="dxa"/>
          </w:tcPr>
          <w:p w14:paraId="23E8410E"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Grievance Redress System</w:t>
            </w:r>
          </w:p>
          <w:p w14:paraId="738E1EC7"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Human Capital Development</w:t>
            </w:r>
          </w:p>
          <w:p w14:paraId="661BEC42" w14:textId="208A4537" w:rsidR="006373D0" w:rsidRPr="00BB3C42" w:rsidRDefault="006373D0" w:rsidP="006373D0">
            <w:pPr>
              <w:rPr>
                <w:rFonts w:ascii="Corbel" w:hAnsi="Corbel" w:cstheme="minorHAnsi"/>
                <w:sz w:val="20"/>
                <w:szCs w:val="22"/>
              </w:rPr>
            </w:pPr>
            <w:r w:rsidRPr="00BB3C42">
              <w:rPr>
                <w:rFonts w:ascii="Corbel" w:hAnsi="Corbel" w:cstheme="minorHAnsi"/>
                <w:sz w:val="20"/>
                <w:szCs w:val="22"/>
              </w:rPr>
              <w:t>Health, Nutrition and Population</w:t>
            </w:r>
          </w:p>
          <w:p w14:paraId="305E5FAD" w14:textId="4D2EBB6A" w:rsidR="00A34884" w:rsidRPr="00BB3C42" w:rsidRDefault="00A34884" w:rsidP="006373D0">
            <w:pPr>
              <w:rPr>
                <w:rFonts w:ascii="Corbel" w:eastAsiaTheme="minorHAnsi" w:hAnsi="Corbel" w:cstheme="minorHAnsi"/>
                <w:sz w:val="20"/>
                <w:szCs w:val="22"/>
              </w:rPr>
            </w:pPr>
            <w:r w:rsidRPr="00BB3C42">
              <w:rPr>
                <w:rFonts w:ascii="Corbel" w:eastAsiaTheme="minorHAnsi" w:hAnsi="Corbel" w:cstheme="minorHAnsi"/>
                <w:sz w:val="20"/>
                <w:szCs w:val="22"/>
              </w:rPr>
              <w:t>Implementing Agency</w:t>
            </w:r>
          </w:p>
          <w:p w14:paraId="68902F55" w14:textId="039018A1" w:rsidR="009C7BC0" w:rsidRPr="00BB3C42" w:rsidRDefault="009C7BC0" w:rsidP="006373D0">
            <w:pPr>
              <w:rPr>
                <w:rFonts w:ascii="Corbel" w:eastAsiaTheme="minorHAnsi" w:hAnsi="Corbel" w:cstheme="minorHAnsi"/>
                <w:sz w:val="20"/>
                <w:szCs w:val="22"/>
              </w:rPr>
            </w:pPr>
            <w:r w:rsidRPr="00BB3C42">
              <w:rPr>
                <w:rFonts w:ascii="Corbel" w:eastAsiaTheme="minorHAnsi" w:hAnsi="Corbel" w:cstheme="minorHAnsi"/>
                <w:sz w:val="20"/>
                <w:szCs w:val="22"/>
              </w:rPr>
              <w:t>International Development Association</w:t>
            </w:r>
          </w:p>
          <w:p w14:paraId="5D3CA449" w14:textId="34778759" w:rsidR="006373D0" w:rsidRPr="00BB3C42" w:rsidRDefault="006373D0" w:rsidP="006373D0">
            <w:pPr>
              <w:rPr>
                <w:rFonts w:ascii="Corbel" w:hAnsi="Corbel" w:cstheme="minorHAnsi"/>
                <w:sz w:val="20"/>
                <w:szCs w:val="22"/>
              </w:rPr>
            </w:pPr>
            <w:r w:rsidRPr="00BB3C42">
              <w:rPr>
                <w:rFonts w:ascii="Corbel" w:eastAsiaTheme="minorHAnsi" w:hAnsi="Corbel" w:cstheme="minorHAnsi"/>
                <w:sz w:val="20"/>
                <w:szCs w:val="22"/>
              </w:rPr>
              <w:t xml:space="preserve">Information, education and communication </w:t>
            </w:r>
          </w:p>
          <w:p w14:paraId="44AEAB9A" w14:textId="39DC6A3F" w:rsidR="006373D0" w:rsidRPr="00BB3C42" w:rsidRDefault="006373D0" w:rsidP="006373D0">
            <w:pPr>
              <w:rPr>
                <w:rFonts w:ascii="Corbel" w:hAnsi="Corbel" w:cstheme="minorHAnsi"/>
                <w:sz w:val="20"/>
                <w:szCs w:val="22"/>
              </w:rPr>
            </w:pPr>
            <w:r w:rsidRPr="00BB3C42">
              <w:rPr>
                <w:rFonts w:ascii="Corbel" w:hAnsi="Corbel" w:cstheme="minorHAnsi"/>
                <w:color w:val="000000" w:themeColor="text1"/>
                <w:sz w:val="20"/>
                <w:szCs w:val="22"/>
              </w:rPr>
              <w:t>Infection Prevention Control</w:t>
            </w:r>
          </w:p>
        </w:tc>
      </w:tr>
      <w:tr w:rsidR="006373D0" w:rsidRPr="00BB3C42" w14:paraId="2C815FCA" w14:textId="77777777" w:rsidTr="0042156E">
        <w:tc>
          <w:tcPr>
            <w:tcW w:w="1793" w:type="dxa"/>
          </w:tcPr>
          <w:p w14:paraId="272ADC7D" w14:textId="2B4D97E3" w:rsidR="006373D0" w:rsidRPr="00BB3C42" w:rsidRDefault="006373D0" w:rsidP="006373D0">
            <w:pPr>
              <w:rPr>
                <w:rFonts w:ascii="Corbel" w:hAnsi="Corbel" w:cstheme="minorHAnsi"/>
                <w:sz w:val="20"/>
                <w:szCs w:val="22"/>
              </w:rPr>
            </w:pPr>
            <w:r w:rsidRPr="00BB3C42">
              <w:rPr>
                <w:rFonts w:ascii="Corbel" w:hAnsi="Corbel" w:cstheme="minorHAnsi"/>
                <w:sz w:val="20"/>
                <w:szCs w:val="22"/>
              </w:rPr>
              <w:t>LGD</w:t>
            </w:r>
          </w:p>
        </w:tc>
        <w:tc>
          <w:tcPr>
            <w:tcW w:w="7223" w:type="dxa"/>
          </w:tcPr>
          <w:p w14:paraId="32597244" w14:textId="51E8D75C" w:rsidR="006373D0" w:rsidRPr="00BB3C42" w:rsidRDefault="006373D0" w:rsidP="006373D0">
            <w:pPr>
              <w:rPr>
                <w:rFonts w:ascii="Corbel" w:hAnsi="Corbel" w:cstheme="minorHAnsi"/>
                <w:sz w:val="20"/>
                <w:szCs w:val="22"/>
              </w:rPr>
            </w:pPr>
            <w:r w:rsidRPr="00BB3C42">
              <w:rPr>
                <w:rFonts w:ascii="Corbel" w:hAnsi="Corbel" w:cstheme="minorHAnsi"/>
                <w:sz w:val="20"/>
                <w:szCs w:val="22"/>
              </w:rPr>
              <w:t>Local Government Division</w:t>
            </w:r>
          </w:p>
        </w:tc>
      </w:tr>
      <w:tr w:rsidR="006373D0" w:rsidRPr="00BB3C42" w14:paraId="44E3041D" w14:textId="77777777" w:rsidTr="0042156E">
        <w:tc>
          <w:tcPr>
            <w:tcW w:w="1793" w:type="dxa"/>
          </w:tcPr>
          <w:p w14:paraId="56906621" w14:textId="631C73AE" w:rsidR="006373D0" w:rsidRPr="00BB3C42" w:rsidRDefault="006373D0" w:rsidP="006373D0">
            <w:pPr>
              <w:rPr>
                <w:rFonts w:ascii="Corbel" w:hAnsi="Corbel" w:cstheme="minorHAnsi"/>
                <w:sz w:val="20"/>
                <w:szCs w:val="22"/>
              </w:rPr>
            </w:pPr>
            <w:r w:rsidRPr="00BB3C42">
              <w:rPr>
                <w:rFonts w:ascii="Corbel" w:hAnsi="Corbel" w:cstheme="minorHAnsi"/>
                <w:sz w:val="20"/>
                <w:szCs w:val="22"/>
              </w:rPr>
              <w:t>LGI</w:t>
            </w:r>
          </w:p>
        </w:tc>
        <w:tc>
          <w:tcPr>
            <w:tcW w:w="7223" w:type="dxa"/>
          </w:tcPr>
          <w:p w14:paraId="7CAAF0C1" w14:textId="6F123C1B" w:rsidR="006373D0" w:rsidRPr="00BB3C42" w:rsidRDefault="006373D0" w:rsidP="006373D0">
            <w:pPr>
              <w:rPr>
                <w:rFonts w:ascii="Corbel" w:hAnsi="Corbel" w:cstheme="minorHAnsi"/>
                <w:sz w:val="20"/>
                <w:szCs w:val="22"/>
              </w:rPr>
            </w:pPr>
            <w:r w:rsidRPr="00BB3C42">
              <w:rPr>
                <w:rFonts w:ascii="Corbel" w:hAnsi="Corbel" w:cstheme="minorHAnsi"/>
                <w:sz w:val="20"/>
                <w:szCs w:val="22"/>
              </w:rPr>
              <w:t>Local Government Institution</w:t>
            </w:r>
          </w:p>
        </w:tc>
      </w:tr>
      <w:tr w:rsidR="006373D0" w:rsidRPr="00BB3C42" w14:paraId="145F0883" w14:textId="77777777" w:rsidTr="0042156E">
        <w:tc>
          <w:tcPr>
            <w:tcW w:w="1793" w:type="dxa"/>
          </w:tcPr>
          <w:p w14:paraId="6B7DA915" w14:textId="0FB5558A" w:rsidR="006373D0" w:rsidRPr="00BB3C42" w:rsidRDefault="006373D0" w:rsidP="006373D0">
            <w:pPr>
              <w:rPr>
                <w:rFonts w:ascii="Corbel" w:hAnsi="Corbel" w:cstheme="minorHAnsi"/>
                <w:sz w:val="20"/>
                <w:szCs w:val="22"/>
              </w:rPr>
            </w:pPr>
            <w:r w:rsidRPr="00BB3C42">
              <w:rPr>
                <w:rFonts w:ascii="Corbel" w:hAnsi="Corbel" w:cstheme="minorHAnsi"/>
                <w:sz w:val="20"/>
                <w:szCs w:val="22"/>
              </w:rPr>
              <w:t>LMP</w:t>
            </w:r>
          </w:p>
        </w:tc>
        <w:tc>
          <w:tcPr>
            <w:tcW w:w="7223" w:type="dxa"/>
          </w:tcPr>
          <w:p w14:paraId="4ECC72DB" w14:textId="50546480" w:rsidR="006373D0" w:rsidRPr="00BB3C42" w:rsidRDefault="006373D0" w:rsidP="006373D0">
            <w:pPr>
              <w:rPr>
                <w:rFonts w:ascii="Corbel" w:hAnsi="Corbel" w:cstheme="minorHAnsi"/>
                <w:sz w:val="20"/>
                <w:szCs w:val="22"/>
              </w:rPr>
            </w:pPr>
            <w:r w:rsidRPr="00BB3C42">
              <w:rPr>
                <w:rFonts w:ascii="Corbel" w:hAnsi="Corbel" w:cstheme="minorHAnsi"/>
                <w:sz w:val="20"/>
                <w:szCs w:val="22"/>
              </w:rPr>
              <w:t>Labor Management Procedures</w:t>
            </w:r>
          </w:p>
        </w:tc>
      </w:tr>
      <w:tr w:rsidR="00F61AFA" w:rsidRPr="00BB3C42" w14:paraId="6A213EBE" w14:textId="77777777" w:rsidTr="0042156E">
        <w:tc>
          <w:tcPr>
            <w:tcW w:w="1793" w:type="dxa"/>
          </w:tcPr>
          <w:p w14:paraId="40277A18" w14:textId="0EFFD5F4" w:rsidR="00F61AFA" w:rsidRPr="00BB3C42" w:rsidRDefault="00F61AFA" w:rsidP="006373D0">
            <w:pPr>
              <w:rPr>
                <w:rFonts w:ascii="Corbel" w:hAnsi="Corbel" w:cstheme="minorHAnsi"/>
                <w:sz w:val="20"/>
                <w:szCs w:val="22"/>
              </w:rPr>
            </w:pPr>
            <w:r w:rsidRPr="00BB3C42">
              <w:rPr>
                <w:rFonts w:ascii="Corbel" w:hAnsi="Corbel" w:cstheme="minorHAnsi"/>
                <w:sz w:val="20"/>
                <w:szCs w:val="22"/>
              </w:rPr>
              <w:t>M&amp;E</w:t>
            </w:r>
          </w:p>
        </w:tc>
        <w:tc>
          <w:tcPr>
            <w:tcW w:w="7223" w:type="dxa"/>
          </w:tcPr>
          <w:p w14:paraId="4583BE1D" w14:textId="7EC6A01A" w:rsidR="00F61AFA" w:rsidRPr="00BB3C42" w:rsidRDefault="00F61AFA" w:rsidP="006373D0">
            <w:pPr>
              <w:rPr>
                <w:rFonts w:ascii="Corbel" w:hAnsi="Corbel" w:cstheme="minorHAnsi"/>
                <w:sz w:val="20"/>
                <w:szCs w:val="22"/>
              </w:rPr>
            </w:pPr>
            <w:r w:rsidRPr="00BB3C42">
              <w:rPr>
                <w:rFonts w:ascii="Corbel" w:hAnsi="Corbel" w:cstheme="minorHAnsi"/>
                <w:sz w:val="20"/>
                <w:szCs w:val="22"/>
              </w:rPr>
              <w:t>Monitoring and Evaluation</w:t>
            </w:r>
          </w:p>
        </w:tc>
      </w:tr>
      <w:tr w:rsidR="00F61AFA" w:rsidRPr="00BB3C42" w14:paraId="089C3171" w14:textId="77777777" w:rsidTr="0042156E">
        <w:tc>
          <w:tcPr>
            <w:tcW w:w="1793" w:type="dxa"/>
          </w:tcPr>
          <w:p w14:paraId="79248A5F" w14:textId="68B40BF5" w:rsidR="00F61AFA" w:rsidRPr="00BB3C42" w:rsidRDefault="00F61AFA" w:rsidP="006373D0">
            <w:pPr>
              <w:rPr>
                <w:rFonts w:ascii="Corbel" w:hAnsi="Corbel" w:cstheme="minorHAnsi"/>
                <w:sz w:val="20"/>
                <w:szCs w:val="22"/>
              </w:rPr>
            </w:pPr>
            <w:r w:rsidRPr="00BB3C42">
              <w:rPr>
                <w:rFonts w:ascii="Corbel" w:hAnsi="Corbel" w:cstheme="minorHAnsi"/>
                <w:sz w:val="20"/>
                <w:szCs w:val="22"/>
              </w:rPr>
              <w:t>MFI</w:t>
            </w:r>
          </w:p>
        </w:tc>
        <w:tc>
          <w:tcPr>
            <w:tcW w:w="7223" w:type="dxa"/>
          </w:tcPr>
          <w:p w14:paraId="09DD4491" w14:textId="04EC5F20" w:rsidR="00F61AFA" w:rsidRPr="00BB3C42" w:rsidRDefault="00F61AFA" w:rsidP="006373D0">
            <w:pPr>
              <w:rPr>
                <w:rFonts w:ascii="Corbel" w:hAnsi="Corbel" w:cstheme="minorHAnsi"/>
                <w:sz w:val="20"/>
                <w:szCs w:val="22"/>
              </w:rPr>
            </w:pPr>
            <w:r w:rsidRPr="00BB3C42">
              <w:rPr>
                <w:rFonts w:ascii="Corbel" w:hAnsi="Corbel" w:cstheme="minorHAnsi"/>
                <w:sz w:val="20"/>
                <w:szCs w:val="22"/>
              </w:rPr>
              <w:t>Micro-Finance Institution</w:t>
            </w:r>
          </w:p>
        </w:tc>
      </w:tr>
      <w:tr w:rsidR="00F61AFA" w:rsidRPr="00BB3C42" w14:paraId="260941E4" w14:textId="77777777" w:rsidTr="0042156E">
        <w:tc>
          <w:tcPr>
            <w:tcW w:w="1793" w:type="dxa"/>
            <w:vAlign w:val="center"/>
          </w:tcPr>
          <w:p w14:paraId="40CDDA7D" w14:textId="4388D0C7" w:rsidR="00F61AFA" w:rsidRPr="00BB3C42" w:rsidRDefault="00F61AFA" w:rsidP="00F61AFA">
            <w:pPr>
              <w:rPr>
                <w:rFonts w:ascii="Corbel" w:hAnsi="Corbel" w:cstheme="minorHAnsi"/>
                <w:sz w:val="20"/>
                <w:szCs w:val="22"/>
              </w:rPr>
            </w:pPr>
            <w:r w:rsidRPr="00BB3C42">
              <w:rPr>
                <w:rFonts w:ascii="Corbel" w:eastAsiaTheme="minorHAnsi" w:hAnsi="Corbel" w:cstheme="minorHAnsi"/>
                <w:sz w:val="20"/>
                <w:szCs w:val="22"/>
              </w:rPr>
              <w:t>MHM</w:t>
            </w:r>
          </w:p>
        </w:tc>
        <w:tc>
          <w:tcPr>
            <w:tcW w:w="7223" w:type="dxa"/>
            <w:vAlign w:val="center"/>
          </w:tcPr>
          <w:p w14:paraId="3443BF28" w14:textId="72BE40DA" w:rsidR="00F61AFA" w:rsidRPr="00BB3C42" w:rsidRDefault="00F61AFA" w:rsidP="00F61AFA">
            <w:pPr>
              <w:rPr>
                <w:rFonts w:ascii="Corbel" w:hAnsi="Corbel" w:cstheme="minorHAnsi"/>
                <w:sz w:val="20"/>
                <w:szCs w:val="22"/>
              </w:rPr>
            </w:pPr>
            <w:r w:rsidRPr="00BB3C42">
              <w:rPr>
                <w:rFonts w:ascii="Corbel" w:eastAsia="Calibri" w:hAnsi="Corbel" w:cstheme="minorHAnsi"/>
                <w:sz w:val="20"/>
                <w:szCs w:val="22"/>
              </w:rPr>
              <w:t>Menstrual Hygiene Management</w:t>
            </w:r>
          </w:p>
        </w:tc>
      </w:tr>
      <w:tr w:rsidR="00F61AFA" w:rsidRPr="00BB3C42" w14:paraId="1B667B54" w14:textId="77777777" w:rsidTr="0042156E">
        <w:tc>
          <w:tcPr>
            <w:tcW w:w="1793" w:type="dxa"/>
            <w:vAlign w:val="center"/>
          </w:tcPr>
          <w:p w14:paraId="4D94A4D4" w14:textId="07CACDE1" w:rsidR="00F61AFA" w:rsidRPr="00BB3C42" w:rsidRDefault="00F61AFA" w:rsidP="00F61AFA">
            <w:pPr>
              <w:rPr>
                <w:rFonts w:ascii="Corbel" w:hAnsi="Corbel" w:cstheme="minorHAnsi"/>
                <w:sz w:val="20"/>
                <w:szCs w:val="22"/>
              </w:rPr>
            </w:pPr>
            <w:r w:rsidRPr="00BB3C42">
              <w:rPr>
                <w:rFonts w:ascii="Corbel" w:eastAsiaTheme="minorHAnsi" w:hAnsi="Corbel" w:cstheme="minorHAnsi"/>
                <w:sz w:val="20"/>
                <w:szCs w:val="22"/>
              </w:rPr>
              <w:t>MICS</w:t>
            </w:r>
          </w:p>
        </w:tc>
        <w:tc>
          <w:tcPr>
            <w:tcW w:w="7223" w:type="dxa"/>
            <w:vAlign w:val="center"/>
          </w:tcPr>
          <w:p w14:paraId="5A842AB0" w14:textId="0A48ECC2" w:rsidR="00F61AFA" w:rsidRPr="00BB3C42" w:rsidRDefault="00F61AFA" w:rsidP="00F61AFA">
            <w:pPr>
              <w:rPr>
                <w:rFonts w:ascii="Corbel" w:hAnsi="Corbel" w:cstheme="minorHAnsi"/>
                <w:sz w:val="20"/>
                <w:szCs w:val="22"/>
              </w:rPr>
            </w:pPr>
            <w:r w:rsidRPr="00BB3C42">
              <w:rPr>
                <w:rFonts w:ascii="Corbel" w:eastAsiaTheme="minorHAnsi" w:hAnsi="Corbel" w:cstheme="minorHAnsi"/>
                <w:sz w:val="20"/>
                <w:szCs w:val="22"/>
              </w:rPr>
              <w:t>Multiple Indicator Cluster Survey</w:t>
            </w:r>
          </w:p>
        </w:tc>
      </w:tr>
      <w:tr w:rsidR="006373D0" w:rsidRPr="00BB3C42" w14:paraId="17EA09D7" w14:textId="77777777" w:rsidTr="0042156E">
        <w:tc>
          <w:tcPr>
            <w:tcW w:w="1793" w:type="dxa"/>
          </w:tcPr>
          <w:p w14:paraId="0EAB478B" w14:textId="6189698A" w:rsidR="006373D0" w:rsidRPr="00BB3C42" w:rsidRDefault="006373D0" w:rsidP="006373D0">
            <w:pPr>
              <w:rPr>
                <w:rFonts w:ascii="Corbel" w:hAnsi="Corbel" w:cstheme="minorHAnsi"/>
                <w:sz w:val="20"/>
                <w:szCs w:val="22"/>
              </w:rPr>
            </w:pPr>
            <w:r w:rsidRPr="00BB3C42">
              <w:rPr>
                <w:rFonts w:ascii="Corbel" w:hAnsi="Corbel" w:cstheme="minorHAnsi"/>
                <w:sz w:val="20"/>
                <w:szCs w:val="22"/>
              </w:rPr>
              <w:t>NCD</w:t>
            </w:r>
          </w:p>
          <w:p w14:paraId="12BD5832" w14:textId="77777777" w:rsidR="00F61AFA" w:rsidRPr="00BB3C42" w:rsidRDefault="00F61AFA" w:rsidP="006373D0">
            <w:pPr>
              <w:rPr>
                <w:rFonts w:ascii="Corbel" w:hAnsi="Corbel" w:cstheme="minorHAnsi"/>
                <w:sz w:val="20"/>
                <w:szCs w:val="22"/>
              </w:rPr>
            </w:pPr>
            <w:r w:rsidRPr="00BB3C42">
              <w:rPr>
                <w:rFonts w:ascii="Corbel" w:hAnsi="Corbel" w:cstheme="minorHAnsi"/>
                <w:sz w:val="20"/>
                <w:szCs w:val="22"/>
              </w:rPr>
              <w:t>O&amp;M</w:t>
            </w:r>
          </w:p>
          <w:p w14:paraId="2FF199B2" w14:textId="2B0C5248" w:rsidR="006373D0" w:rsidRPr="00BB3C42" w:rsidRDefault="006373D0" w:rsidP="006373D0">
            <w:pPr>
              <w:rPr>
                <w:rFonts w:ascii="Corbel" w:hAnsi="Corbel" w:cstheme="minorHAnsi"/>
                <w:sz w:val="20"/>
                <w:szCs w:val="22"/>
              </w:rPr>
            </w:pPr>
            <w:r w:rsidRPr="00BB3C42">
              <w:rPr>
                <w:rFonts w:ascii="Corbel" w:hAnsi="Corbel" w:cstheme="minorHAnsi"/>
                <w:sz w:val="20"/>
                <w:szCs w:val="22"/>
              </w:rPr>
              <w:t>OOP</w:t>
            </w:r>
          </w:p>
          <w:p w14:paraId="39197FDB" w14:textId="224ABCF1" w:rsidR="006373D0" w:rsidRPr="00BB3C42" w:rsidRDefault="006373D0" w:rsidP="006373D0">
            <w:pPr>
              <w:rPr>
                <w:rFonts w:ascii="Corbel" w:hAnsi="Corbel" w:cstheme="minorHAnsi"/>
                <w:sz w:val="20"/>
                <w:szCs w:val="22"/>
              </w:rPr>
            </w:pPr>
            <w:r w:rsidRPr="00BB3C42">
              <w:rPr>
                <w:rFonts w:ascii="Corbel" w:hAnsi="Corbel" w:cstheme="minorHAnsi"/>
                <w:sz w:val="20"/>
                <w:szCs w:val="22"/>
              </w:rPr>
              <w:t>PAI</w:t>
            </w:r>
          </w:p>
          <w:p w14:paraId="4E47A539" w14:textId="7D3258D2" w:rsidR="006373D0" w:rsidRPr="00BB3C42" w:rsidRDefault="006373D0" w:rsidP="006373D0">
            <w:pPr>
              <w:rPr>
                <w:rFonts w:ascii="Corbel" w:hAnsi="Corbel" w:cstheme="minorHAnsi"/>
                <w:sz w:val="20"/>
                <w:szCs w:val="22"/>
              </w:rPr>
            </w:pPr>
            <w:r w:rsidRPr="00BB3C42">
              <w:rPr>
                <w:rFonts w:ascii="Corbel" w:hAnsi="Corbel" w:cstheme="minorHAnsi"/>
                <w:sz w:val="20"/>
                <w:szCs w:val="22"/>
              </w:rPr>
              <w:t>PAPs</w:t>
            </w:r>
          </w:p>
        </w:tc>
        <w:tc>
          <w:tcPr>
            <w:tcW w:w="7223" w:type="dxa"/>
          </w:tcPr>
          <w:p w14:paraId="5BE45478" w14:textId="6FA2CD30" w:rsidR="006373D0" w:rsidRPr="00BB3C42" w:rsidRDefault="006373D0" w:rsidP="006373D0">
            <w:pPr>
              <w:rPr>
                <w:rFonts w:ascii="Corbel" w:hAnsi="Corbel" w:cstheme="minorHAnsi"/>
                <w:sz w:val="20"/>
                <w:szCs w:val="22"/>
              </w:rPr>
            </w:pPr>
            <w:r w:rsidRPr="00BB3C42">
              <w:rPr>
                <w:rFonts w:ascii="Corbel" w:hAnsi="Corbel" w:cstheme="minorHAnsi"/>
                <w:sz w:val="20"/>
                <w:szCs w:val="22"/>
              </w:rPr>
              <w:t>Non Communicable Disease</w:t>
            </w:r>
          </w:p>
          <w:p w14:paraId="5968954F" w14:textId="77777777" w:rsidR="00F61AFA" w:rsidRPr="00BB3C42" w:rsidRDefault="00F61AFA" w:rsidP="006373D0">
            <w:pPr>
              <w:rPr>
                <w:rFonts w:ascii="Corbel" w:hAnsi="Corbel" w:cstheme="minorHAnsi"/>
                <w:sz w:val="20"/>
                <w:szCs w:val="22"/>
              </w:rPr>
            </w:pPr>
            <w:r w:rsidRPr="00BB3C42">
              <w:rPr>
                <w:rFonts w:ascii="Corbel" w:hAnsi="Corbel" w:cstheme="minorHAnsi"/>
                <w:sz w:val="20"/>
                <w:szCs w:val="22"/>
              </w:rPr>
              <w:t>Operation and Maintenance</w:t>
            </w:r>
          </w:p>
          <w:p w14:paraId="7BF84438" w14:textId="5C7396AF" w:rsidR="006373D0" w:rsidRPr="00BB3C42" w:rsidRDefault="006373D0" w:rsidP="006373D0">
            <w:pPr>
              <w:rPr>
                <w:rFonts w:ascii="Corbel" w:hAnsi="Corbel" w:cstheme="minorHAnsi"/>
                <w:sz w:val="20"/>
                <w:szCs w:val="22"/>
              </w:rPr>
            </w:pPr>
            <w:r w:rsidRPr="00BB3C42">
              <w:rPr>
                <w:rFonts w:ascii="Corbel" w:hAnsi="Corbel" w:cstheme="minorHAnsi"/>
                <w:sz w:val="20"/>
                <w:szCs w:val="22"/>
              </w:rPr>
              <w:t>Out-of-Pocket</w:t>
            </w:r>
          </w:p>
          <w:p w14:paraId="283F2EDC" w14:textId="1AF58870" w:rsidR="006373D0" w:rsidRPr="00BB3C42" w:rsidRDefault="006373D0" w:rsidP="006373D0">
            <w:pPr>
              <w:rPr>
                <w:rFonts w:ascii="Corbel" w:hAnsi="Corbel" w:cstheme="minorHAnsi"/>
                <w:sz w:val="20"/>
                <w:szCs w:val="22"/>
              </w:rPr>
            </w:pPr>
            <w:r w:rsidRPr="00BB3C42">
              <w:rPr>
                <w:rFonts w:ascii="Corbel" w:hAnsi="Corbel" w:cstheme="minorHAnsi"/>
                <w:sz w:val="20"/>
                <w:szCs w:val="22"/>
              </w:rPr>
              <w:t>Project Area of Influence</w:t>
            </w:r>
          </w:p>
          <w:p w14:paraId="2D9A6A3A"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Project Affected Persons</w:t>
            </w:r>
          </w:p>
        </w:tc>
      </w:tr>
      <w:tr w:rsidR="006373D0" w:rsidRPr="00BB3C42" w14:paraId="30A7ABD7" w14:textId="77777777" w:rsidTr="0042156E">
        <w:tc>
          <w:tcPr>
            <w:tcW w:w="1793" w:type="dxa"/>
          </w:tcPr>
          <w:p w14:paraId="7D64E109"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PD</w:t>
            </w:r>
          </w:p>
          <w:p w14:paraId="08883D9F" w14:textId="0564A336" w:rsidR="006373D0" w:rsidRPr="00BB3C42" w:rsidRDefault="00F61AFA" w:rsidP="006373D0">
            <w:pPr>
              <w:rPr>
                <w:rFonts w:ascii="Corbel" w:hAnsi="Corbel" w:cstheme="minorHAnsi"/>
                <w:sz w:val="20"/>
                <w:szCs w:val="22"/>
              </w:rPr>
            </w:pPr>
            <w:r w:rsidRPr="00BB3C42">
              <w:rPr>
                <w:rFonts w:ascii="Corbel" w:hAnsi="Corbel" w:cstheme="minorHAnsi"/>
                <w:sz w:val="20"/>
                <w:szCs w:val="22"/>
              </w:rPr>
              <w:t>PDO</w:t>
            </w:r>
          </w:p>
        </w:tc>
        <w:tc>
          <w:tcPr>
            <w:tcW w:w="7223" w:type="dxa"/>
          </w:tcPr>
          <w:p w14:paraId="6DB0BF4C" w14:textId="5B397005" w:rsidR="006373D0" w:rsidRPr="00BB3C42" w:rsidRDefault="006373D0" w:rsidP="006373D0">
            <w:pPr>
              <w:rPr>
                <w:rFonts w:ascii="Corbel" w:hAnsi="Corbel" w:cstheme="minorHAnsi"/>
                <w:sz w:val="20"/>
                <w:szCs w:val="22"/>
              </w:rPr>
            </w:pPr>
            <w:r w:rsidRPr="00BB3C42">
              <w:rPr>
                <w:rFonts w:ascii="Corbel" w:hAnsi="Corbel" w:cstheme="minorHAnsi"/>
                <w:sz w:val="20"/>
                <w:szCs w:val="22"/>
              </w:rPr>
              <w:t>Project Director</w:t>
            </w:r>
          </w:p>
          <w:p w14:paraId="458B5292" w14:textId="7F80EEA6" w:rsidR="006373D0" w:rsidRPr="00BB3C42" w:rsidRDefault="00F61AFA" w:rsidP="00F61AFA">
            <w:pPr>
              <w:rPr>
                <w:rFonts w:ascii="Corbel" w:hAnsi="Corbel" w:cstheme="minorHAnsi"/>
                <w:sz w:val="20"/>
                <w:szCs w:val="22"/>
              </w:rPr>
            </w:pPr>
            <w:r w:rsidRPr="00BB3C42">
              <w:rPr>
                <w:rFonts w:ascii="Corbel" w:hAnsi="Corbel" w:cstheme="minorHAnsi"/>
                <w:sz w:val="20"/>
                <w:szCs w:val="22"/>
              </w:rPr>
              <w:t>Project Development Objective</w:t>
            </w:r>
          </w:p>
        </w:tc>
      </w:tr>
      <w:tr w:rsidR="00F61AFA" w:rsidRPr="00BB3C42" w14:paraId="27465B55" w14:textId="77777777" w:rsidTr="0042156E">
        <w:tc>
          <w:tcPr>
            <w:tcW w:w="1793" w:type="dxa"/>
          </w:tcPr>
          <w:p w14:paraId="2164B0B0" w14:textId="60E79DE2" w:rsidR="00F61AFA" w:rsidRPr="00BB3C42" w:rsidRDefault="00F61AFA" w:rsidP="006373D0">
            <w:pPr>
              <w:rPr>
                <w:rFonts w:ascii="Corbel" w:hAnsi="Corbel" w:cstheme="minorHAnsi"/>
                <w:sz w:val="20"/>
                <w:szCs w:val="22"/>
              </w:rPr>
            </w:pPr>
            <w:r w:rsidRPr="00BB3C42">
              <w:rPr>
                <w:rFonts w:ascii="Corbel" w:hAnsi="Corbel" w:cstheme="minorHAnsi"/>
                <w:sz w:val="20"/>
                <w:szCs w:val="22"/>
              </w:rPr>
              <w:t>PKSF</w:t>
            </w:r>
          </w:p>
        </w:tc>
        <w:tc>
          <w:tcPr>
            <w:tcW w:w="7223" w:type="dxa"/>
          </w:tcPr>
          <w:p w14:paraId="2EDB1F23" w14:textId="7CDF6F19" w:rsidR="00F61AFA" w:rsidRPr="00BB3C42" w:rsidRDefault="00F61AFA" w:rsidP="006373D0">
            <w:pPr>
              <w:rPr>
                <w:rFonts w:ascii="Corbel" w:hAnsi="Corbel" w:cstheme="minorHAnsi"/>
                <w:sz w:val="20"/>
                <w:szCs w:val="22"/>
              </w:rPr>
            </w:pPr>
            <w:r w:rsidRPr="00BB3C42">
              <w:rPr>
                <w:rFonts w:ascii="Corbel" w:hAnsi="Corbel" w:cstheme="minorHAnsi"/>
                <w:sz w:val="20"/>
                <w:szCs w:val="22"/>
              </w:rPr>
              <w:t>Palli Karma Sahayak Foundation</w:t>
            </w:r>
          </w:p>
        </w:tc>
      </w:tr>
      <w:tr w:rsidR="006373D0" w:rsidRPr="00BB3C42" w14:paraId="452C3E8F" w14:textId="77777777" w:rsidTr="0042156E">
        <w:tc>
          <w:tcPr>
            <w:tcW w:w="1793" w:type="dxa"/>
          </w:tcPr>
          <w:p w14:paraId="1E1A4F1E" w14:textId="166953FD" w:rsidR="006373D0" w:rsidRPr="00BB3C42" w:rsidRDefault="006373D0" w:rsidP="006373D0">
            <w:pPr>
              <w:rPr>
                <w:rFonts w:ascii="Corbel" w:hAnsi="Corbel" w:cstheme="minorHAnsi"/>
                <w:sz w:val="20"/>
                <w:szCs w:val="22"/>
              </w:rPr>
            </w:pPr>
            <w:r w:rsidRPr="00BB3C42">
              <w:rPr>
                <w:rFonts w:ascii="Corbel" w:hAnsi="Corbel" w:cstheme="minorHAnsi"/>
                <w:sz w:val="20"/>
                <w:szCs w:val="22"/>
              </w:rPr>
              <w:t>PMU</w:t>
            </w:r>
          </w:p>
          <w:p w14:paraId="2B7819DE" w14:textId="7259FA04" w:rsidR="006373D0" w:rsidRPr="00BB3C42" w:rsidRDefault="006373D0" w:rsidP="006373D0">
            <w:pPr>
              <w:rPr>
                <w:rFonts w:ascii="Corbel" w:hAnsi="Corbel" w:cstheme="minorHAnsi"/>
                <w:sz w:val="20"/>
                <w:szCs w:val="22"/>
              </w:rPr>
            </w:pPr>
            <w:r w:rsidRPr="00BB3C42">
              <w:rPr>
                <w:rFonts w:ascii="Corbel" w:hAnsi="Corbel" w:cstheme="minorHAnsi"/>
                <w:sz w:val="20"/>
                <w:szCs w:val="22"/>
              </w:rPr>
              <w:t>PPE</w:t>
            </w:r>
          </w:p>
        </w:tc>
        <w:tc>
          <w:tcPr>
            <w:tcW w:w="7223" w:type="dxa"/>
          </w:tcPr>
          <w:p w14:paraId="77488DC7" w14:textId="399FCB26" w:rsidR="006373D0" w:rsidRPr="00BB3C42" w:rsidRDefault="006373D0" w:rsidP="006373D0">
            <w:pPr>
              <w:rPr>
                <w:rFonts w:ascii="Corbel" w:eastAsia="Times New Roman" w:hAnsi="Corbel" w:cstheme="minorHAnsi"/>
                <w:sz w:val="20"/>
                <w:szCs w:val="22"/>
              </w:rPr>
            </w:pPr>
            <w:r w:rsidRPr="00BB3C42">
              <w:rPr>
                <w:rFonts w:ascii="Corbel" w:eastAsia="Times New Roman" w:hAnsi="Corbel" w:cstheme="minorHAnsi"/>
                <w:color w:val="000000"/>
                <w:sz w:val="20"/>
                <w:szCs w:val="22"/>
                <w:shd w:val="clear" w:color="auto" w:fill="FFFFFF"/>
              </w:rPr>
              <w:t xml:space="preserve">Program Management Unit </w:t>
            </w:r>
          </w:p>
          <w:p w14:paraId="39852D6B" w14:textId="33B433DB" w:rsidR="006373D0" w:rsidRPr="00BB3C42" w:rsidRDefault="006373D0" w:rsidP="006373D0">
            <w:pPr>
              <w:rPr>
                <w:rFonts w:ascii="Corbel" w:hAnsi="Corbel" w:cstheme="minorHAnsi"/>
                <w:sz w:val="20"/>
                <w:szCs w:val="22"/>
              </w:rPr>
            </w:pPr>
            <w:r w:rsidRPr="00BB3C42">
              <w:rPr>
                <w:rFonts w:ascii="Corbel" w:hAnsi="Corbel" w:cstheme="minorHAnsi"/>
                <w:sz w:val="20"/>
                <w:szCs w:val="22"/>
              </w:rPr>
              <w:t>Personal Protective Equipment</w:t>
            </w:r>
          </w:p>
        </w:tc>
      </w:tr>
      <w:tr w:rsidR="006373D0" w:rsidRPr="00BB3C42" w14:paraId="7B067DDB" w14:textId="77777777" w:rsidTr="0042156E">
        <w:tc>
          <w:tcPr>
            <w:tcW w:w="1793" w:type="dxa"/>
          </w:tcPr>
          <w:p w14:paraId="4D68C1E0" w14:textId="5C3D38AD" w:rsidR="006373D0" w:rsidRPr="00BB3C42" w:rsidRDefault="006373D0" w:rsidP="006373D0">
            <w:pPr>
              <w:rPr>
                <w:rFonts w:ascii="Corbel" w:hAnsi="Corbel" w:cstheme="minorHAnsi"/>
                <w:sz w:val="20"/>
                <w:szCs w:val="22"/>
              </w:rPr>
            </w:pPr>
            <w:r w:rsidRPr="00BB3C42">
              <w:rPr>
                <w:rFonts w:ascii="Corbel" w:hAnsi="Corbel" w:cstheme="minorHAnsi"/>
                <w:sz w:val="20"/>
                <w:szCs w:val="22"/>
              </w:rPr>
              <w:t>PPR</w:t>
            </w:r>
          </w:p>
        </w:tc>
        <w:tc>
          <w:tcPr>
            <w:tcW w:w="7223" w:type="dxa"/>
          </w:tcPr>
          <w:p w14:paraId="46E2849E"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Public Procurement Rule</w:t>
            </w:r>
          </w:p>
        </w:tc>
      </w:tr>
      <w:tr w:rsidR="006373D0" w:rsidRPr="00BB3C42" w14:paraId="70BEBDFA" w14:textId="77777777" w:rsidTr="0042156E">
        <w:tc>
          <w:tcPr>
            <w:tcW w:w="1793" w:type="dxa"/>
          </w:tcPr>
          <w:p w14:paraId="4098524E"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RAP</w:t>
            </w:r>
          </w:p>
        </w:tc>
        <w:tc>
          <w:tcPr>
            <w:tcW w:w="7223" w:type="dxa"/>
          </w:tcPr>
          <w:p w14:paraId="2E9A4E68"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Resettlement Action Plan</w:t>
            </w:r>
          </w:p>
        </w:tc>
      </w:tr>
      <w:tr w:rsidR="006373D0" w:rsidRPr="00BB3C42" w14:paraId="045BF506" w14:textId="77777777" w:rsidTr="0042156E">
        <w:tc>
          <w:tcPr>
            <w:tcW w:w="1793" w:type="dxa"/>
          </w:tcPr>
          <w:p w14:paraId="34E0CEDF" w14:textId="77777777" w:rsidR="006373D0" w:rsidRPr="00BB3C42" w:rsidRDefault="006373D0" w:rsidP="006373D0">
            <w:pPr>
              <w:rPr>
                <w:rFonts w:ascii="Corbel" w:hAnsi="Corbel" w:cstheme="minorHAnsi"/>
                <w:sz w:val="20"/>
                <w:szCs w:val="22"/>
              </w:rPr>
            </w:pPr>
            <w:r w:rsidRPr="00BB3C42">
              <w:rPr>
                <w:rFonts w:ascii="Corbel" w:hAnsi="Corbel" w:cstheme="minorHAnsi"/>
                <w:sz w:val="20"/>
                <w:szCs w:val="22"/>
              </w:rPr>
              <w:t>SEP</w:t>
            </w:r>
          </w:p>
        </w:tc>
        <w:tc>
          <w:tcPr>
            <w:tcW w:w="7223" w:type="dxa"/>
          </w:tcPr>
          <w:p w14:paraId="2F6D04C0" w14:textId="2CE4D514" w:rsidR="006373D0" w:rsidRPr="00BB3C42" w:rsidRDefault="0005078F" w:rsidP="0005078F">
            <w:pPr>
              <w:rPr>
                <w:rFonts w:ascii="Corbel" w:hAnsi="Corbel" w:cstheme="minorHAnsi"/>
                <w:sz w:val="20"/>
                <w:szCs w:val="22"/>
              </w:rPr>
            </w:pPr>
            <w:r w:rsidRPr="00BB3C42">
              <w:rPr>
                <w:rFonts w:ascii="Corbel" w:hAnsi="Corbel" w:cstheme="minorHAnsi"/>
                <w:sz w:val="20"/>
                <w:szCs w:val="22"/>
              </w:rPr>
              <w:t>Stakeholder</w:t>
            </w:r>
            <w:r w:rsidR="006373D0" w:rsidRPr="00BB3C42">
              <w:rPr>
                <w:rFonts w:ascii="Corbel" w:hAnsi="Corbel" w:cstheme="minorHAnsi"/>
                <w:sz w:val="20"/>
                <w:szCs w:val="22"/>
              </w:rPr>
              <w:t xml:space="preserve"> Engagement Plan</w:t>
            </w:r>
          </w:p>
        </w:tc>
      </w:tr>
      <w:tr w:rsidR="006373D0" w:rsidRPr="00BB3C42" w14:paraId="411C62F9" w14:textId="77777777" w:rsidTr="0042156E">
        <w:tc>
          <w:tcPr>
            <w:tcW w:w="1793" w:type="dxa"/>
          </w:tcPr>
          <w:p w14:paraId="116ACF6E" w14:textId="6A49801D" w:rsidR="006373D0" w:rsidRPr="00BB3C42" w:rsidRDefault="0005078F" w:rsidP="0005078F">
            <w:pPr>
              <w:rPr>
                <w:rFonts w:ascii="Corbel" w:hAnsi="Corbel" w:cstheme="minorHAnsi"/>
                <w:sz w:val="20"/>
                <w:szCs w:val="22"/>
              </w:rPr>
            </w:pPr>
            <w:r w:rsidRPr="00BB3C42">
              <w:rPr>
                <w:rFonts w:ascii="Corbel" w:hAnsi="Corbel" w:cstheme="minorHAnsi"/>
                <w:sz w:val="20"/>
                <w:szCs w:val="22"/>
              </w:rPr>
              <w:t>WASH</w:t>
            </w:r>
          </w:p>
        </w:tc>
        <w:tc>
          <w:tcPr>
            <w:tcW w:w="7223" w:type="dxa"/>
          </w:tcPr>
          <w:p w14:paraId="49A459F8" w14:textId="088B64D1" w:rsidR="006373D0" w:rsidRPr="00BB3C42" w:rsidRDefault="0005078F" w:rsidP="006373D0">
            <w:pPr>
              <w:rPr>
                <w:rFonts w:ascii="Corbel" w:hAnsi="Corbel" w:cstheme="minorHAnsi"/>
                <w:sz w:val="20"/>
                <w:szCs w:val="22"/>
              </w:rPr>
            </w:pPr>
            <w:r w:rsidRPr="00BB3C42">
              <w:rPr>
                <w:rFonts w:ascii="Corbel" w:hAnsi="Corbel" w:cstheme="minorHAnsi"/>
                <w:sz w:val="20"/>
                <w:szCs w:val="22"/>
              </w:rPr>
              <w:t xml:space="preserve">Water, Sanitation and Hygiene </w:t>
            </w:r>
          </w:p>
        </w:tc>
      </w:tr>
      <w:tr w:rsidR="0005078F" w:rsidRPr="00BB3C42" w14:paraId="31A7D4D8" w14:textId="77777777" w:rsidTr="0042156E">
        <w:tc>
          <w:tcPr>
            <w:tcW w:w="1793" w:type="dxa"/>
          </w:tcPr>
          <w:p w14:paraId="121F1901" w14:textId="2380E888" w:rsidR="0005078F" w:rsidRPr="00BB3C42" w:rsidRDefault="0005078F" w:rsidP="0005078F">
            <w:pPr>
              <w:rPr>
                <w:rFonts w:ascii="Corbel" w:hAnsi="Corbel" w:cstheme="minorHAnsi"/>
                <w:sz w:val="20"/>
                <w:szCs w:val="22"/>
              </w:rPr>
            </w:pPr>
            <w:r w:rsidRPr="00BB3C42">
              <w:rPr>
                <w:rFonts w:ascii="Corbel" w:hAnsi="Corbel" w:cstheme="minorHAnsi"/>
                <w:sz w:val="20"/>
                <w:szCs w:val="22"/>
              </w:rPr>
              <w:t>WSS</w:t>
            </w:r>
          </w:p>
        </w:tc>
        <w:tc>
          <w:tcPr>
            <w:tcW w:w="7223" w:type="dxa"/>
          </w:tcPr>
          <w:p w14:paraId="4E0F07B7" w14:textId="571E7A9E" w:rsidR="0005078F" w:rsidRPr="00BB3C42" w:rsidRDefault="0005078F" w:rsidP="006373D0">
            <w:pPr>
              <w:rPr>
                <w:rFonts w:ascii="Corbel" w:hAnsi="Corbel" w:cstheme="minorHAnsi"/>
                <w:sz w:val="20"/>
                <w:szCs w:val="22"/>
              </w:rPr>
            </w:pPr>
            <w:r w:rsidRPr="00BB3C42">
              <w:rPr>
                <w:rFonts w:ascii="Corbel" w:hAnsi="Corbel" w:cstheme="minorHAnsi"/>
                <w:sz w:val="20"/>
                <w:szCs w:val="22"/>
              </w:rPr>
              <w:t>Water Supply and Sanitation</w:t>
            </w:r>
          </w:p>
        </w:tc>
      </w:tr>
    </w:tbl>
    <w:p w14:paraId="10AEC88C" w14:textId="77777777" w:rsidR="0052018A" w:rsidRDefault="0052018A" w:rsidP="00F61AFA">
      <w:pPr>
        <w:rPr>
          <w:b/>
          <w:bCs/>
          <w:sz w:val="22"/>
        </w:rPr>
      </w:pPr>
    </w:p>
    <w:p w14:paraId="1C5069BE" w14:textId="77777777" w:rsidR="0052018A" w:rsidRDefault="0052018A" w:rsidP="00F61AFA">
      <w:pPr>
        <w:rPr>
          <w:b/>
          <w:bCs/>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52018A" w14:paraId="425C3348" w14:textId="77777777" w:rsidTr="004E4DF5">
        <w:trPr>
          <w:trHeight w:val="450"/>
        </w:trPr>
        <w:tc>
          <w:tcPr>
            <w:tcW w:w="4500" w:type="dxa"/>
            <w:shd w:val="clear" w:color="auto" w:fill="00B0F0"/>
          </w:tcPr>
          <w:p w14:paraId="2074F809" w14:textId="2E2BA8A1" w:rsidR="0052018A" w:rsidRDefault="0052018A" w:rsidP="0052018A">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lastRenderedPageBreak/>
              <w:t>TABLE OF CONTENTS</w:t>
            </w:r>
            <w:r w:rsidRPr="0042156E">
              <w:rPr>
                <w:rFonts w:asciiTheme="minorHAnsi" w:hAnsiTheme="minorHAnsi" w:cstheme="minorHAnsi"/>
                <w:b/>
                <w:color w:val="auto"/>
                <w:sz w:val="22"/>
                <w:szCs w:val="24"/>
              </w:rPr>
              <w:t xml:space="preserve"> </w:t>
            </w:r>
          </w:p>
        </w:tc>
      </w:tr>
    </w:tbl>
    <w:p w14:paraId="0A0CF615" w14:textId="77777777" w:rsidR="0052018A" w:rsidRDefault="0052018A" w:rsidP="00F61AFA">
      <w:pPr>
        <w:rPr>
          <w:b/>
          <w:bCs/>
          <w:sz w:val="22"/>
        </w:rPr>
      </w:pPr>
    </w:p>
    <w:tbl>
      <w:tblPr>
        <w:tblW w:w="0" w:type="auto"/>
        <w:tblInd w:w="645" w:type="dxa"/>
        <w:tblLook w:val="0000" w:firstRow="0" w:lastRow="0" w:firstColumn="0" w:lastColumn="0" w:noHBand="0" w:noVBand="0"/>
      </w:tblPr>
      <w:tblGrid>
        <w:gridCol w:w="1017"/>
        <w:gridCol w:w="5867"/>
        <w:gridCol w:w="1487"/>
      </w:tblGrid>
      <w:tr w:rsidR="0052018A" w:rsidRPr="00475E14" w14:paraId="213F19F0" w14:textId="77777777" w:rsidTr="00E24DB0">
        <w:trPr>
          <w:trHeight w:val="430"/>
        </w:trPr>
        <w:tc>
          <w:tcPr>
            <w:tcW w:w="6884" w:type="dxa"/>
            <w:gridSpan w:val="2"/>
          </w:tcPr>
          <w:p w14:paraId="276B9E43" w14:textId="77777777" w:rsidR="0052018A" w:rsidRPr="00E24DB0" w:rsidRDefault="0052018A" w:rsidP="004E4DF5">
            <w:pPr>
              <w:rPr>
                <w:rFonts w:ascii="Corbel" w:hAnsi="Corbel"/>
                <w:b/>
                <w:sz w:val="20"/>
              </w:rPr>
            </w:pPr>
            <w:r w:rsidRPr="00E24DB0">
              <w:rPr>
                <w:rFonts w:ascii="Corbel" w:hAnsi="Corbel"/>
                <w:b/>
                <w:sz w:val="20"/>
              </w:rPr>
              <w:t>Introduction and Project Description</w:t>
            </w:r>
          </w:p>
        </w:tc>
        <w:tc>
          <w:tcPr>
            <w:tcW w:w="1487" w:type="dxa"/>
          </w:tcPr>
          <w:p w14:paraId="66A34947" w14:textId="77777777" w:rsidR="0052018A" w:rsidRPr="00475E14" w:rsidRDefault="0052018A" w:rsidP="004E4DF5">
            <w:pPr>
              <w:rPr>
                <w:rFonts w:ascii="Corbel" w:hAnsi="Corbel"/>
                <w:sz w:val="20"/>
              </w:rPr>
            </w:pPr>
            <w:r w:rsidRPr="00475E14">
              <w:rPr>
                <w:rFonts w:ascii="Corbel" w:hAnsi="Corbel"/>
                <w:sz w:val="20"/>
              </w:rPr>
              <w:t>1</w:t>
            </w:r>
          </w:p>
        </w:tc>
      </w:tr>
      <w:tr w:rsidR="0052018A" w:rsidRPr="00475E14" w14:paraId="017A46B8" w14:textId="77777777" w:rsidTr="00E24DB0">
        <w:trPr>
          <w:trHeight w:val="430"/>
        </w:trPr>
        <w:tc>
          <w:tcPr>
            <w:tcW w:w="1017" w:type="dxa"/>
          </w:tcPr>
          <w:p w14:paraId="0CD2CA4E" w14:textId="77777777" w:rsidR="0052018A" w:rsidRPr="00475E14" w:rsidRDefault="0052018A" w:rsidP="004E4DF5">
            <w:pPr>
              <w:rPr>
                <w:rFonts w:ascii="Corbel" w:hAnsi="Corbel"/>
                <w:sz w:val="20"/>
              </w:rPr>
            </w:pPr>
          </w:p>
        </w:tc>
        <w:tc>
          <w:tcPr>
            <w:tcW w:w="5867" w:type="dxa"/>
          </w:tcPr>
          <w:p w14:paraId="0DA7DC12" w14:textId="77777777" w:rsidR="0052018A" w:rsidRPr="00475E14" w:rsidRDefault="0052018A" w:rsidP="004E4DF5">
            <w:pPr>
              <w:rPr>
                <w:rFonts w:ascii="Corbel" w:hAnsi="Corbel"/>
                <w:sz w:val="20"/>
              </w:rPr>
            </w:pPr>
            <w:r w:rsidRPr="00475E14">
              <w:rPr>
                <w:rFonts w:ascii="Corbel" w:hAnsi="Corbel"/>
                <w:sz w:val="20"/>
              </w:rPr>
              <w:t>Introduction</w:t>
            </w:r>
          </w:p>
        </w:tc>
        <w:tc>
          <w:tcPr>
            <w:tcW w:w="1487" w:type="dxa"/>
          </w:tcPr>
          <w:p w14:paraId="7BB247D2" w14:textId="77777777" w:rsidR="0052018A" w:rsidRPr="00475E14" w:rsidRDefault="0052018A" w:rsidP="004E4DF5">
            <w:pPr>
              <w:rPr>
                <w:rFonts w:ascii="Corbel" w:hAnsi="Corbel"/>
                <w:sz w:val="20"/>
              </w:rPr>
            </w:pPr>
            <w:r w:rsidRPr="00475E14">
              <w:rPr>
                <w:rFonts w:ascii="Corbel" w:hAnsi="Corbel"/>
                <w:sz w:val="20"/>
              </w:rPr>
              <w:t>1</w:t>
            </w:r>
          </w:p>
        </w:tc>
      </w:tr>
      <w:tr w:rsidR="0052018A" w:rsidRPr="00475E14" w14:paraId="2A61B40D" w14:textId="77777777" w:rsidTr="00E24DB0">
        <w:trPr>
          <w:trHeight w:val="430"/>
        </w:trPr>
        <w:tc>
          <w:tcPr>
            <w:tcW w:w="1017" w:type="dxa"/>
          </w:tcPr>
          <w:p w14:paraId="4AF7A509" w14:textId="77777777" w:rsidR="0052018A" w:rsidRPr="00475E14" w:rsidRDefault="0052018A" w:rsidP="004E4DF5">
            <w:pPr>
              <w:rPr>
                <w:rFonts w:ascii="Corbel" w:hAnsi="Corbel"/>
                <w:sz w:val="20"/>
              </w:rPr>
            </w:pPr>
          </w:p>
        </w:tc>
        <w:tc>
          <w:tcPr>
            <w:tcW w:w="5867" w:type="dxa"/>
          </w:tcPr>
          <w:p w14:paraId="198319D9" w14:textId="77777777" w:rsidR="0052018A" w:rsidRPr="00475E14" w:rsidRDefault="0052018A" w:rsidP="004E4DF5">
            <w:pPr>
              <w:rPr>
                <w:rFonts w:ascii="Corbel" w:hAnsi="Corbel"/>
                <w:sz w:val="20"/>
              </w:rPr>
            </w:pPr>
            <w:r w:rsidRPr="00475E14">
              <w:rPr>
                <w:rFonts w:ascii="Corbel" w:hAnsi="Corbel"/>
                <w:sz w:val="20"/>
              </w:rPr>
              <w:t>Project Description</w:t>
            </w:r>
          </w:p>
        </w:tc>
        <w:tc>
          <w:tcPr>
            <w:tcW w:w="1487" w:type="dxa"/>
          </w:tcPr>
          <w:p w14:paraId="55835506" w14:textId="77777777" w:rsidR="0052018A" w:rsidRPr="00475E14" w:rsidRDefault="0052018A" w:rsidP="004E4DF5">
            <w:pPr>
              <w:rPr>
                <w:rFonts w:ascii="Corbel" w:hAnsi="Corbel"/>
                <w:sz w:val="20"/>
              </w:rPr>
            </w:pPr>
            <w:r w:rsidRPr="00475E14">
              <w:rPr>
                <w:rFonts w:ascii="Corbel" w:hAnsi="Corbel"/>
                <w:sz w:val="20"/>
              </w:rPr>
              <w:t>1</w:t>
            </w:r>
          </w:p>
        </w:tc>
      </w:tr>
      <w:tr w:rsidR="0052018A" w:rsidRPr="00475E14" w14:paraId="308781F8" w14:textId="77777777" w:rsidTr="00E24DB0">
        <w:trPr>
          <w:trHeight w:val="430"/>
        </w:trPr>
        <w:tc>
          <w:tcPr>
            <w:tcW w:w="1017" w:type="dxa"/>
          </w:tcPr>
          <w:p w14:paraId="01452DA5" w14:textId="77777777" w:rsidR="0052018A" w:rsidRPr="00475E14" w:rsidRDefault="0052018A" w:rsidP="004E4DF5">
            <w:pPr>
              <w:rPr>
                <w:rFonts w:ascii="Corbel" w:hAnsi="Corbel"/>
                <w:sz w:val="20"/>
              </w:rPr>
            </w:pPr>
          </w:p>
        </w:tc>
        <w:tc>
          <w:tcPr>
            <w:tcW w:w="5867" w:type="dxa"/>
          </w:tcPr>
          <w:p w14:paraId="55F4BB07" w14:textId="77777777" w:rsidR="0052018A" w:rsidRPr="00475E14" w:rsidRDefault="0052018A" w:rsidP="004E4DF5">
            <w:pPr>
              <w:rPr>
                <w:rFonts w:ascii="Corbel" w:hAnsi="Corbel"/>
                <w:sz w:val="20"/>
              </w:rPr>
            </w:pPr>
            <w:r w:rsidRPr="00475E14">
              <w:rPr>
                <w:rFonts w:ascii="Corbel" w:hAnsi="Corbel"/>
                <w:sz w:val="20"/>
              </w:rPr>
              <w:t>Project Location and Beneficiaries</w:t>
            </w:r>
          </w:p>
        </w:tc>
        <w:tc>
          <w:tcPr>
            <w:tcW w:w="1487" w:type="dxa"/>
          </w:tcPr>
          <w:p w14:paraId="28B7DC34" w14:textId="77777777" w:rsidR="0052018A" w:rsidRPr="00475E14" w:rsidRDefault="0052018A" w:rsidP="004E4DF5">
            <w:pPr>
              <w:rPr>
                <w:rFonts w:ascii="Corbel" w:hAnsi="Corbel"/>
                <w:sz w:val="20"/>
              </w:rPr>
            </w:pPr>
            <w:r w:rsidRPr="00475E14">
              <w:rPr>
                <w:rFonts w:ascii="Corbel" w:hAnsi="Corbel"/>
                <w:sz w:val="20"/>
              </w:rPr>
              <w:t>2</w:t>
            </w:r>
          </w:p>
        </w:tc>
      </w:tr>
      <w:tr w:rsidR="0052018A" w:rsidRPr="00475E14" w14:paraId="2D56F8AD" w14:textId="77777777" w:rsidTr="00E24DB0">
        <w:trPr>
          <w:trHeight w:val="430"/>
        </w:trPr>
        <w:tc>
          <w:tcPr>
            <w:tcW w:w="1017" w:type="dxa"/>
          </w:tcPr>
          <w:p w14:paraId="5991E115" w14:textId="77777777" w:rsidR="0052018A" w:rsidRPr="00475E14" w:rsidRDefault="0052018A" w:rsidP="004E4DF5">
            <w:pPr>
              <w:rPr>
                <w:rFonts w:ascii="Corbel" w:hAnsi="Corbel"/>
                <w:sz w:val="20"/>
              </w:rPr>
            </w:pPr>
          </w:p>
        </w:tc>
        <w:tc>
          <w:tcPr>
            <w:tcW w:w="5867" w:type="dxa"/>
          </w:tcPr>
          <w:p w14:paraId="4C74C23D" w14:textId="77777777" w:rsidR="0052018A" w:rsidRPr="00475E14" w:rsidRDefault="0052018A" w:rsidP="004E4DF5">
            <w:pPr>
              <w:rPr>
                <w:rFonts w:ascii="Corbel" w:hAnsi="Corbel"/>
                <w:sz w:val="20"/>
              </w:rPr>
            </w:pPr>
            <w:r w:rsidRPr="00475E14">
              <w:rPr>
                <w:rFonts w:ascii="Corbel" w:hAnsi="Corbel"/>
                <w:sz w:val="20"/>
              </w:rPr>
              <w:t>Environmental and Social Impact Summary</w:t>
            </w:r>
          </w:p>
        </w:tc>
        <w:tc>
          <w:tcPr>
            <w:tcW w:w="1487" w:type="dxa"/>
          </w:tcPr>
          <w:p w14:paraId="364C6F4F" w14:textId="77777777" w:rsidR="0052018A" w:rsidRPr="00475E14" w:rsidRDefault="0052018A" w:rsidP="004E4DF5">
            <w:pPr>
              <w:rPr>
                <w:rFonts w:ascii="Corbel" w:hAnsi="Corbel"/>
                <w:sz w:val="20"/>
              </w:rPr>
            </w:pPr>
            <w:r w:rsidRPr="00475E14">
              <w:rPr>
                <w:rFonts w:ascii="Corbel" w:hAnsi="Corbel"/>
                <w:sz w:val="20"/>
              </w:rPr>
              <w:t>3</w:t>
            </w:r>
          </w:p>
        </w:tc>
      </w:tr>
      <w:tr w:rsidR="0052018A" w:rsidRPr="00475E14" w14:paraId="0BF0BBDC" w14:textId="77777777" w:rsidTr="00E24DB0">
        <w:trPr>
          <w:trHeight w:val="430"/>
        </w:trPr>
        <w:tc>
          <w:tcPr>
            <w:tcW w:w="1017" w:type="dxa"/>
          </w:tcPr>
          <w:p w14:paraId="7C8EC98E" w14:textId="77777777" w:rsidR="0052018A" w:rsidRPr="00475E14" w:rsidRDefault="0052018A" w:rsidP="004E4DF5">
            <w:pPr>
              <w:rPr>
                <w:rFonts w:ascii="Corbel" w:hAnsi="Corbel"/>
                <w:sz w:val="20"/>
              </w:rPr>
            </w:pPr>
          </w:p>
        </w:tc>
        <w:tc>
          <w:tcPr>
            <w:tcW w:w="5867" w:type="dxa"/>
          </w:tcPr>
          <w:p w14:paraId="0CD73C15" w14:textId="77777777" w:rsidR="0052018A" w:rsidRPr="00475E14" w:rsidRDefault="0052018A" w:rsidP="004E4DF5">
            <w:pPr>
              <w:rPr>
                <w:rFonts w:ascii="Corbel" w:hAnsi="Corbel"/>
                <w:sz w:val="20"/>
              </w:rPr>
            </w:pPr>
            <w:r w:rsidRPr="00475E14">
              <w:rPr>
                <w:rFonts w:ascii="Corbel" w:hAnsi="Corbel"/>
                <w:sz w:val="20"/>
              </w:rPr>
              <w:t>Purpose of Stakeholder Engagement Plan</w:t>
            </w:r>
          </w:p>
        </w:tc>
        <w:tc>
          <w:tcPr>
            <w:tcW w:w="1487" w:type="dxa"/>
          </w:tcPr>
          <w:p w14:paraId="3828AFE5" w14:textId="77777777" w:rsidR="0052018A" w:rsidRPr="00475E14" w:rsidRDefault="0052018A" w:rsidP="004E4DF5">
            <w:pPr>
              <w:rPr>
                <w:rFonts w:ascii="Corbel" w:hAnsi="Corbel"/>
                <w:sz w:val="20"/>
              </w:rPr>
            </w:pPr>
            <w:r w:rsidRPr="00475E14">
              <w:rPr>
                <w:rFonts w:ascii="Corbel" w:hAnsi="Corbel"/>
                <w:sz w:val="20"/>
              </w:rPr>
              <w:t>4</w:t>
            </w:r>
          </w:p>
        </w:tc>
      </w:tr>
      <w:tr w:rsidR="0052018A" w:rsidRPr="00475E14" w14:paraId="474A1BE0" w14:textId="77777777" w:rsidTr="00E24DB0">
        <w:trPr>
          <w:trHeight w:val="430"/>
        </w:trPr>
        <w:tc>
          <w:tcPr>
            <w:tcW w:w="6884" w:type="dxa"/>
            <w:gridSpan w:val="2"/>
          </w:tcPr>
          <w:p w14:paraId="2D63AE54" w14:textId="77777777" w:rsidR="0052018A" w:rsidRPr="00E24DB0" w:rsidRDefault="0052018A" w:rsidP="004E4DF5">
            <w:pPr>
              <w:rPr>
                <w:rFonts w:ascii="Corbel" w:hAnsi="Corbel"/>
                <w:b/>
                <w:sz w:val="20"/>
              </w:rPr>
            </w:pPr>
            <w:r w:rsidRPr="00E24DB0">
              <w:rPr>
                <w:rFonts w:ascii="Corbel" w:hAnsi="Corbel"/>
                <w:b/>
                <w:sz w:val="20"/>
              </w:rPr>
              <w:t>Legal Regulations and Requirements</w:t>
            </w:r>
          </w:p>
        </w:tc>
        <w:tc>
          <w:tcPr>
            <w:tcW w:w="1487" w:type="dxa"/>
          </w:tcPr>
          <w:p w14:paraId="6423AA53" w14:textId="77777777" w:rsidR="0052018A" w:rsidRPr="00475E14" w:rsidRDefault="0052018A" w:rsidP="004E4DF5">
            <w:pPr>
              <w:rPr>
                <w:rFonts w:ascii="Corbel" w:hAnsi="Corbel"/>
                <w:sz w:val="20"/>
              </w:rPr>
            </w:pPr>
            <w:r w:rsidRPr="00475E14">
              <w:rPr>
                <w:rFonts w:ascii="Corbel" w:hAnsi="Corbel"/>
                <w:sz w:val="20"/>
              </w:rPr>
              <w:t>5</w:t>
            </w:r>
          </w:p>
        </w:tc>
      </w:tr>
      <w:tr w:rsidR="0052018A" w:rsidRPr="00475E14" w14:paraId="6A8DB0CB" w14:textId="77777777" w:rsidTr="00E24DB0">
        <w:trPr>
          <w:trHeight w:val="430"/>
        </w:trPr>
        <w:tc>
          <w:tcPr>
            <w:tcW w:w="1017" w:type="dxa"/>
          </w:tcPr>
          <w:p w14:paraId="011C4588" w14:textId="77777777" w:rsidR="0052018A" w:rsidRPr="00475E14" w:rsidRDefault="0052018A" w:rsidP="004E4DF5">
            <w:pPr>
              <w:rPr>
                <w:rFonts w:ascii="Corbel" w:hAnsi="Corbel"/>
                <w:sz w:val="20"/>
              </w:rPr>
            </w:pPr>
          </w:p>
        </w:tc>
        <w:tc>
          <w:tcPr>
            <w:tcW w:w="5867" w:type="dxa"/>
          </w:tcPr>
          <w:p w14:paraId="34A42E20" w14:textId="77777777" w:rsidR="0052018A" w:rsidRPr="00475E14" w:rsidRDefault="0052018A" w:rsidP="004E4DF5">
            <w:pPr>
              <w:rPr>
                <w:rFonts w:ascii="Corbel" w:hAnsi="Corbel"/>
                <w:sz w:val="20"/>
              </w:rPr>
            </w:pPr>
            <w:r w:rsidRPr="00475E14">
              <w:rPr>
                <w:rFonts w:ascii="Corbel" w:hAnsi="Corbel"/>
                <w:sz w:val="20"/>
              </w:rPr>
              <w:t>Key national Legal Provisions</w:t>
            </w:r>
          </w:p>
        </w:tc>
        <w:tc>
          <w:tcPr>
            <w:tcW w:w="1487" w:type="dxa"/>
          </w:tcPr>
          <w:p w14:paraId="198A528D" w14:textId="77777777" w:rsidR="0052018A" w:rsidRPr="00475E14" w:rsidRDefault="0052018A" w:rsidP="004E4DF5">
            <w:pPr>
              <w:rPr>
                <w:rFonts w:ascii="Corbel" w:hAnsi="Corbel"/>
                <w:sz w:val="20"/>
              </w:rPr>
            </w:pPr>
            <w:r w:rsidRPr="00475E14">
              <w:rPr>
                <w:rFonts w:ascii="Corbel" w:hAnsi="Corbel"/>
                <w:sz w:val="20"/>
              </w:rPr>
              <w:t>5</w:t>
            </w:r>
          </w:p>
        </w:tc>
      </w:tr>
      <w:tr w:rsidR="0052018A" w:rsidRPr="00475E14" w14:paraId="1A44DA94" w14:textId="77777777" w:rsidTr="00E24DB0">
        <w:trPr>
          <w:trHeight w:val="430"/>
        </w:trPr>
        <w:tc>
          <w:tcPr>
            <w:tcW w:w="1017" w:type="dxa"/>
          </w:tcPr>
          <w:p w14:paraId="58C43B77" w14:textId="77777777" w:rsidR="0052018A" w:rsidRPr="00475E14" w:rsidRDefault="0052018A" w:rsidP="004E4DF5">
            <w:pPr>
              <w:rPr>
                <w:rFonts w:ascii="Corbel" w:hAnsi="Corbel"/>
                <w:sz w:val="20"/>
              </w:rPr>
            </w:pPr>
          </w:p>
        </w:tc>
        <w:tc>
          <w:tcPr>
            <w:tcW w:w="5867" w:type="dxa"/>
          </w:tcPr>
          <w:p w14:paraId="7B2A32F9" w14:textId="77777777" w:rsidR="0052018A" w:rsidRPr="00475E14" w:rsidRDefault="0052018A" w:rsidP="004E4DF5">
            <w:pPr>
              <w:rPr>
                <w:rFonts w:ascii="Corbel" w:hAnsi="Corbel"/>
                <w:sz w:val="20"/>
              </w:rPr>
            </w:pPr>
            <w:r w:rsidRPr="00475E14">
              <w:rPr>
                <w:rFonts w:ascii="Corbel" w:hAnsi="Corbel"/>
                <w:sz w:val="20"/>
              </w:rPr>
              <w:t>World Bank Requirements</w:t>
            </w:r>
          </w:p>
        </w:tc>
        <w:tc>
          <w:tcPr>
            <w:tcW w:w="1487" w:type="dxa"/>
          </w:tcPr>
          <w:p w14:paraId="1CF26622" w14:textId="77777777" w:rsidR="0052018A" w:rsidRPr="00475E14" w:rsidRDefault="0052018A" w:rsidP="004E4DF5">
            <w:pPr>
              <w:rPr>
                <w:rFonts w:ascii="Corbel" w:hAnsi="Corbel"/>
                <w:sz w:val="20"/>
              </w:rPr>
            </w:pPr>
            <w:r w:rsidRPr="00475E14">
              <w:rPr>
                <w:rFonts w:ascii="Corbel" w:hAnsi="Corbel"/>
                <w:sz w:val="20"/>
              </w:rPr>
              <w:t>6</w:t>
            </w:r>
          </w:p>
        </w:tc>
      </w:tr>
      <w:tr w:rsidR="0052018A" w:rsidRPr="00475E14" w14:paraId="3E6A3EC5" w14:textId="77777777" w:rsidTr="00E24DB0">
        <w:trPr>
          <w:trHeight w:val="430"/>
        </w:trPr>
        <w:tc>
          <w:tcPr>
            <w:tcW w:w="6884" w:type="dxa"/>
            <w:gridSpan w:val="2"/>
          </w:tcPr>
          <w:p w14:paraId="5E822A65" w14:textId="77777777" w:rsidR="0052018A" w:rsidRPr="00E24DB0" w:rsidRDefault="0052018A" w:rsidP="004E4DF5">
            <w:pPr>
              <w:rPr>
                <w:rFonts w:ascii="Corbel" w:hAnsi="Corbel"/>
                <w:b/>
                <w:sz w:val="20"/>
              </w:rPr>
            </w:pPr>
            <w:r w:rsidRPr="00E24DB0">
              <w:rPr>
                <w:rFonts w:ascii="Corbel" w:hAnsi="Corbel"/>
                <w:b/>
                <w:sz w:val="20"/>
              </w:rPr>
              <w:t>Previous Stakeholder Activities and Lessons Learned</w:t>
            </w:r>
          </w:p>
        </w:tc>
        <w:tc>
          <w:tcPr>
            <w:tcW w:w="1487" w:type="dxa"/>
          </w:tcPr>
          <w:p w14:paraId="42A13B3C" w14:textId="77777777" w:rsidR="0052018A" w:rsidRPr="00475E14" w:rsidRDefault="0052018A" w:rsidP="004E4DF5">
            <w:pPr>
              <w:rPr>
                <w:rFonts w:ascii="Corbel" w:hAnsi="Corbel"/>
                <w:sz w:val="20"/>
              </w:rPr>
            </w:pPr>
            <w:r w:rsidRPr="00475E14">
              <w:rPr>
                <w:rFonts w:ascii="Corbel" w:hAnsi="Corbel"/>
                <w:sz w:val="20"/>
              </w:rPr>
              <w:t>7</w:t>
            </w:r>
          </w:p>
        </w:tc>
      </w:tr>
      <w:tr w:rsidR="0052018A" w:rsidRPr="00475E14" w14:paraId="0D6B391B" w14:textId="77777777" w:rsidTr="00E24DB0">
        <w:trPr>
          <w:trHeight w:val="430"/>
        </w:trPr>
        <w:tc>
          <w:tcPr>
            <w:tcW w:w="1017" w:type="dxa"/>
          </w:tcPr>
          <w:p w14:paraId="0CF6DA78" w14:textId="77777777" w:rsidR="0052018A" w:rsidRPr="00475E14" w:rsidRDefault="0052018A" w:rsidP="004E4DF5">
            <w:pPr>
              <w:rPr>
                <w:rFonts w:ascii="Corbel" w:hAnsi="Corbel"/>
                <w:sz w:val="20"/>
              </w:rPr>
            </w:pPr>
          </w:p>
        </w:tc>
        <w:tc>
          <w:tcPr>
            <w:tcW w:w="5867" w:type="dxa"/>
          </w:tcPr>
          <w:p w14:paraId="7527EB55" w14:textId="77777777" w:rsidR="0052018A" w:rsidRPr="00475E14" w:rsidRDefault="0052018A" w:rsidP="004E4DF5">
            <w:pPr>
              <w:rPr>
                <w:rFonts w:ascii="Corbel" w:hAnsi="Corbel"/>
                <w:sz w:val="20"/>
              </w:rPr>
            </w:pPr>
            <w:r w:rsidRPr="00475E14">
              <w:rPr>
                <w:rFonts w:ascii="Corbel" w:hAnsi="Corbel"/>
                <w:sz w:val="20"/>
              </w:rPr>
              <w:t>Previous Consultation and Engagement</w:t>
            </w:r>
          </w:p>
        </w:tc>
        <w:tc>
          <w:tcPr>
            <w:tcW w:w="1487" w:type="dxa"/>
          </w:tcPr>
          <w:p w14:paraId="177C0F7F" w14:textId="77777777" w:rsidR="0052018A" w:rsidRPr="00475E14" w:rsidRDefault="0052018A" w:rsidP="004E4DF5">
            <w:pPr>
              <w:rPr>
                <w:rFonts w:ascii="Corbel" w:hAnsi="Corbel"/>
                <w:sz w:val="20"/>
              </w:rPr>
            </w:pPr>
            <w:r w:rsidRPr="00475E14">
              <w:rPr>
                <w:rFonts w:ascii="Corbel" w:hAnsi="Corbel"/>
                <w:sz w:val="20"/>
              </w:rPr>
              <w:t>7</w:t>
            </w:r>
          </w:p>
        </w:tc>
      </w:tr>
      <w:tr w:rsidR="0052018A" w:rsidRPr="00475E14" w14:paraId="2EAC4F89" w14:textId="77777777" w:rsidTr="00E24DB0">
        <w:trPr>
          <w:trHeight w:val="430"/>
        </w:trPr>
        <w:tc>
          <w:tcPr>
            <w:tcW w:w="1017" w:type="dxa"/>
          </w:tcPr>
          <w:p w14:paraId="657A7C99" w14:textId="77777777" w:rsidR="0052018A" w:rsidRPr="00475E14" w:rsidRDefault="0052018A" w:rsidP="004E4DF5">
            <w:pPr>
              <w:rPr>
                <w:rFonts w:ascii="Corbel" w:hAnsi="Corbel"/>
                <w:sz w:val="20"/>
              </w:rPr>
            </w:pPr>
          </w:p>
        </w:tc>
        <w:tc>
          <w:tcPr>
            <w:tcW w:w="5867" w:type="dxa"/>
          </w:tcPr>
          <w:p w14:paraId="270AF7D7" w14:textId="77777777" w:rsidR="0052018A" w:rsidRPr="00475E14" w:rsidRDefault="0052018A" w:rsidP="004E4DF5">
            <w:pPr>
              <w:rPr>
                <w:rFonts w:ascii="Corbel" w:hAnsi="Corbel"/>
                <w:sz w:val="20"/>
              </w:rPr>
            </w:pPr>
            <w:r w:rsidRPr="00475E14">
              <w:rPr>
                <w:rFonts w:ascii="Corbel" w:hAnsi="Corbel"/>
                <w:sz w:val="20"/>
              </w:rPr>
              <w:t>Salient Issues from Engagement</w:t>
            </w:r>
          </w:p>
        </w:tc>
        <w:tc>
          <w:tcPr>
            <w:tcW w:w="1487" w:type="dxa"/>
          </w:tcPr>
          <w:p w14:paraId="6AD2A90D" w14:textId="77777777" w:rsidR="0052018A" w:rsidRPr="00475E14" w:rsidRDefault="0052018A" w:rsidP="004E4DF5">
            <w:pPr>
              <w:rPr>
                <w:rFonts w:ascii="Corbel" w:hAnsi="Corbel"/>
                <w:sz w:val="20"/>
              </w:rPr>
            </w:pPr>
            <w:r w:rsidRPr="00475E14">
              <w:rPr>
                <w:rFonts w:ascii="Corbel" w:hAnsi="Corbel"/>
                <w:sz w:val="20"/>
              </w:rPr>
              <w:t>9</w:t>
            </w:r>
          </w:p>
        </w:tc>
      </w:tr>
      <w:tr w:rsidR="0052018A" w:rsidRPr="00475E14" w14:paraId="75766E68" w14:textId="77777777" w:rsidTr="00E24DB0">
        <w:trPr>
          <w:trHeight w:val="430"/>
        </w:trPr>
        <w:tc>
          <w:tcPr>
            <w:tcW w:w="6884" w:type="dxa"/>
            <w:gridSpan w:val="2"/>
          </w:tcPr>
          <w:p w14:paraId="2373FF55" w14:textId="77777777" w:rsidR="0052018A" w:rsidRPr="00E24DB0" w:rsidRDefault="0052018A" w:rsidP="004E4DF5">
            <w:pPr>
              <w:rPr>
                <w:rFonts w:ascii="Corbel" w:hAnsi="Corbel"/>
                <w:b/>
                <w:sz w:val="20"/>
              </w:rPr>
            </w:pPr>
            <w:r w:rsidRPr="00E24DB0">
              <w:rPr>
                <w:rFonts w:ascii="Corbel" w:hAnsi="Corbel"/>
                <w:b/>
                <w:sz w:val="20"/>
              </w:rPr>
              <w:t>Stakeholder Identification and Analysis</w:t>
            </w:r>
          </w:p>
        </w:tc>
        <w:tc>
          <w:tcPr>
            <w:tcW w:w="1487" w:type="dxa"/>
          </w:tcPr>
          <w:p w14:paraId="34171B13" w14:textId="77777777" w:rsidR="0052018A" w:rsidRPr="00475E14" w:rsidRDefault="0052018A" w:rsidP="004E4DF5">
            <w:pPr>
              <w:rPr>
                <w:rFonts w:ascii="Corbel" w:hAnsi="Corbel"/>
                <w:sz w:val="20"/>
              </w:rPr>
            </w:pPr>
            <w:r w:rsidRPr="00475E14">
              <w:rPr>
                <w:rFonts w:ascii="Corbel" w:hAnsi="Corbel"/>
                <w:sz w:val="20"/>
              </w:rPr>
              <w:t>10</w:t>
            </w:r>
          </w:p>
        </w:tc>
      </w:tr>
      <w:tr w:rsidR="0052018A" w:rsidRPr="00475E14" w14:paraId="6CEE9FC3" w14:textId="77777777" w:rsidTr="00E24DB0">
        <w:trPr>
          <w:trHeight w:val="430"/>
        </w:trPr>
        <w:tc>
          <w:tcPr>
            <w:tcW w:w="1017" w:type="dxa"/>
          </w:tcPr>
          <w:p w14:paraId="5B76890F" w14:textId="77777777" w:rsidR="0052018A" w:rsidRPr="00475E14" w:rsidRDefault="0052018A" w:rsidP="004E4DF5">
            <w:pPr>
              <w:rPr>
                <w:rFonts w:ascii="Corbel" w:hAnsi="Corbel"/>
                <w:sz w:val="20"/>
              </w:rPr>
            </w:pPr>
          </w:p>
        </w:tc>
        <w:tc>
          <w:tcPr>
            <w:tcW w:w="5867" w:type="dxa"/>
          </w:tcPr>
          <w:p w14:paraId="6D74F943" w14:textId="77777777" w:rsidR="0052018A" w:rsidRPr="00475E14" w:rsidRDefault="0052018A" w:rsidP="004E4DF5">
            <w:pPr>
              <w:rPr>
                <w:rFonts w:ascii="Corbel" w:hAnsi="Corbel"/>
                <w:sz w:val="20"/>
              </w:rPr>
            </w:pPr>
            <w:r w:rsidRPr="00475E14">
              <w:rPr>
                <w:rFonts w:ascii="Corbel" w:hAnsi="Corbel"/>
                <w:sz w:val="20"/>
              </w:rPr>
              <w:t>Stakeholder Category, Identification and Analysis</w:t>
            </w:r>
          </w:p>
        </w:tc>
        <w:tc>
          <w:tcPr>
            <w:tcW w:w="1487" w:type="dxa"/>
          </w:tcPr>
          <w:p w14:paraId="3B8B5FFF" w14:textId="77777777" w:rsidR="0052018A" w:rsidRPr="00475E14" w:rsidRDefault="0052018A" w:rsidP="004E4DF5">
            <w:pPr>
              <w:rPr>
                <w:rFonts w:ascii="Corbel" w:hAnsi="Corbel"/>
                <w:sz w:val="20"/>
              </w:rPr>
            </w:pPr>
            <w:r w:rsidRPr="00475E14">
              <w:rPr>
                <w:rFonts w:ascii="Corbel" w:hAnsi="Corbel"/>
                <w:sz w:val="20"/>
              </w:rPr>
              <w:t>10</w:t>
            </w:r>
          </w:p>
        </w:tc>
      </w:tr>
      <w:tr w:rsidR="0052018A" w:rsidRPr="00475E14" w14:paraId="44479799" w14:textId="77777777" w:rsidTr="00E24DB0">
        <w:trPr>
          <w:trHeight w:val="430"/>
        </w:trPr>
        <w:tc>
          <w:tcPr>
            <w:tcW w:w="1017" w:type="dxa"/>
          </w:tcPr>
          <w:p w14:paraId="1973EBC9" w14:textId="77777777" w:rsidR="0052018A" w:rsidRPr="00475E14" w:rsidRDefault="0052018A" w:rsidP="004E4DF5">
            <w:pPr>
              <w:rPr>
                <w:rFonts w:ascii="Corbel" w:hAnsi="Corbel"/>
                <w:sz w:val="20"/>
              </w:rPr>
            </w:pPr>
          </w:p>
        </w:tc>
        <w:tc>
          <w:tcPr>
            <w:tcW w:w="5867" w:type="dxa"/>
          </w:tcPr>
          <w:p w14:paraId="0F293FE3" w14:textId="77777777" w:rsidR="0052018A" w:rsidRPr="00475E14" w:rsidRDefault="0052018A" w:rsidP="004E4DF5">
            <w:pPr>
              <w:rPr>
                <w:rFonts w:ascii="Corbel" w:hAnsi="Corbel"/>
                <w:sz w:val="20"/>
              </w:rPr>
            </w:pPr>
            <w:r w:rsidRPr="00475E14">
              <w:rPr>
                <w:rFonts w:ascii="Corbel" w:hAnsi="Corbel"/>
                <w:sz w:val="20"/>
              </w:rPr>
              <w:t>Stakeholder Mapping</w:t>
            </w:r>
          </w:p>
        </w:tc>
        <w:tc>
          <w:tcPr>
            <w:tcW w:w="1487" w:type="dxa"/>
          </w:tcPr>
          <w:p w14:paraId="3C848DFB" w14:textId="77777777" w:rsidR="0052018A" w:rsidRPr="00475E14" w:rsidRDefault="0052018A" w:rsidP="004E4DF5">
            <w:pPr>
              <w:rPr>
                <w:rFonts w:ascii="Corbel" w:hAnsi="Corbel"/>
                <w:sz w:val="20"/>
              </w:rPr>
            </w:pPr>
            <w:r w:rsidRPr="00475E14">
              <w:rPr>
                <w:rFonts w:ascii="Corbel" w:hAnsi="Corbel"/>
                <w:sz w:val="20"/>
              </w:rPr>
              <w:t>14</w:t>
            </w:r>
          </w:p>
        </w:tc>
      </w:tr>
      <w:tr w:rsidR="0052018A" w:rsidRPr="00475E14" w14:paraId="56DC399D" w14:textId="77777777" w:rsidTr="00E24DB0">
        <w:trPr>
          <w:trHeight w:val="430"/>
        </w:trPr>
        <w:tc>
          <w:tcPr>
            <w:tcW w:w="6884" w:type="dxa"/>
            <w:gridSpan w:val="2"/>
          </w:tcPr>
          <w:p w14:paraId="098F9204" w14:textId="77777777" w:rsidR="0052018A" w:rsidRPr="00E24DB0" w:rsidRDefault="0052018A" w:rsidP="004E4DF5">
            <w:pPr>
              <w:rPr>
                <w:rFonts w:ascii="Corbel" w:hAnsi="Corbel"/>
                <w:b/>
                <w:sz w:val="20"/>
              </w:rPr>
            </w:pPr>
            <w:r w:rsidRPr="00E24DB0">
              <w:rPr>
                <w:rFonts w:ascii="Corbel" w:hAnsi="Corbel"/>
                <w:b/>
                <w:sz w:val="20"/>
              </w:rPr>
              <w:t>Stakeholder Engagement Method</w:t>
            </w:r>
          </w:p>
        </w:tc>
        <w:tc>
          <w:tcPr>
            <w:tcW w:w="1487" w:type="dxa"/>
          </w:tcPr>
          <w:p w14:paraId="63E1573A" w14:textId="77777777" w:rsidR="0052018A" w:rsidRPr="00475E14" w:rsidRDefault="0052018A" w:rsidP="004E4DF5">
            <w:pPr>
              <w:rPr>
                <w:rFonts w:ascii="Corbel" w:hAnsi="Corbel"/>
                <w:sz w:val="20"/>
              </w:rPr>
            </w:pPr>
            <w:r w:rsidRPr="00475E14">
              <w:rPr>
                <w:rFonts w:ascii="Corbel" w:hAnsi="Corbel"/>
                <w:sz w:val="20"/>
              </w:rPr>
              <w:t>15</w:t>
            </w:r>
          </w:p>
        </w:tc>
      </w:tr>
      <w:tr w:rsidR="0052018A" w:rsidRPr="00475E14" w14:paraId="762D42F7" w14:textId="77777777" w:rsidTr="00E24DB0">
        <w:trPr>
          <w:trHeight w:val="430"/>
        </w:trPr>
        <w:tc>
          <w:tcPr>
            <w:tcW w:w="1017" w:type="dxa"/>
          </w:tcPr>
          <w:p w14:paraId="599B2B4D" w14:textId="77777777" w:rsidR="0052018A" w:rsidRPr="00475E14" w:rsidRDefault="0052018A" w:rsidP="004E4DF5">
            <w:pPr>
              <w:rPr>
                <w:rFonts w:ascii="Corbel" w:hAnsi="Corbel"/>
                <w:sz w:val="20"/>
              </w:rPr>
            </w:pPr>
          </w:p>
        </w:tc>
        <w:tc>
          <w:tcPr>
            <w:tcW w:w="5867" w:type="dxa"/>
          </w:tcPr>
          <w:p w14:paraId="30D91F10" w14:textId="77777777" w:rsidR="0052018A" w:rsidRPr="00475E14" w:rsidRDefault="0052018A" w:rsidP="004E4DF5">
            <w:pPr>
              <w:rPr>
                <w:rFonts w:ascii="Corbel" w:hAnsi="Corbel"/>
                <w:sz w:val="20"/>
              </w:rPr>
            </w:pPr>
            <w:r w:rsidRPr="00475E14">
              <w:rPr>
                <w:rFonts w:ascii="Corbel" w:hAnsi="Corbel"/>
                <w:sz w:val="20"/>
              </w:rPr>
              <w:t>Engagement Method and Tools in light of COVID-19 Outbreak</w:t>
            </w:r>
          </w:p>
        </w:tc>
        <w:tc>
          <w:tcPr>
            <w:tcW w:w="1487" w:type="dxa"/>
          </w:tcPr>
          <w:p w14:paraId="1489667B" w14:textId="77777777" w:rsidR="0052018A" w:rsidRPr="00475E14" w:rsidRDefault="0052018A" w:rsidP="004E4DF5">
            <w:pPr>
              <w:rPr>
                <w:rFonts w:ascii="Corbel" w:hAnsi="Corbel"/>
                <w:sz w:val="20"/>
              </w:rPr>
            </w:pPr>
            <w:r w:rsidRPr="00475E14">
              <w:rPr>
                <w:rFonts w:ascii="Corbel" w:hAnsi="Corbel"/>
                <w:sz w:val="20"/>
              </w:rPr>
              <w:t>15</w:t>
            </w:r>
          </w:p>
        </w:tc>
      </w:tr>
      <w:tr w:rsidR="0052018A" w:rsidRPr="00475E14" w14:paraId="2932B2AE" w14:textId="77777777" w:rsidTr="00E24DB0">
        <w:trPr>
          <w:trHeight w:val="430"/>
        </w:trPr>
        <w:tc>
          <w:tcPr>
            <w:tcW w:w="1017" w:type="dxa"/>
          </w:tcPr>
          <w:p w14:paraId="416EE61B" w14:textId="77777777" w:rsidR="0052018A" w:rsidRPr="00475E14" w:rsidRDefault="0052018A" w:rsidP="004E4DF5">
            <w:pPr>
              <w:rPr>
                <w:rFonts w:ascii="Corbel" w:hAnsi="Corbel"/>
                <w:sz w:val="20"/>
              </w:rPr>
            </w:pPr>
          </w:p>
        </w:tc>
        <w:tc>
          <w:tcPr>
            <w:tcW w:w="5867" w:type="dxa"/>
          </w:tcPr>
          <w:p w14:paraId="567E74B2" w14:textId="77777777" w:rsidR="0052018A" w:rsidRPr="00475E14" w:rsidRDefault="0052018A" w:rsidP="004E4DF5">
            <w:pPr>
              <w:rPr>
                <w:rFonts w:ascii="Corbel" w:hAnsi="Corbel"/>
                <w:sz w:val="20"/>
              </w:rPr>
            </w:pPr>
            <w:r w:rsidRPr="00475E14">
              <w:rPr>
                <w:rFonts w:ascii="Corbel" w:hAnsi="Corbel"/>
                <w:sz w:val="20"/>
              </w:rPr>
              <w:t>Description of Information Disclosure Method</w:t>
            </w:r>
          </w:p>
        </w:tc>
        <w:tc>
          <w:tcPr>
            <w:tcW w:w="1487" w:type="dxa"/>
          </w:tcPr>
          <w:p w14:paraId="4C4FB72A" w14:textId="77777777" w:rsidR="0052018A" w:rsidRPr="00475E14" w:rsidRDefault="0052018A" w:rsidP="004E4DF5">
            <w:pPr>
              <w:rPr>
                <w:rFonts w:ascii="Corbel" w:hAnsi="Corbel"/>
                <w:sz w:val="20"/>
              </w:rPr>
            </w:pPr>
            <w:r w:rsidRPr="00475E14">
              <w:rPr>
                <w:rFonts w:ascii="Corbel" w:hAnsi="Corbel"/>
                <w:sz w:val="20"/>
              </w:rPr>
              <w:t>16</w:t>
            </w:r>
          </w:p>
        </w:tc>
      </w:tr>
      <w:tr w:rsidR="0052018A" w:rsidRPr="00475E14" w14:paraId="7483B59E" w14:textId="77777777" w:rsidTr="00E24DB0">
        <w:trPr>
          <w:trHeight w:val="430"/>
        </w:trPr>
        <w:tc>
          <w:tcPr>
            <w:tcW w:w="1017" w:type="dxa"/>
          </w:tcPr>
          <w:p w14:paraId="18FD90AF" w14:textId="77777777" w:rsidR="0052018A" w:rsidRPr="00475E14" w:rsidRDefault="0052018A" w:rsidP="004E4DF5">
            <w:pPr>
              <w:rPr>
                <w:rFonts w:ascii="Corbel" w:hAnsi="Corbel"/>
                <w:sz w:val="20"/>
              </w:rPr>
            </w:pPr>
          </w:p>
        </w:tc>
        <w:tc>
          <w:tcPr>
            <w:tcW w:w="5867" w:type="dxa"/>
          </w:tcPr>
          <w:p w14:paraId="52A44A63" w14:textId="77777777" w:rsidR="0052018A" w:rsidRPr="00475E14" w:rsidRDefault="0052018A" w:rsidP="004E4DF5">
            <w:pPr>
              <w:rPr>
                <w:rFonts w:ascii="Corbel" w:hAnsi="Corbel"/>
                <w:sz w:val="20"/>
              </w:rPr>
            </w:pPr>
            <w:r w:rsidRPr="00475E14">
              <w:rPr>
                <w:rFonts w:ascii="Corbel" w:hAnsi="Corbel"/>
                <w:sz w:val="20"/>
              </w:rPr>
              <w:t>Planned Stakeholder Engagement Strategy</w:t>
            </w:r>
          </w:p>
        </w:tc>
        <w:tc>
          <w:tcPr>
            <w:tcW w:w="1487" w:type="dxa"/>
          </w:tcPr>
          <w:p w14:paraId="03C69661" w14:textId="77777777" w:rsidR="0052018A" w:rsidRPr="00475E14" w:rsidRDefault="0052018A" w:rsidP="004E4DF5">
            <w:pPr>
              <w:rPr>
                <w:rFonts w:ascii="Corbel" w:hAnsi="Corbel"/>
                <w:sz w:val="20"/>
              </w:rPr>
            </w:pPr>
            <w:r w:rsidRPr="00475E14">
              <w:rPr>
                <w:rFonts w:ascii="Corbel" w:hAnsi="Corbel"/>
                <w:sz w:val="20"/>
              </w:rPr>
              <w:t>18</w:t>
            </w:r>
          </w:p>
        </w:tc>
      </w:tr>
      <w:tr w:rsidR="0052018A" w:rsidRPr="00475E14" w14:paraId="3435DDA9" w14:textId="77777777" w:rsidTr="00E24DB0">
        <w:trPr>
          <w:trHeight w:val="430"/>
        </w:trPr>
        <w:tc>
          <w:tcPr>
            <w:tcW w:w="1017" w:type="dxa"/>
          </w:tcPr>
          <w:p w14:paraId="7BDB58F1" w14:textId="77777777" w:rsidR="0052018A" w:rsidRPr="00475E14" w:rsidRDefault="0052018A" w:rsidP="004E4DF5">
            <w:pPr>
              <w:rPr>
                <w:rFonts w:ascii="Corbel" w:hAnsi="Corbel"/>
                <w:sz w:val="20"/>
              </w:rPr>
            </w:pPr>
          </w:p>
        </w:tc>
        <w:tc>
          <w:tcPr>
            <w:tcW w:w="5867" w:type="dxa"/>
          </w:tcPr>
          <w:p w14:paraId="28F02125" w14:textId="77777777" w:rsidR="0052018A" w:rsidRPr="00475E14" w:rsidRDefault="0052018A" w:rsidP="004E4DF5">
            <w:pPr>
              <w:rPr>
                <w:rFonts w:ascii="Corbel" w:hAnsi="Corbel"/>
                <w:sz w:val="20"/>
              </w:rPr>
            </w:pPr>
            <w:r w:rsidRPr="00475E14">
              <w:rPr>
                <w:rFonts w:ascii="Corbel" w:hAnsi="Corbel"/>
                <w:sz w:val="20"/>
              </w:rPr>
              <w:t xml:space="preserve">Review of Comments </w:t>
            </w:r>
          </w:p>
        </w:tc>
        <w:tc>
          <w:tcPr>
            <w:tcW w:w="1487" w:type="dxa"/>
          </w:tcPr>
          <w:p w14:paraId="1F344B34" w14:textId="77777777" w:rsidR="0052018A" w:rsidRPr="00475E14" w:rsidRDefault="0052018A" w:rsidP="004E4DF5">
            <w:pPr>
              <w:rPr>
                <w:rFonts w:ascii="Corbel" w:hAnsi="Corbel"/>
                <w:sz w:val="20"/>
              </w:rPr>
            </w:pPr>
            <w:r w:rsidRPr="00475E14">
              <w:rPr>
                <w:rFonts w:ascii="Corbel" w:hAnsi="Corbel"/>
                <w:sz w:val="20"/>
              </w:rPr>
              <w:t>22</w:t>
            </w:r>
          </w:p>
        </w:tc>
      </w:tr>
      <w:tr w:rsidR="0052018A" w:rsidRPr="00475E14" w14:paraId="612065D4" w14:textId="77777777" w:rsidTr="00E24DB0">
        <w:trPr>
          <w:trHeight w:val="430"/>
        </w:trPr>
        <w:tc>
          <w:tcPr>
            <w:tcW w:w="6884" w:type="dxa"/>
            <w:gridSpan w:val="2"/>
          </w:tcPr>
          <w:p w14:paraId="11857916" w14:textId="77777777" w:rsidR="0052018A" w:rsidRPr="00E24DB0" w:rsidRDefault="0052018A" w:rsidP="004E4DF5">
            <w:pPr>
              <w:rPr>
                <w:rFonts w:ascii="Corbel" w:hAnsi="Corbel"/>
                <w:b/>
                <w:sz w:val="20"/>
              </w:rPr>
            </w:pPr>
            <w:r w:rsidRPr="00E24DB0">
              <w:rPr>
                <w:rFonts w:ascii="Corbel" w:hAnsi="Corbel"/>
                <w:b/>
                <w:sz w:val="20"/>
              </w:rPr>
              <w:t>Grievance Redress Mechanism (GRM)</w:t>
            </w:r>
          </w:p>
        </w:tc>
        <w:tc>
          <w:tcPr>
            <w:tcW w:w="1487" w:type="dxa"/>
          </w:tcPr>
          <w:p w14:paraId="4882E88E" w14:textId="77777777" w:rsidR="0052018A" w:rsidRPr="00475E14" w:rsidRDefault="0052018A" w:rsidP="004E4DF5">
            <w:pPr>
              <w:rPr>
                <w:rFonts w:ascii="Corbel" w:hAnsi="Corbel"/>
                <w:sz w:val="20"/>
              </w:rPr>
            </w:pPr>
            <w:r w:rsidRPr="00475E14">
              <w:rPr>
                <w:rFonts w:ascii="Corbel" w:hAnsi="Corbel"/>
                <w:sz w:val="20"/>
              </w:rPr>
              <w:t>23</w:t>
            </w:r>
          </w:p>
        </w:tc>
      </w:tr>
      <w:tr w:rsidR="0052018A" w:rsidRPr="00475E14" w14:paraId="542CD9F9" w14:textId="77777777" w:rsidTr="00E24DB0">
        <w:trPr>
          <w:trHeight w:val="430"/>
        </w:trPr>
        <w:tc>
          <w:tcPr>
            <w:tcW w:w="1017" w:type="dxa"/>
          </w:tcPr>
          <w:p w14:paraId="32EF527A" w14:textId="77777777" w:rsidR="0052018A" w:rsidRPr="00475E14" w:rsidRDefault="0052018A" w:rsidP="004E4DF5">
            <w:pPr>
              <w:rPr>
                <w:rFonts w:ascii="Corbel" w:hAnsi="Corbel"/>
                <w:sz w:val="20"/>
              </w:rPr>
            </w:pPr>
          </w:p>
        </w:tc>
        <w:tc>
          <w:tcPr>
            <w:tcW w:w="5867" w:type="dxa"/>
          </w:tcPr>
          <w:p w14:paraId="223BF1B5" w14:textId="77777777" w:rsidR="0052018A" w:rsidRPr="00475E14" w:rsidRDefault="0052018A" w:rsidP="004E4DF5">
            <w:pPr>
              <w:rPr>
                <w:rFonts w:ascii="Corbel" w:hAnsi="Corbel"/>
                <w:sz w:val="20"/>
              </w:rPr>
            </w:pPr>
            <w:r w:rsidRPr="00475E14">
              <w:rPr>
                <w:rFonts w:ascii="Corbel" w:hAnsi="Corbel"/>
                <w:sz w:val="20"/>
              </w:rPr>
              <w:t>Details of GRM Structure</w:t>
            </w:r>
          </w:p>
        </w:tc>
        <w:tc>
          <w:tcPr>
            <w:tcW w:w="1487" w:type="dxa"/>
          </w:tcPr>
          <w:p w14:paraId="70B468FE" w14:textId="77777777" w:rsidR="0052018A" w:rsidRPr="00475E14" w:rsidRDefault="0052018A" w:rsidP="004E4DF5">
            <w:pPr>
              <w:rPr>
                <w:rFonts w:ascii="Corbel" w:hAnsi="Corbel"/>
                <w:sz w:val="20"/>
              </w:rPr>
            </w:pPr>
            <w:r w:rsidRPr="00475E14">
              <w:rPr>
                <w:rFonts w:ascii="Corbel" w:hAnsi="Corbel"/>
                <w:sz w:val="20"/>
              </w:rPr>
              <w:t>23</w:t>
            </w:r>
          </w:p>
        </w:tc>
      </w:tr>
      <w:tr w:rsidR="0052018A" w:rsidRPr="00475E14" w14:paraId="282743E2" w14:textId="77777777" w:rsidTr="00E24DB0">
        <w:trPr>
          <w:trHeight w:val="430"/>
        </w:trPr>
        <w:tc>
          <w:tcPr>
            <w:tcW w:w="1017" w:type="dxa"/>
          </w:tcPr>
          <w:p w14:paraId="57B30F7B" w14:textId="77777777" w:rsidR="0052018A" w:rsidRPr="00475E14" w:rsidRDefault="0052018A" w:rsidP="004E4DF5">
            <w:pPr>
              <w:rPr>
                <w:rFonts w:ascii="Corbel" w:hAnsi="Corbel"/>
                <w:sz w:val="20"/>
              </w:rPr>
            </w:pPr>
          </w:p>
        </w:tc>
        <w:tc>
          <w:tcPr>
            <w:tcW w:w="5867" w:type="dxa"/>
          </w:tcPr>
          <w:p w14:paraId="0B65BC5A" w14:textId="77777777" w:rsidR="0052018A" w:rsidRPr="00475E14" w:rsidRDefault="0052018A" w:rsidP="004E4DF5">
            <w:pPr>
              <w:rPr>
                <w:rFonts w:ascii="Corbel" w:hAnsi="Corbel"/>
                <w:sz w:val="20"/>
              </w:rPr>
            </w:pPr>
            <w:r w:rsidRPr="00475E14">
              <w:rPr>
                <w:rFonts w:ascii="Corbel" w:hAnsi="Corbel"/>
                <w:sz w:val="20"/>
              </w:rPr>
              <w:t>Steps to a Solution</w:t>
            </w:r>
          </w:p>
        </w:tc>
        <w:tc>
          <w:tcPr>
            <w:tcW w:w="1487" w:type="dxa"/>
          </w:tcPr>
          <w:p w14:paraId="58F773EE" w14:textId="77777777" w:rsidR="0052018A" w:rsidRPr="00475E14" w:rsidRDefault="0052018A" w:rsidP="004E4DF5">
            <w:pPr>
              <w:rPr>
                <w:rFonts w:ascii="Corbel" w:hAnsi="Corbel"/>
                <w:sz w:val="20"/>
              </w:rPr>
            </w:pPr>
            <w:r w:rsidRPr="00475E14">
              <w:rPr>
                <w:rFonts w:ascii="Corbel" w:hAnsi="Corbel"/>
                <w:sz w:val="20"/>
              </w:rPr>
              <w:t>23</w:t>
            </w:r>
          </w:p>
        </w:tc>
      </w:tr>
      <w:tr w:rsidR="0052018A" w:rsidRPr="00475E14" w14:paraId="6FA17A07" w14:textId="77777777" w:rsidTr="00E24DB0">
        <w:trPr>
          <w:trHeight w:val="430"/>
        </w:trPr>
        <w:tc>
          <w:tcPr>
            <w:tcW w:w="1017" w:type="dxa"/>
          </w:tcPr>
          <w:p w14:paraId="05640774" w14:textId="77777777" w:rsidR="0052018A" w:rsidRPr="00475E14" w:rsidRDefault="0052018A" w:rsidP="004E4DF5">
            <w:pPr>
              <w:rPr>
                <w:rFonts w:ascii="Corbel" w:hAnsi="Corbel"/>
                <w:sz w:val="20"/>
              </w:rPr>
            </w:pPr>
          </w:p>
        </w:tc>
        <w:tc>
          <w:tcPr>
            <w:tcW w:w="5867" w:type="dxa"/>
          </w:tcPr>
          <w:p w14:paraId="697E9227" w14:textId="77777777" w:rsidR="0052018A" w:rsidRPr="00475E14" w:rsidRDefault="0052018A" w:rsidP="004E4DF5">
            <w:pPr>
              <w:rPr>
                <w:rFonts w:ascii="Corbel" w:hAnsi="Corbel"/>
                <w:sz w:val="20"/>
              </w:rPr>
            </w:pPr>
            <w:r w:rsidRPr="00475E14">
              <w:rPr>
                <w:rFonts w:ascii="Corbel" w:hAnsi="Corbel"/>
                <w:sz w:val="20"/>
              </w:rPr>
              <w:t>Publication of GRM Steps</w:t>
            </w:r>
          </w:p>
        </w:tc>
        <w:tc>
          <w:tcPr>
            <w:tcW w:w="1487" w:type="dxa"/>
          </w:tcPr>
          <w:p w14:paraId="37B9D808" w14:textId="77777777" w:rsidR="0052018A" w:rsidRPr="00475E14" w:rsidRDefault="0052018A" w:rsidP="004E4DF5">
            <w:pPr>
              <w:rPr>
                <w:rFonts w:ascii="Corbel" w:hAnsi="Corbel"/>
                <w:sz w:val="20"/>
              </w:rPr>
            </w:pPr>
            <w:r w:rsidRPr="00475E14">
              <w:rPr>
                <w:rFonts w:ascii="Corbel" w:hAnsi="Corbel"/>
                <w:sz w:val="20"/>
              </w:rPr>
              <w:t>24</w:t>
            </w:r>
          </w:p>
        </w:tc>
      </w:tr>
      <w:tr w:rsidR="0052018A" w:rsidRPr="00475E14" w14:paraId="5968A3C1" w14:textId="77777777" w:rsidTr="00E24DB0">
        <w:trPr>
          <w:trHeight w:val="430"/>
        </w:trPr>
        <w:tc>
          <w:tcPr>
            <w:tcW w:w="1017" w:type="dxa"/>
          </w:tcPr>
          <w:p w14:paraId="20D3578E" w14:textId="77777777" w:rsidR="0052018A" w:rsidRPr="00475E14" w:rsidRDefault="0052018A" w:rsidP="004E4DF5">
            <w:pPr>
              <w:rPr>
                <w:rFonts w:ascii="Corbel" w:hAnsi="Corbel"/>
                <w:sz w:val="20"/>
              </w:rPr>
            </w:pPr>
          </w:p>
        </w:tc>
        <w:tc>
          <w:tcPr>
            <w:tcW w:w="5867" w:type="dxa"/>
          </w:tcPr>
          <w:p w14:paraId="66D2A38C" w14:textId="77777777" w:rsidR="0052018A" w:rsidRPr="00475E14" w:rsidRDefault="0052018A" w:rsidP="004E4DF5">
            <w:pPr>
              <w:rPr>
                <w:rFonts w:ascii="Corbel" w:hAnsi="Corbel"/>
                <w:sz w:val="20"/>
              </w:rPr>
            </w:pPr>
            <w:r w:rsidRPr="00475E14">
              <w:rPr>
                <w:rFonts w:ascii="Corbel" w:hAnsi="Corbel"/>
                <w:sz w:val="20"/>
              </w:rPr>
              <w:t>GRM Contact Information</w:t>
            </w:r>
          </w:p>
        </w:tc>
        <w:tc>
          <w:tcPr>
            <w:tcW w:w="1487" w:type="dxa"/>
          </w:tcPr>
          <w:p w14:paraId="39D91E35" w14:textId="77777777" w:rsidR="0052018A" w:rsidRPr="00475E14" w:rsidRDefault="0052018A" w:rsidP="004E4DF5">
            <w:pPr>
              <w:rPr>
                <w:rFonts w:ascii="Corbel" w:hAnsi="Corbel"/>
                <w:sz w:val="20"/>
              </w:rPr>
            </w:pPr>
            <w:r w:rsidRPr="00475E14">
              <w:rPr>
                <w:rFonts w:ascii="Corbel" w:hAnsi="Corbel"/>
                <w:sz w:val="20"/>
              </w:rPr>
              <w:t>25</w:t>
            </w:r>
          </w:p>
        </w:tc>
      </w:tr>
      <w:tr w:rsidR="0052018A" w:rsidRPr="00475E14" w14:paraId="2B4BACFA" w14:textId="77777777" w:rsidTr="00E24DB0">
        <w:trPr>
          <w:trHeight w:val="430"/>
        </w:trPr>
        <w:tc>
          <w:tcPr>
            <w:tcW w:w="6884" w:type="dxa"/>
            <w:gridSpan w:val="2"/>
          </w:tcPr>
          <w:p w14:paraId="1E5F0E6A" w14:textId="77777777" w:rsidR="0052018A" w:rsidRPr="00E24DB0" w:rsidRDefault="0052018A" w:rsidP="004E4DF5">
            <w:pPr>
              <w:rPr>
                <w:rFonts w:ascii="Corbel" w:hAnsi="Corbel"/>
                <w:b/>
                <w:sz w:val="20"/>
              </w:rPr>
            </w:pPr>
            <w:r w:rsidRPr="00E24DB0">
              <w:rPr>
                <w:rFonts w:ascii="Corbel" w:hAnsi="Corbel"/>
                <w:b/>
                <w:sz w:val="20"/>
              </w:rPr>
              <w:t>Implementation of Stakeholder Engagement Plan and Budget</w:t>
            </w:r>
          </w:p>
        </w:tc>
        <w:tc>
          <w:tcPr>
            <w:tcW w:w="1487" w:type="dxa"/>
          </w:tcPr>
          <w:p w14:paraId="3FB8B02E" w14:textId="77777777" w:rsidR="0052018A" w:rsidRPr="00475E14" w:rsidRDefault="0052018A" w:rsidP="004E4DF5">
            <w:pPr>
              <w:rPr>
                <w:rFonts w:ascii="Corbel" w:hAnsi="Corbel"/>
                <w:sz w:val="20"/>
              </w:rPr>
            </w:pPr>
            <w:r w:rsidRPr="00475E14">
              <w:rPr>
                <w:rFonts w:ascii="Corbel" w:hAnsi="Corbel"/>
                <w:sz w:val="20"/>
              </w:rPr>
              <w:t>26</w:t>
            </w:r>
          </w:p>
        </w:tc>
      </w:tr>
      <w:tr w:rsidR="0052018A" w:rsidRPr="00475E14" w14:paraId="3146E010" w14:textId="77777777" w:rsidTr="00E24DB0">
        <w:trPr>
          <w:trHeight w:val="430"/>
        </w:trPr>
        <w:tc>
          <w:tcPr>
            <w:tcW w:w="1017" w:type="dxa"/>
          </w:tcPr>
          <w:p w14:paraId="1137CB9D" w14:textId="77777777" w:rsidR="0052018A" w:rsidRPr="00475E14" w:rsidRDefault="0052018A" w:rsidP="004E4DF5">
            <w:pPr>
              <w:rPr>
                <w:rFonts w:ascii="Corbel" w:hAnsi="Corbel"/>
                <w:sz w:val="20"/>
              </w:rPr>
            </w:pPr>
          </w:p>
        </w:tc>
        <w:tc>
          <w:tcPr>
            <w:tcW w:w="5867" w:type="dxa"/>
          </w:tcPr>
          <w:p w14:paraId="248B02E1" w14:textId="77777777" w:rsidR="0052018A" w:rsidRPr="00475E14" w:rsidRDefault="0052018A" w:rsidP="004E4DF5">
            <w:pPr>
              <w:rPr>
                <w:rFonts w:ascii="Corbel" w:hAnsi="Corbel"/>
                <w:sz w:val="20"/>
              </w:rPr>
            </w:pPr>
            <w:r w:rsidRPr="00475E14">
              <w:rPr>
                <w:rFonts w:ascii="Corbel" w:hAnsi="Corbel"/>
                <w:sz w:val="20"/>
              </w:rPr>
              <w:t>SEP Implementation Arrangement</w:t>
            </w:r>
          </w:p>
        </w:tc>
        <w:tc>
          <w:tcPr>
            <w:tcW w:w="1487" w:type="dxa"/>
          </w:tcPr>
          <w:p w14:paraId="03FA381A" w14:textId="77777777" w:rsidR="0052018A" w:rsidRPr="00475E14" w:rsidRDefault="0052018A" w:rsidP="004E4DF5">
            <w:pPr>
              <w:rPr>
                <w:rFonts w:ascii="Corbel" w:hAnsi="Corbel"/>
                <w:sz w:val="20"/>
              </w:rPr>
            </w:pPr>
            <w:r w:rsidRPr="00475E14">
              <w:rPr>
                <w:rFonts w:ascii="Corbel" w:hAnsi="Corbel"/>
                <w:sz w:val="20"/>
              </w:rPr>
              <w:t>16</w:t>
            </w:r>
          </w:p>
        </w:tc>
      </w:tr>
      <w:tr w:rsidR="0052018A" w:rsidRPr="00475E14" w14:paraId="4650A958" w14:textId="77777777" w:rsidTr="00E24DB0">
        <w:trPr>
          <w:trHeight w:val="430"/>
        </w:trPr>
        <w:tc>
          <w:tcPr>
            <w:tcW w:w="1017" w:type="dxa"/>
          </w:tcPr>
          <w:p w14:paraId="070E9C82" w14:textId="77777777" w:rsidR="0052018A" w:rsidRPr="00475E14" w:rsidRDefault="0052018A" w:rsidP="004E4DF5">
            <w:pPr>
              <w:rPr>
                <w:rFonts w:ascii="Corbel" w:hAnsi="Corbel"/>
                <w:sz w:val="20"/>
              </w:rPr>
            </w:pPr>
          </w:p>
        </w:tc>
        <w:tc>
          <w:tcPr>
            <w:tcW w:w="5867" w:type="dxa"/>
          </w:tcPr>
          <w:p w14:paraId="5696E0C5" w14:textId="77777777" w:rsidR="0052018A" w:rsidRPr="00475E14" w:rsidRDefault="0052018A" w:rsidP="004E4DF5">
            <w:pPr>
              <w:rPr>
                <w:rFonts w:ascii="Corbel" w:hAnsi="Corbel"/>
                <w:sz w:val="20"/>
              </w:rPr>
            </w:pPr>
            <w:r w:rsidRPr="00475E14">
              <w:rPr>
                <w:rFonts w:ascii="Corbel" w:hAnsi="Corbel"/>
                <w:sz w:val="20"/>
              </w:rPr>
              <w:t>Budget for SEP Implementation</w:t>
            </w:r>
          </w:p>
        </w:tc>
        <w:tc>
          <w:tcPr>
            <w:tcW w:w="1487" w:type="dxa"/>
          </w:tcPr>
          <w:p w14:paraId="7539D296" w14:textId="77777777" w:rsidR="0052018A" w:rsidRPr="00475E14" w:rsidRDefault="0052018A" w:rsidP="004E4DF5">
            <w:pPr>
              <w:rPr>
                <w:rFonts w:ascii="Corbel" w:hAnsi="Corbel"/>
                <w:sz w:val="20"/>
              </w:rPr>
            </w:pPr>
            <w:r w:rsidRPr="00475E14">
              <w:rPr>
                <w:rFonts w:ascii="Corbel" w:hAnsi="Corbel"/>
                <w:sz w:val="20"/>
              </w:rPr>
              <w:t>27</w:t>
            </w:r>
          </w:p>
        </w:tc>
      </w:tr>
      <w:tr w:rsidR="0052018A" w:rsidRPr="00475E14" w14:paraId="6EE09CD9" w14:textId="77777777" w:rsidTr="00E24DB0">
        <w:trPr>
          <w:trHeight w:val="430"/>
        </w:trPr>
        <w:tc>
          <w:tcPr>
            <w:tcW w:w="6884" w:type="dxa"/>
            <w:gridSpan w:val="2"/>
          </w:tcPr>
          <w:p w14:paraId="1F7D81B1" w14:textId="77777777" w:rsidR="0052018A" w:rsidRPr="00E24DB0" w:rsidRDefault="0052018A" w:rsidP="004E4DF5">
            <w:pPr>
              <w:rPr>
                <w:rFonts w:ascii="Corbel" w:hAnsi="Corbel"/>
                <w:b/>
                <w:sz w:val="20"/>
              </w:rPr>
            </w:pPr>
            <w:r w:rsidRPr="00E24DB0">
              <w:rPr>
                <w:rFonts w:ascii="Corbel" w:hAnsi="Corbel"/>
                <w:b/>
                <w:sz w:val="20"/>
              </w:rPr>
              <w:t>Monitoring and Reporting</w:t>
            </w:r>
          </w:p>
        </w:tc>
        <w:tc>
          <w:tcPr>
            <w:tcW w:w="1487" w:type="dxa"/>
          </w:tcPr>
          <w:p w14:paraId="2CE52C48" w14:textId="77777777" w:rsidR="0052018A" w:rsidRPr="00475E14" w:rsidRDefault="0052018A" w:rsidP="004E4DF5">
            <w:pPr>
              <w:rPr>
                <w:rFonts w:ascii="Corbel" w:hAnsi="Corbel"/>
                <w:sz w:val="20"/>
              </w:rPr>
            </w:pPr>
            <w:r w:rsidRPr="00475E14">
              <w:rPr>
                <w:rFonts w:ascii="Corbel" w:hAnsi="Corbel"/>
                <w:sz w:val="20"/>
              </w:rPr>
              <w:t>28</w:t>
            </w:r>
          </w:p>
        </w:tc>
      </w:tr>
      <w:tr w:rsidR="0052018A" w:rsidRPr="00475E14" w14:paraId="57133188" w14:textId="77777777" w:rsidTr="00E24DB0">
        <w:trPr>
          <w:trHeight w:val="430"/>
        </w:trPr>
        <w:tc>
          <w:tcPr>
            <w:tcW w:w="1017" w:type="dxa"/>
          </w:tcPr>
          <w:p w14:paraId="39EE10BE" w14:textId="77777777" w:rsidR="0052018A" w:rsidRPr="00475E14" w:rsidRDefault="0052018A" w:rsidP="004E4DF5">
            <w:pPr>
              <w:rPr>
                <w:rFonts w:ascii="Corbel" w:hAnsi="Corbel"/>
                <w:sz w:val="20"/>
              </w:rPr>
            </w:pPr>
          </w:p>
        </w:tc>
        <w:tc>
          <w:tcPr>
            <w:tcW w:w="5867" w:type="dxa"/>
          </w:tcPr>
          <w:p w14:paraId="7D050FAD" w14:textId="77777777" w:rsidR="0052018A" w:rsidRPr="00475E14" w:rsidRDefault="0052018A" w:rsidP="004E4DF5">
            <w:pPr>
              <w:rPr>
                <w:rFonts w:ascii="Corbel" w:hAnsi="Corbel"/>
                <w:sz w:val="20"/>
              </w:rPr>
            </w:pPr>
            <w:r w:rsidRPr="00475E14">
              <w:rPr>
                <w:rFonts w:ascii="Corbel" w:hAnsi="Corbel"/>
                <w:sz w:val="20"/>
              </w:rPr>
              <w:t>Reporting Back to Stakeholders</w:t>
            </w:r>
          </w:p>
        </w:tc>
        <w:tc>
          <w:tcPr>
            <w:tcW w:w="1487" w:type="dxa"/>
          </w:tcPr>
          <w:p w14:paraId="46376B10" w14:textId="77777777" w:rsidR="0052018A" w:rsidRPr="00475E14" w:rsidRDefault="0052018A" w:rsidP="004E4DF5">
            <w:pPr>
              <w:rPr>
                <w:rFonts w:ascii="Corbel" w:hAnsi="Corbel"/>
                <w:sz w:val="20"/>
              </w:rPr>
            </w:pPr>
            <w:r w:rsidRPr="00475E14">
              <w:rPr>
                <w:rFonts w:ascii="Corbel" w:hAnsi="Corbel"/>
                <w:sz w:val="20"/>
              </w:rPr>
              <w:t>29</w:t>
            </w:r>
          </w:p>
        </w:tc>
      </w:tr>
      <w:tr w:rsidR="0052018A" w:rsidRPr="00475E14" w14:paraId="50433FF5" w14:textId="77777777" w:rsidTr="00E24DB0">
        <w:trPr>
          <w:trHeight w:val="430"/>
        </w:trPr>
        <w:tc>
          <w:tcPr>
            <w:tcW w:w="6884" w:type="dxa"/>
            <w:gridSpan w:val="2"/>
          </w:tcPr>
          <w:p w14:paraId="16601DC1" w14:textId="77777777" w:rsidR="0052018A" w:rsidRPr="00475E14" w:rsidRDefault="0052018A" w:rsidP="004E4DF5">
            <w:pPr>
              <w:rPr>
                <w:rFonts w:ascii="Corbel" w:hAnsi="Corbel"/>
                <w:sz w:val="20"/>
              </w:rPr>
            </w:pPr>
            <w:r w:rsidRPr="00E24DB0">
              <w:rPr>
                <w:rFonts w:ascii="Corbel" w:hAnsi="Corbel"/>
                <w:b/>
                <w:sz w:val="20"/>
              </w:rPr>
              <w:lastRenderedPageBreak/>
              <w:t>Annex A</w:t>
            </w:r>
            <w:r w:rsidRPr="00475E14">
              <w:rPr>
                <w:rFonts w:ascii="Corbel" w:hAnsi="Corbel"/>
                <w:sz w:val="20"/>
              </w:rPr>
              <w:t xml:space="preserve"> Stakeholder Identification and Analysis </w:t>
            </w:r>
          </w:p>
        </w:tc>
        <w:tc>
          <w:tcPr>
            <w:tcW w:w="1487" w:type="dxa"/>
          </w:tcPr>
          <w:p w14:paraId="00622572" w14:textId="77777777" w:rsidR="0052018A" w:rsidRPr="00475E14" w:rsidRDefault="0052018A" w:rsidP="004E4DF5">
            <w:pPr>
              <w:rPr>
                <w:rFonts w:ascii="Corbel" w:hAnsi="Corbel"/>
                <w:sz w:val="20"/>
              </w:rPr>
            </w:pPr>
            <w:r w:rsidRPr="00475E14">
              <w:rPr>
                <w:rFonts w:ascii="Corbel" w:hAnsi="Corbel"/>
                <w:sz w:val="20"/>
              </w:rPr>
              <w:t>32</w:t>
            </w:r>
          </w:p>
        </w:tc>
      </w:tr>
      <w:tr w:rsidR="0052018A" w:rsidRPr="00475E14" w14:paraId="60F0C4A5" w14:textId="77777777" w:rsidTr="00E24DB0">
        <w:trPr>
          <w:trHeight w:val="430"/>
        </w:trPr>
        <w:tc>
          <w:tcPr>
            <w:tcW w:w="6884" w:type="dxa"/>
            <w:gridSpan w:val="2"/>
          </w:tcPr>
          <w:p w14:paraId="3EF98707" w14:textId="77777777" w:rsidR="0052018A" w:rsidRPr="00475E14" w:rsidRDefault="0052018A" w:rsidP="004E4DF5">
            <w:pPr>
              <w:rPr>
                <w:rFonts w:ascii="Corbel" w:hAnsi="Corbel"/>
                <w:sz w:val="20"/>
              </w:rPr>
            </w:pPr>
            <w:r w:rsidRPr="00E24DB0">
              <w:rPr>
                <w:rFonts w:ascii="Corbel" w:hAnsi="Corbel"/>
                <w:b/>
                <w:sz w:val="20"/>
              </w:rPr>
              <w:t>Annex B</w:t>
            </w:r>
            <w:r w:rsidRPr="00475E14">
              <w:rPr>
                <w:rFonts w:ascii="Corbel" w:hAnsi="Corbel"/>
                <w:sz w:val="20"/>
              </w:rPr>
              <w:t xml:space="preserve"> Methods, Tools and Techniques for Stakeholder Engagement</w:t>
            </w:r>
          </w:p>
        </w:tc>
        <w:tc>
          <w:tcPr>
            <w:tcW w:w="1487" w:type="dxa"/>
          </w:tcPr>
          <w:p w14:paraId="05BDE46C" w14:textId="77777777" w:rsidR="0052018A" w:rsidRPr="00475E14" w:rsidRDefault="0052018A" w:rsidP="004E4DF5">
            <w:pPr>
              <w:rPr>
                <w:rFonts w:ascii="Corbel" w:hAnsi="Corbel"/>
                <w:sz w:val="20"/>
              </w:rPr>
            </w:pPr>
            <w:r w:rsidRPr="00475E14">
              <w:rPr>
                <w:rFonts w:ascii="Corbel" w:hAnsi="Corbel"/>
                <w:sz w:val="20"/>
              </w:rPr>
              <w:t>36</w:t>
            </w:r>
          </w:p>
        </w:tc>
      </w:tr>
      <w:tr w:rsidR="0052018A" w:rsidRPr="00475E14" w14:paraId="4F1342DE" w14:textId="77777777" w:rsidTr="00E24DB0">
        <w:trPr>
          <w:trHeight w:val="430"/>
        </w:trPr>
        <w:tc>
          <w:tcPr>
            <w:tcW w:w="6884" w:type="dxa"/>
            <w:gridSpan w:val="2"/>
          </w:tcPr>
          <w:p w14:paraId="0FB4DDBD" w14:textId="0E6999E7" w:rsidR="0052018A" w:rsidRPr="00475E14" w:rsidRDefault="0052018A" w:rsidP="004E4DF5">
            <w:pPr>
              <w:rPr>
                <w:rFonts w:ascii="Corbel" w:hAnsi="Corbel"/>
                <w:sz w:val="20"/>
              </w:rPr>
            </w:pPr>
            <w:r w:rsidRPr="00E24DB0">
              <w:rPr>
                <w:rFonts w:ascii="Corbel" w:hAnsi="Corbel"/>
                <w:b/>
                <w:sz w:val="20"/>
              </w:rPr>
              <w:t xml:space="preserve">Annex </w:t>
            </w:r>
            <w:r w:rsidR="00E24DB0" w:rsidRPr="00E24DB0">
              <w:rPr>
                <w:rFonts w:ascii="Corbel" w:hAnsi="Corbel"/>
                <w:b/>
                <w:sz w:val="20"/>
              </w:rPr>
              <w:t>C</w:t>
            </w:r>
            <w:r w:rsidRPr="00475E14">
              <w:rPr>
                <w:rFonts w:ascii="Corbel" w:hAnsi="Corbel"/>
                <w:sz w:val="20"/>
              </w:rPr>
              <w:t xml:space="preserve"> Project Location</w:t>
            </w:r>
            <w:r w:rsidR="00533616">
              <w:rPr>
                <w:rFonts w:ascii="Corbel" w:hAnsi="Corbel"/>
                <w:sz w:val="20"/>
              </w:rPr>
              <w:t xml:space="preserve"> and Map</w:t>
            </w:r>
          </w:p>
        </w:tc>
        <w:tc>
          <w:tcPr>
            <w:tcW w:w="1487" w:type="dxa"/>
          </w:tcPr>
          <w:p w14:paraId="28AB4F70" w14:textId="77777777" w:rsidR="0052018A" w:rsidRPr="00475E14" w:rsidRDefault="0052018A" w:rsidP="004E4DF5">
            <w:pPr>
              <w:rPr>
                <w:rFonts w:ascii="Corbel" w:hAnsi="Corbel"/>
                <w:sz w:val="20"/>
              </w:rPr>
            </w:pPr>
            <w:r w:rsidRPr="00475E14">
              <w:rPr>
                <w:rFonts w:ascii="Corbel" w:hAnsi="Corbel"/>
                <w:sz w:val="20"/>
              </w:rPr>
              <w:t>41</w:t>
            </w:r>
          </w:p>
        </w:tc>
      </w:tr>
      <w:tr w:rsidR="00E24DB0" w:rsidRPr="00475E14" w14:paraId="0DC654A3" w14:textId="77777777" w:rsidTr="00E24DB0">
        <w:trPr>
          <w:trHeight w:val="430"/>
        </w:trPr>
        <w:tc>
          <w:tcPr>
            <w:tcW w:w="6884" w:type="dxa"/>
            <w:gridSpan w:val="2"/>
          </w:tcPr>
          <w:p w14:paraId="6EF828B3" w14:textId="7C510350" w:rsidR="00E24DB0" w:rsidRPr="00E24DB0" w:rsidRDefault="00E24DB0" w:rsidP="004E4DF5">
            <w:pPr>
              <w:rPr>
                <w:rFonts w:ascii="Corbel" w:hAnsi="Corbel"/>
                <w:b/>
                <w:sz w:val="20"/>
              </w:rPr>
            </w:pPr>
            <w:r w:rsidRPr="00E24DB0">
              <w:rPr>
                <w:rFonts w:ascii="Corbel" w:hAnsi="Corbel"/>
                <w:b/>
                <w:sz w:val="20"/>
              </w:rPr>
              <w:t>TABLES</w:t>
            </w:r>
          </w:p>
        </w:tc>
        <w:tc>
          <w:tcPr>
            <w:tcW w:w="1487" w:type="dxa"/>
          </w:tcPr>
          <w:p w14:paraId="413E4ABF" w14:textId="77777777" w:rsidR="00E24DB0" w:rsidRPr="00475E14" w:rsidRDefault="00E24DB0" w:rsidP="004E4DF5">
            <w:pPr>
              <w:rPr>
                <w:rFonts w:ascii="Corbel" w:hAnsi="Corbel"/>
                <w:sz w:val="20"/>
              </w:rPr>
            </w:pPr>
          </w:p>
        </w:tc>
      </w:tr>
      <w:tr w:rsidR="00E24DB0" w:rsidRPr="00475E14" w14:paraId="6E61BCD0" w14:textId="77777777" w:rsidTr="00E24DB0">
        <w:trPr>
          <w:trHeight w:val="430"/>
        </w:trPr>
        <w:tc>
          <w:tcPr>
            <w:tcW w:w="6884" w:type="dxa"/>
            <w:gridSpan w:val="2"/>
          </w:tcPr>
          <w:p w14:paraId="1B93062A" w14:textId="094B0963" w:rsidR="00E24DB0" w:rsidRDefault="00E24DB0" w:rsidP="004E4DF5">
            <w:pPr>
              <w:rPr>
                <w:rFonts w:ascii="Corbel" w:hAnsi="Corbel"/>
                <w:sz w:val="20"/>
              </w:rPr>
            </w:pPr>
            <w:r>
              <w:rPr>
                <w:rFonts w:ascii="Corbel" w:hAnsi="Corbel"/>
                <w:sz w:val="20"/>
              </w:rPr>
              <w:t>1. Previous Public Consultation</w:t>
            </w:r>
          </w:p>
        </w:tc>
        <w:tc>
          <w:tcPr>
            <w:tcW w:w="1487" w:type="dxa"/>
          </w:tcPr>
          <w:p w14:paraId="72602B15" w14:textId="47EDE17E" w:rsidR="00E24DB0" w:rsidRPr="00475E14" w:rsidRDefault="00E24DB0" w:rsidP="004E4DF5">
            <w:pPr>
              <w:rPr>
                <w:rFonts w:ascii="Corbel" w:hAnsi="Corbel"/>
                <w:sz w:val="20"/>
              </w:rPr>
            </w:pPr>
            <w:r>
              <w:rPr>
                <w:rFonts w:ascii="Corbel" w:hAnsi="Corbel"/>
                <w:sz w:val="20"/>
              </w:rPr>
              <w:t>7</w:t>
            </w:r>
          </w:p>
        </w:tc>
      </w:tr>
      <w:tr w:rsidR="00E24DB0" w:rsidRPr="00475E14" w14:paraId="0A91AD93" w14:textId="77777777" w:rsidTr="00E24DB0">
        <w:trPr>
          <w:trHeight w:val="430"/>
        </w:trPr>
        <w:tc>
          <w:tcPr>
            <w:tcW w:w="6884" w:type="dxa"/>
            <w:gridSpan w:val="2"/>
          </w:tcPr>
          <w:p w14:paraId="4E631E31" w14:textId="65CBE612" w:rsidR="00E24DB0" w:rsidRDefault="00E24DB0" w:rsidP="004E4DF5">
            <w:pPr>
              <w:rPr>
                <w:rFonts w:ascii="Corbel" w:hAnsi="Corbel"/>
                <w:sz w:val="20"/>
              </w:rPr>
            </w:pPr>
            <w:r>
              <w:rPr>
                <w:rFonts w:ascii="Corbel" w:hAnsi="Corbel"/>
                <w:sz w:val="20"/>
              </w:rPr>
              <w:t>2. Potential Stakeholder Groups and Interested Parties</w:t>
            </w:r>
          </w:p>
        </w:tc>
        <w:tc>
          <w:tcPr>
            <w:tcW w:w="1487" w:type="dxa"/>
          </w:tcPr>
          <w:p w14:paraId="4B8A0FEC" w14:textId="0BF0843B" w:rsidR="00E24DB0" w:rsidRPr="00475E14" w:rsidRDefault="00E24DB0" w:rsidP="004E4DF5">
            <w:pPr>
              <w:rPr>
                <w:rFonts w:ascii="Corbel" w:hAnsi="Corbel"/>
                <w:sz w:val="20"/>
              </w:rPr>
            </w:pPr>
            <w:r>
              <w:rPr>
                <w:rFonts w:ascii="Corbel" w:hAnsi="Corbel"/>
                <w:sz w:val="20"/>
              </w:rPr>
              <w:t>10</w:t>
            </w:r>
          </w:p>
        </w:tc>
      </w:tr>
      <w:tr w:rsidR="00E24DB0" w:rsidRPr="00475E14" w14:paraId="325F475A" w14:textId="77777777" w:rsidTr="00E24DB0">
        <w:trPr>
          <w:trHeight w:val="430"/>
        </w:trPr>
        <w:tc>
          <w:tcPr>
            <w:tcW w:w="6884" w:type="dxa"/>
            <w:gridSpan w:val="2"/>
          </w:tcPr>
          <w:p w14:paraId="575DF095" w14:textId="30D3B61B" w:rsidR="00E24DB0" w:rsidRDefault="00E24DB0" w:rsidP="004E4DF5">
            <w:pPr>
              <w:rPr>
                <w:rFonts w:ascii="Corbel" w:hAnsi="Corbel"/>
                <w:sz w:val="20"/>
              </w:rPr>
            </w:pPr>
            <w:r>
              <w:rPr>
                <w:rFonts w:ascii="Corbel" w:hAnsi="Corbel"/>
                <w:sz w:val="20"/>
              </w:rPr>
              <w:t xml:space="preserve">3. </w:t>
            </w:r>
            <w:r w:rsidRPr="00E24DB0">
              <w:rPr>
                <w:rFonts w:ascii="Corbel" w:hAnsi="Corbel"/>
                <w:sz w:val="20"/>
              </w:rPr>
              <w:t>Vulnerable or disadvantaged stakeholders and their needs</w:t>
            </w:r>
          </w:p>
        </w:tc>
        <w:tc>
          <w:tcPr>
            <w:tcW w:w="1487" w:type="dxa"/>
          </w:tcPr>
          <w:p w14:paraId="49E35C78" w14:textId="250D7CAA" w:rsidR="00E24DB0" w:rsidRPr="00475E14" w:rsidRDefault="00E24DB0" w:rsidP="004E4DF5">
            <w:pPr>
              <w:rPr>
                <w:rFonts w:ascii="Corbel" w:hAnsi="Corbel"/>
                <w:sz w:val="20"/>
              </w:rPr>
            </w:pPr>
            <w:r>
              <w:rPr>
                <w:rFonts w:ascii="Corbel" w:hAnsi="Corbel"/>
                <w:sz w:val="20"/>
              </w:rPr>
              <w:t>13</w:t>
            </w:r>
          </w:p>
        </w:tc>
      </w:tr>
      <w:tr w:rsidR="00E24DB0" w:rsidRPr="00475E14" w14:paraId="7399B25F" w14:textId="77777777" w:rsidTr="00E24DB0">
        <w:trPr>
          <w:trHeight w:val="430"/>
        </w:trPr>
        <w:tc>
          <w:tcPr>
            <w:tcW w:w="6884" w:type="dxa"/>
            <w:gridSpan w:val="2"/>
          </w:tcPr>
          <w:p w14:paraId="6431FAC9" w14:textId="4BCA850C" w:rsidR="00E24DB0" w:rsidRDefault="00E24DB0" w:rsidP="004E4DF5">
            <w:pPr>
              <w:rPr>
                <w:rFonts w:ascii="Corbel" w:hAnsi="Corbel"/>
                <w:sz w:val="20"/>
              </w:rPr>
            </w:pPr>
            <w:r>
              <w:rPr>
                <w:rFonts w:ascii="Corbel" w:hAnsi="Corbel"/>
                <w:sz w:val="20"/>
              </w:rPr>
              <w:t xml:space="preserve">4. </w:t>
            </w:r>
            <w:r w:rsidRPr="00E24DB0">
              <w:rPr>
                <w:rFonts w:ascii="Corbel" w:hAnsi="Corbel"/>
                <w:sz w:val="20"/>
              </w:rPr>
              <w:t>Stakeholder Engagement and Disclosure Methods</w:t>
            </w:r>
          </w:p>
        </w:tc>
        <w:tc>
          <w:tcPr>
            <w:tcW w:w="1487" w:type="dxa"/>
          </w:tcPr>
          <w:p w14:paraId="6C6ED978" w14:textId="11744633" w:rsidR="00E24DB0" w:rsidRPr="00475E14" w:rsidRDefault="00E24DB0" w:rsidP="004E4DF5">
            <w:pPr>
              <w:rPr>
                <w:rFonts w:ascii="Corbel" w:hAnsi="Corbel"/>
                <w:sz w:val="20"/>
              </w:rPr>
            </w:pPr>
            <w:r>
              <w:rPr>
                <w:rFonts w:ascii="Corbel" w:hAnsi="Corbel"/>
                <w:sz w:val="20"/>
              </w:rPr>
              <w:t>17</w:t>
            </w:r>
          </w:p>
        </w:tc>
      </w:tr>
      <w:tr w:rsidR="00E24DB0" w:rsidRPr="00475E14" w14:paraId="594EDE67" w14:textId="77777777" w:rsidTr="00E24DB0">
        <w:trPr>
          <w:trHeight w:val="430"/>
        </w:trPr>
        <w:tc>
          <w:tcPr>
            <w:tcW w:w="6884" w:type="dxa"/>
            <w:gridSpan w:val="2"/>
          </w:tcPr>
          <w:p w14:paraId="5EBCCC01" w14:textId="0735C27E" w:rsidR="00E24DB0" w:rsidRDefault="00E24DB0" w:rsidP="004E4DF5">
            <w:pPr>
              <w:rPr>
                <w:rFonts w:ascii="Corbel" w:hAnsi="Corbel"/>
                <w:sz w:val="20"/>
              </w:rPr>
            </w:pPr>
            <w:r>
              <w:rPr>
                <w:rFonts w:ascii="Corbel" w:hAnsi="Corbel"/>
                <w:sz w:val="20"/>
              </w:rPr>
              <w:t xml:space="preserve">5. </w:t>
            </w:r>
            <w:r w:rsidRPr="00E24DB0">
              <w:rPr>
                <w:rFonts w:ascii="Corbel" w:hAnsi="Corbel"/>
                <w:sz w:val="20"/>
              </w:rPr>
              <w:t>S</w:t>
            </w:r>
            <w:r>
              <w:rPr>
                <w:rFonts w:ascii="Corbel" w:hAnsi="Corbel"/>
                <w:sz w:val="20"/>
              </w:rPr>
              <w:t>takeholder Engagement Strategy</w:t>
            </w:r>
          </w:p>
        </w:tc>
        <w:tc>
          <w:tcPr>
            <w:tcW w:w="1487" w:type="dxa"/>
          </w:tcPr>
          <w:p w14:paraId="0BEB34A2" w14:textId="34B5CE19" w:rsidR="00E24DB0" w:rsidRPr="00475E14" w:rsidRDefault="00E24DB0" w:rsidP="004E4DF5">
            <w:pPr>
              <w:rPr>
                <w:rFonts w:ascii="Corbel" w:hAnsi="Corbel"/>
                <w:sz w:val="20"/>
              </w:rPr>
            </w:pPr>
            <w:r>
              <w:rPr>
                <w:rFonts w:ascii="Corbel" w:hAnsi="Corbel"/>
                <w:sz w:val="20"/>
              </w:rPr>
              <w:t>19</w:t>
            </w:r>
          </w:p>
        </w:tc>
      </w:tr>
      <w:tr w:rsidR="00E24DB0" w:rsidRPr="00475E14" w14:paraId="66F8C6B1" w14:textId="77777777" w:rsidTr="00E24DB0">
        <w:trPr>
          <w:trHeight w:val="430"/>
        </w:trPr>
        <w:tc>
          <w:tcPr>
            <w:tcW w:w="6884" w:type="dxa"/>
            <w:gridSpan w:val="2"/>
          </w:tcPr>
          <w:p w14:paraId="3FC182CF" w14:textId="2538B137" w:rsidR="00E24DB0" w:rsidRDefault="00E24DB0" w:rsidP="004E4DF5">
            <w:pPr>
              <w:rPr>
                <w:rFonts w:ascii="Corbel" w:hAnsi="Corbel"/>
                <w:sz w:val="20"/>
              </w:rPr>
            </w:pPr>
            <w:r>
              <w:rPr>
                <w:rFonts w:ascii="Corbel" w:hAnsi="Corbel"/>
                <w:sz w:val="20"/>
              </w:rPr>
              <w:t xml:space="preserve">6. </w:t>
            </w:r>
            <w:r w:rsidRPr="00E24DB0">
              <w:rPr>
                <w:rFonts w:ascii="Corbel" w:hAnsi="Corbel"/>
                <w:sz w:val="20"/>
              </w:rPr>
              <w:t>Role and Responsibilities for SEP Implementation</w:t>
            </w:r>
          </w:p>
        </w:tc>
        <w:tc>
          <w:tcPr>
            <w:tcW w:w="1487" w:type="dxa"/>
          </w:tcPr>
          <w:p w14:paraId="7DC418CF" w14:textId="3DB05812" w:rsidR="00E24DB0" w:rsidRPr="00475E14" w:rsidRDefault="00E24DB0" w:rsidP="004E4DF5">
            <w:pPr>
              <w:rPr>
                <w:rFonts w:ascii="Corbel" w:hAnsi="Corbel"/>
                <w:sz w:val="20"/>
              </w:rPr>
            </w:pPr>
            <w:r>
              <w:rPr>
                <w:rFonts w:ascii="Corbel" w:hAnsi="Corbel"/>
                <w:sz w:val="20"/>
              </w:rPr>
              <w:t>26</w:t>
            </w:r>
          </w:p>
        </w:tc>
      </w:tr>
      <w:tr w:rsidR="00E24DB0" w:rsidRPr="00475E14" w14:paraId="12A1F646" w14:textId="77777777" w:rsidTr="00E24DB0">
        <w:trPr>
          <w:trHeight w:val="430"/>
        </w:trPr>
        <w:tc>
          <w:tcPr>
            <w:tcW w:w="6884" w:type="dxa"/>
            <w:gridSpan w:val="2"/>
          </w:tcPr>
          <w:p w14:paraId="0174022C" w14:textId="4BA9BDD6" w:rsidR="00E24DB0" w:rsidRDefault="00E24DB0" w:rsidP="004E4DF5">
            <w:pPr>
              <w:rPr>
                <w:rFonts w:ascii="Corbel" w:hAnsi="Corbel"/>
                <w:sz w:val="20"/>
              </w:rPr>
            </w:pPr>
            <w:r>
              <w:rPr>
                <w:rFonts w:ascii="Corbel" w:hAnsi="Corbel"/>
                <w:sz w:val="20"/>
              </w:rPr>
              <w:t>7. SEP Implementation Budget</w:t>
            </w:r>
          </w:p>
        </w:tc>
        <w:tc>
          <w:tcPr>
            <w:tcW w:w="1487" w:type="dxa"/>
          </w:tcPr>
          <w:p w14:paraId="5A83F02E" w14:textId="312F6CDA" w:rsidR="00E24DB0" w:rsidRPr="00475E14" w:rsidRDefault="00E24DB0" w:rsidP="004E4DF5">
            <w:pPr>
              <w:rPr>
                <w:rFonts w:ascii="Corbel" w:hAnsi="Corbel"/>
                <w:sz w:val="20"/>
              </w:rPr>
            </w:pPr>
            <w:r>
              <w:rPr>
                <w:rFonts w:ascii="Corbel" w:hAnsi="Corbel"/>
                <w:sz w:val="20"/>
              </w:rPr>
              <w:t>27</w:t>
            </w:r>
          </w:p>
        </w:tc>
      </w:tr>
      <w:tr w:rsidR="00E24DB0" w:rsidRPr="00475E14" w14:paraId="66808CA5" w14:textId="77777777" w:rsidTr="00E24DB0">
        <w:trPr>
          <w:trHeight w:val="430"/>
        </w:trPr>
        <w:tc>
          <w:tcPr>
            <w:tcW w:w="6884" w:type="dxa"/>
            <w:gridSpan w:val="2"/>
          </w:tcPr>
          <w:p w14:paraId="4F79654B" w14:textId="3A93F3DB" w:rsidR="00E24DB0" w:rsidRDefault="00E24DB0" w:rsidP="004E4DF5">
            <w:pPr>
              <w:rPr>
                <w:rFonts w:ascii="Corbel" w:hAnsi="Corbel"/>
                <w:sz w:val="20"/>
              </w:rPr>
            </w:pPr>
            <w:r>
              <w:rPr>
                <w:rFonts w:ascii="Corbel" w:hAnsi="Corbel"/>
                <w:sz w:val="20"/>
              </w:rPr>
              <w:t xml:space="preserve">8. </w:t>
            </w:r>
            <w:r w:rsidRPr="00E24DB0">
              <w:rPr>
                <w:rFonts w:ascii="Corbel" w:hAnsi="Corbel"/>
                <w:sz w:val="20"/>
              </w:rPr>
              <w:t>Monitoring Requirements</w:t>
            </w:r>
          </w:p>
        </w:tc>
        <w:tc>
          <w:tcPr>
            <w:tcW w:w="1487" w:type="dxa"/>
          </w:tcPr>
          <w:p w14:paraId="7F2FC409" w14:textId="036FB786" w:rsidR="00E24DB0" w:rsidRPr="00475E14" w:rsidRDefault="00E24DB0" w:rsidP="004E4DF5">
            <w:pPr>
              <w:rPr>
                <w:rFonts w:ascii="Corbel" w:hAnsi="Corbel"/>
                <w:sz w:val="20"/>
              </w:rPr>
            </w:pPr>
            <w:r>
              <w:rPr>
                <w:rFonts w:ascii="Corbel" w:hAnsi="Corbel"/>
                <w:sz w:val="20"/>
              </w:rPr>
              <w:t>28</w:t>
            </w:r>
          </w:p>
        </w:tc>
      </w:tr>
    </w:tbl>
    <w:p w14:paraId="7CE990F9" w14:textId="77777777" w:rsidR="0052018A" w:rsidRDefault="0052018A" w:rsidP="00F61AFA">
      <w:pPr>
        <w:rPr>
          <w:b/>
          <w:bCs/>
          <w:sz w:val="22"/>
        </w:rPr>
      </w:pPr>
    </w:p>
    <w:p w14:paraId="539A74B2" w14:textId="58FEF445" w:rsidR="00CD6980" w:rsidRPr="00ED7ED6" w:rsidRDefault="00CD6980" w:rsidP="00CD6980">
      <w:pPr>
        <w:rPr>
          <w:rFonts w:cstheme="minorHAnsi"/>
          <w:sz w:val="22"/>
        </w:rPr>
      </w:pPr>
    </w:p>
    <w:p w14:paraId="74EFC3A6" w14:textId="30F92DEB" w:rsidR="00E03150" w:rsidRPr="00ED7ED6" w:rsidRDefault="00E03150" w:rsidP="000904B3">
      <w:pPr>
        <w:pStyle w:val="TableofFigures"/>
        <w:tabs>
          <w:tab w:val="right" w:leader="dot" w:pos="9016"/>
        </w:tabs>
        <w:rPr>
          <w:rFonts w:cstheme="minorHAnsi"/>
          <w:sz w:val="22"/>
        </w:rPr>
      </w:pPr>
    </w:p>
    <w:p w14:paraId="765D3ECD" w14:textId="77777777" w:rsidR="00F918F0" w:rsidRPr="00ED7ED6" w:rsidRDefault="00F918F0" w:rsidP="00F918F0">
      <w:pPr>
        <w:rPr>
          <w:rFonts w:cstheme="minorHAnsi"/>
          <w:sz w:val="22"/>
        </w:rPr>
      </w:pPr>
    </w:p>
    <w:p w14:paraId="31CAA12C" w14:textId="77777777" w:rsidR="00F61AFA" w:rsidRPr="00ED7ED6" w:rsidRDefault="00F61AFA">
      <w:pPr>
        <w:spacing w:after="200" w:line="276" w:lineRule="auto"/>
        <w:rPr>
          <w:rFonts w:cstheme="minorHAnsi"/>
          <w:sz w:val="22"/>
        </w:rPr>
        <w:sectPr w:rsidR="00F61AFA" w:rsidRPr="00ED7ED6" w:rsidSect="0042156E">
          <w:headerReference w:type="default" r:id="rId11"/>
          <w:footerReference w:type="default" r:id="rId12"/>
          <w:pgSz w:w="11906" w:h="16838" w:code="9"/>
          <w:pgMar w:top="1710" w:right="1440" w:bottom="1440" w:left="1440" w:header="720" w:footer="720" w:gutter="0"/>
          <w:pgNumType w:fmt="lowerRoman" w:start="1"/>
          <w:cols w:space="720"/>
          <w:docGrid w:linePitch="360"/>
        </w:sectPr>
      </w:pP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42156E" w14:paraId="010CD3EE" w14:textId="77777777" w:rsidTr="0042156E">
        <w:trPr>
          <w:trHeight w:val="450"/>
        </w:trPr>
        <w:tc>
          <w:tcPr>
            <w:tcW w:w="9000" w:type="dxa"/>
            <w:shd w:val="clear" w:color="auto" w:fill="92D050"/>
          </w:tcPr>
          <w:p w14:paraId="3A8E52D7" w14:textId="1241CEE4" w:rsidR="0042156E" w:rsidRDefault="0042156E" w:rsidP="0042156E">
            <w:pPr>
              <w:pStyle w:val="Heading1"/>
              <w:spacing w:line="120" w:lineRule="auto"/>
              <w:jc w:val="center"/>
              <w:rPr>
                <w:rFonts w:asciiTheme="minorHAnsi" w:hAnsiTheme="minorHAnsi" w:cstheme="minorHAnsi"/>
                <w:b/>
                <w:sz w:val="22"/>
                <w:szCs w:val="24"/>
              </w:rPr>
            </w:pPr>
            <w:r w:rsidRPr="0042156E">
              <w:rPr>
                <w:rFonts w:asciiTheme="minorHAnsi" w:hAnsiTheme="minorHAnsi" w:cstheme="minorHAnsi"/>
                <w:b/>
                <w:color w:val="auto"/>
                <w:sz w:val="22"/>
                <w:szCs w:val="24"/>
              </w:rPr>
              <w:lastRenderedPageBreak/>
              <w:t>INTRODUCTION AND PROJECT DESCRIPTION</w:t>
            </w:r>
          </w:p>
        </w:tc>
      </w:tr>
    </w:tbl>
    <w:p w14:paraId="03F2BB34" w14:textId="77777777" w:rsidR="00FE0AA3" w:rsidRPr="00ED7ED6" w:rsidRDefault="00FE0AA3" w:rsidP="00FE0AA3">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42156E" w14:paraId="461B9AF0" w14:textId="77777777" w:rsidTr="0042156E">
        <w:trPr>
          <w:trHeight w:val="450"/>
        </w:trPr>
        <w:tc>
          <w:tcPr>
            <w:tcW w:w="4500" w:type="dxa"/>
            <w:shd w:val="clear" w:color="auto" w:fill="00B0F0"/>
          </w:tcPr>
          <w:p w14:paraId="78F0B9FA" w14:textId="2C13D16A" w:rsidR="0042156E" w:rsidRDefault="0042156E" w:rsidP="0042156E">
            <w:pPr>
              <w:pStyle w:val="Heading1"/>
              <w:spacing w:line="120" w:lineRule="auto"/>
              <w:rPr>
                <w:rFonts w:asciiTheme="minorHAnsi" w:hAnsiTheme="minorHAnsi" w:cstheme="minorHAnsi"/>
                <w:b/>
                <w:sz w:val="22"/>
                <w:szCs w:val="24"/>
              </w:rPr>
            </w:pPr>
            <w:r w:rsidRPr="0042156E">
              <w:rPr>
                <w:rFonts w:asciiTheme="minorHAnsi" w:hAnsiTheme="minorHAnsi" w:cstheme="minorHAnsi"/>
                <w:b/>
                <w:color w:val="auto"/>
                <w:sz w:val="22"/>
                <w:szCs w:val="24"/>
              </w:rPr>
              <w:t xml:space="preserve">INTRODUCTION </w:t>
            </w:r>
          </w:p>
        </w:tc>
      </w:tr>
    </w:tbl>
    <w:p w14:paraId="50267256" w14:textId="77777777" w:rsidR="000F12FC" w:rsidRPr="00ED7ED6" w:rsidRDefault="000F12FC" w:rsidP="00416A7C">
      <w:pPr>
        <w:jc w:val="both"/>
        <w:rPr>
          <w:rFonts w:cstheme="minorHAnsi"/>
          <w:sz w:val="22"/>
        </w:rPr>
      </w:pPr>
    </w:p>
    <w:p w14:paraId="2D0039E5" w14:textId="57DB475D" w:rsidR="003B4E55" w:rsidRPr="00AD2CCB" w:rsidRDefault="00F823E2" w:rsidP="008A70FF">
      <w:pPr>
        <w:spacing w:before="120" w:after="120"/>
        <w:jc w:val="both"/>
        <w:rPr>
          <w:rFonts w:ascii="Corbel" w:hAnsi="Corbel" w:cstheme="minorHAnsi"/>
          <w:color w:val="000000" w:themeColor="text1"/>
          <w:sz w:val="22"/>
        </w:rPr>
      </w:pPr>
      <w:r w:rsidRPr="00AD2CCB">
        <w:rPr>
          <w:rFonts w:ascii="Corbel" w:hAnsi="Corbel" w:cstheme="minorHAnsi"/>
          <w:sz w:val="22"/>
        </w:rPr>
        <w:t xml:space="preserve">Stakeholder engagement and communication is an important tool for ensuring transparency, accountability and effectiveness of development projects. This document lays out a stakeholder engagement strategy for engaging stakeholders associated with </w:t>
      </w:r>
      <w:r w:rsidR="00542094" w:rsidRPr="00AD2CCB">
        <w:rPr>
          <w:rFonts w:ascii="Corbel" w:hAnsi="Corbel" w:cstheme="minorHAnsi"/>
          <w:sz w:val="22"/>
        </w:rPr>
        <w:t xml:space="preserve">the World Bank funded </w:t>
      </w:r>
      <w:r w:rsidR="003B4E55" w:rsidRPr="00AD2CCB">
        <w:rPr>
          <w:rFonts w:ascii="Corbel" w:hAnsi="Corbel" w:cstheme="minorHAnsi"/>
          <w:sz w:val="22"/>
        </w:rPr>
        <w:t>‘</w:t>
      </w:r>
      <w:r w:rsidR="00542094" w:rsidRPr="00AD2CCB">
        <w:rPr>
          <w:rFonts w:ascii="Corbel" w:hAnsi="Corbel" w:cstheme="minorHAnsi"/>
          <w:sz w:val="22"/>
        </w:rPr>
        <w:t>BD Rural Water, Sanitation and Hygiene for Human Capital Development Project (P169342)</w:t>
      </w:r>
      <w:r w:rsidR="00A0775E" w:rsidRPr="00AD2CCB">
        <w:rPr>
          <w:rFonts w:ascii="Corbel" w:hAnsi="Corbel" w:cstheme="minorHAnsi"/>
          <w:sz w:val="22"/>
        </w:rPr>
        <w:t>’</w:t>
      </w:r>
      <w:r w:rsidRPr="00AD2CCB">
        <w:rPr>
          <w:rFonts w:ascii="Corbel" w:hAnsi="Corbel" w:cstheme="minorHAnsi"/>
          <w:sz w:val="22"/>
        </w:rPr>
        <w:t xml:space="preserve">. This Stakeholder Engagement Plan (SEP) is </w:t>
      </w:r>
      <w:r w:rsidR="00542094" w:rsidRPr="00AD2CCB">
        <w:rPr>
          <w:rFonts w:ascii="Corbel" w:hAnsi="Corbel" w:cstheme="minorHAnsi"/>
          <w:sz w:val="22"/>
        </w:rPr>
        <w:t>t</w:t>
      </w:r>
      <w:r w:rsidRPr="00AD2CCB">
        <w:rPr>
          <w:rFonts w:ascii="Corbel" w:hAnsi="Corbel" w:cstheme="minorHAnsi"/>
          <w:sz w:val="22"/>
        </w:rPr>
        <w:t xml:space="preserve">o be implemented by </w:t>
      </w:r>
      <w:r w:rsidR="008A70FF" w:rsidRPr="00AD2CCB">
        <w:rPr>
          <w:rFonts w:ascii="Corbel" w:hAnsi="Corbel" w:cstheme="minorHAnsi"/>
          <w:color w:val="000000" w:themeColor="text1"/>
          <w:sz w:val="22"/>
        </w:rPr>
        <w:t xml:space="preserve">the </w:t>
      </w:r>
      <w:r w:rsidR="00542094" w:rsidRPr="00AD2CCB">
        <w:rPr>
          <w:rFonts w:ascii="Corbel" w:hAnsi="Corbel" w:cstheme="minorHAnsi"/>
          <w:color w:val="000000" w:themeColor="text1"/>
          <w:sz w:val="22"/>
        </w:rPr>
        <w:t>Department of Public Health Engineering (DPHE</w:t>
      </w:r>
      <w:r w:rsidR="002B3072" w:rsidRPr="00AD2CCB">
        <w:rPr>
          <w:rFonts w:ascii="Corbel" w:hAnsi="Corbel" w:cstheme="minorHAnsi"/>
          <w:color w:val="000000" w:themeColor="text1"/>
          <w:sz w:val="22"/>
        </w:rPr>
        <w:t>)</w:t>
      </w:r>
      <w:r w:rsidR="00542094" w:rsidRPr="00AD2CCB">
        <w:rPr>
          <w:rFonts w:ascii="Corbel" w:hAnsi="Corbel" w:cstheme="minorHAnsi"/>
          <w:color w:val="000000" w:themeColor="text1"/>
          <w:sz w:val="22"/>
        </w:rPr>
        <w:t>, and Palli Karma Sahayak Foundation (PKSF</w:t>
      </w:r>
      <w:r w:rsidR="002B3072" w:rsidRPr="00AD2CCB">
        <w:rPr>
          <w:rFonts w:ascii="Corbel" w:hAnsi="Corbel" w:cstheme="minorHAnsi"/>
          <w:color w:val="000000" w:themeColor="text1"/>
          <w:sz w:val="22"/>
        </w:rPr>
        <w:t>)—the two Implementing Agencies (IA) of the Project.</w:t>
      </w:r>
      <w:r w:rsidR="008A70FF" w:rsidRPr="00AD2CCB">
        <w:rPr>
          <w:rFonts w:ascii="Corbel" w:hAnsi="Corbel" w:cstheme="minorHAnsi"/>
          <w:color w:val="000000" w:themeColor="text1"/>
          <w:sz w:val="22"/>
        </w:rPr>
        <w:t xml:space="preserve"> </w:t>
      </w:r>
    </w:p>
    <w:p w14:paraId="3BF811D0" w14:textId="5E029CFB" w:rsidR="00F823E2" w:rsidRPr="00ED7ED6" w:rsidRDefault="0014031E" w:rsidP="0014031E">
      <w:pPr>
        <w:jc w:val="both"/>
        <w:rPr>
          <w:rFonts w:cstheme="minorHAnsi"/>
          <w:sz w:val="22"/>
        </w:rPr>
      </w:pPr>
      <w:r w:rsidRPr="00AD2CCB">
        <w:rPr>
          <w:rFonts w:ascii="Corbel" w:hAnsi="Corbel" w:cstheme="minorHAnsi"/>
          <w:sz w:val="22"/>
        </w:rPr>
        <w:t xml:space="preserve">The SEP outlines in detail the commitment of the </w:t>
      </w:r>
      <w:r w:rsidR="00542A01" w:rsidRPr="00542A01">
        <w:rPr>
          <w:rFonts w:ascii="Corbel" w:hAnsi="Corbel" w:cstheme="minorHAnsi"/>
          <w:sz w:val="22"/>
        </w:rPr>
        <w:t xml:space="preserve">Government of Bangladesh </w:t>
      </w:r>
      <w:r w:rsidR="00542A01">
        <w:rPr>
          <w:rFonts w:ascii="Corbel" w:hAnsi="Corbel" w:cstheme="minorHAnsi"/>
          <w:sz w:val="22"/>
        </w:rPr>
        <w:t>(</w:t>
      </w:r>
      <w:r w:rsidRPr="00AD2CCB">
        <w:rPr>
          <w:rFonts w:ascii="Corbel" w:hAnsi="Corbel" w:cstheme="minorHAnsi"/>
          <w:sz w:val="22"/>
        </w:rPr>
        <w:t>GoB</w:t>
      </w:r>
      <w:r w:rsidR="00542A01">
        <w:rPr>
          <w:rFonts w:ascii="Corbel" w:hAnsi="Corbel" w:cstheme="minorHAnsi"/>
          <w:sz w:val="22"/>
        </w:rPr>
        <w:t>)</w:t>
      </w:r>
      <w:r w:rsidRPr="00AD2CCB">
        <w:rPr>
          <w:rFonts w:ascii="Corbel" w:hAnsi="Corbel" w:cstheme="minorHAnsi"/>
          <w:sz w:val="22"/>
        </w:rPr>
        <w:t xml:space="preserve"> as regards to engaging the stakeholders of the project. </w:t>
      </w:r>
      <w:r w:rsidR="00891A51" w:rsidRPr="00AD2CCB">
        <w:rPr>
          <w:rFonts w:ascii="Corbel" w:hAnsi="Corbel" w:cstheme="minorHAnsi"/>
          <w:sz w:val="22"/>
        </w:rPr>
        <w:t>Timely and two-way information sharing, and communication can help to mobilize and maintain stakeholder support for the project and advance the overall project goals.</w:t>
      </w:r>
      <w:r w:rsidR="00CA2A4F" w:rsidRPr="00AD2CCB">
        <w:rPr>
          <w:rFonts w:ascii="Corbel" w:hAnsi="Corbel" w:cstheme="minorHAnsi"/>
          <w:sz w:val="22"/>
        </w:rPr>
        <w:t xml:space="preserve"> </w:t>
      </w:r>
    </w:p>
    <w:p w14:paraId="3D58BBE3" w14:textId="77777777" w:rsidR="009C2CCF" w:rsidRPr="00ED7ED6" w:rsidRDefault="009C2CCF" w:rsidP="009C2CCF">
      <w:pPr>
        <w:rPr>
          <w:rFonts w:cstheme="minorHAnsi"/>
          <w:sz w:val="22"/>
        </w:rPr>
      </w:pPr>
    </w:p>
    <w:p w14:paraId="13EB9575" w14:textId="77777777" w:rsidR="0042156E" w:rsidRPr="00ED7ED6" w:rsidRDefault="0042156E" w:rsidP="0042156E">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42156E" w14:paraId="2D6780AD" w14:textId="77777777" w:rsidTr="001D0E06">
        <w:trPr>
          <w:trHeight w:val="450"/>
        </w:trPr>
        <w:tc>
          <w:tcPr>
            <w:tcW w:w="4500" w:type="dxa"/>
            <w:shd w:val="clear" w:color="auto" w:fill="00B0F0"/>
          </w:tcPr>
          <w:p w14:paraId="4FD1599B" w14:textId="30D8AFB3" w:rsidR="0042156E" w:rsidRDefault="0042156E"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PROJECT DESCRIPTION</w:t>
            </w:r>
            <w:r w:rsidRPr="0042156E">
              <w:rPr>
                <w:rFonts w:asciiTheme="minorHAnsi" w:hAnsiTheme="minorHAnsi" w:cstheme="minorHAnsi"/>
                <w:b/>
                <w:color w:val="auto"/>
                <w:sz w:val="22"/>
                <w:szCs w:val="24"/>
              </w:rPr>
              <w:t xml:space="preserve"> </w:t>
            </w:r>
          </w:p>
        </w:tc>
      </w:tr>
    </w:tbl>
    <w:p w14:paraId="76C03FDD" w14:textId="77777777" w:rsidR="0042156E" w:rsidRPr="00ED7ED6" w:rsidRDefault="0042156E" w:rsidP="0042156E">
      <w:pPr>
        <w:jc w:val="both"/>
        <w:rPr>
          <w:rFonts w:cstheme="minorHAnsi"/>
          <w:sz w:val="22"/>
        </w:rPr>
      </w:pPr>
    </w:p>
    <w:p w14:paraId="134731B1" w14:textId="77777777" w:rsidR="00AD2CCB" w:rsidRPr="00AD2CCB" w:rsidRDefault="00AD2CCB" w:rsidP="0014031E">
      <w:pPr>
        <w:pStyle w:val="ListParagraph"/>
        <w:ind w:left="0"/>
        <w:contextualSpacing w:val="0"/>
        <w:jc w:val="both"/>
        <w:rPr>
          <w:rFonts w:cstheme="minorHAnsi"/>
          <w:color w:val="000000" w:themeColor="text1"/>
          <w:sz w:val="2"/>
          <w:szCs w:val="24"/>
        </w:rPr>
      </w:pPr>
    </w:p>
    <w:p w14:paraId="27C3857D" w14:textId="3DBD6B9D" w:rsidR="0014031E" w:rsidRPr="00AD2CCB" w:rsidRDefault="0014031E" w:rsidP="0014031E">
      <w:pPr>
        <w:pStyle w:val="ListParagraph"/>
        <w:ind w:left="0"/>
        <w:contextualSpacing w:val="0"/>
        <w:jc w:val="both"/>
        <w:rPr>
          <w:rFonts w:ascii="Corbel" w:hAnsi="Corbel" w:cstheme="minorHAnsi"/>
          <w:color w:val="000000" w:themeColor="text1"/>
          <w:szCs w:val="24"/>
        </w:rPr>
      </w:pPr>
      <w:r w:rsidRPr="00AD2CCB">
        <w:rPr>
          <w:rFonts w:ascii="Corbel" w:hAnsi="Corbel" w:cstheme="minorHAnsi"/>
          <w:color w:val="000000" w:themeColor="text1"/>
          <w:szCs w:val="24"/>
        </w:rPr>
        <w:t>Bangladesh has seen significant progress on reducing extreme poverty and boosting shared prosperity, especially through human development. Nevertheless, significant human capital development challenges remain as the country aspires to meet its target of eliminating poverty by 2030 and attaining upper middle-income status by 2031. With 63 percent of the population living in rural areas, the population in Bangladesh is predominantly rural, so continued investment in rural areas is important to realize the country’s human capital potential.</w:t>
      </w:r>
    </w:p>
    <w:p w14:paraId="32706AF8" w14:textId="601CFD17" w:rsidR="0014031E" w:rsidRPr="00AD2CCB" w:rsidRDefault="0014031E" w:rsidP="00ED7ED6">
      <w:pPr>
        <w:pStyle w:val="ListParagraph"/>
        <w:ind w:left="0"/>
        <w:contextualSpacing w:val="0"/>
        <w:jc w:val="both"/>
        <w:rPr>
          <w:rFonts w:ascii="Corbel" w:hAnsi="Corbel" w:cstheme="minorHAnsi"/>
          <w:color w:val="000000" w:themeColor="text1"/>
          <w:szCs w:val="24"/>
        </w:rPr>
      </w:pPr>
      <w:r w:rsidRPr="00AD2CCB">
        <w:rPr>
          <w:rFonts w:ascii="Corbel" w:hAnsi="Corbel" w:cstheme="minorHAnsi"/>
          <w:color w:val="000000" w:themeColor="text1"/>
          <w:szCs w:val="24"/>
        </w:rPr>
        <w:t xml:space="preserve">Progress toward human capital development can be enhanced partly through coordinated multi-sectoral approaches that effectively address the underlying determinants of nutritional status. For example, reductions in stunting are more likely to materialize when the multiple contributing factors—such as access to health care, child care practices, and access to water, sanitation, and hygiene (WASH)—are adequately addressed for a child. Recognizing the multifactorial character of malnutrition, the Bangladesh Health, Nutrition and Population Strategic Investment Plan (2016-2021) advocates multi-sectoral approaches, which includes closely linking WASH interventions with interventions to improve dietary diversity, food quality, and safety. </w:t>
      </w:r>
      <w:r w:rsidR="00ED7ED6" w:rsidRPr="00AD2CCB">
        <w:rPr>
          <w:rFonts w:ascii="Corbel" w:hAnsi="Corbel" w:cstheme="minorHAnsi"/>
          <w:color w:val="000000" w:themeColor="text1"/>
          <w:szCs w:val="24"/>
        </w:rPr>
        <w:t>Q</w:t>
      </w:r>
      <w:r w:rsidRPr="00AD2CCB">
        <w:rPr>
          <w:rFonts w:ascii="Corbel" w:hAnsi="Corbel" w:cstheme="minorHAnsi"/>
          <w:color w:val="000000" w:themeColor="text1"/>
        </w:rPr>
        <w:t>uality WASH services are an essential part of preventing disease and protecting human health during infectious disease outbreaks. Easy access to clean and reliable water supply is needed for hand</w:t>
      </w:r>
      <w:r w:rsidR="00E06CE5">
        <w:rPr>
          <w:rFonts w:ascii="Corbel" w:hAnsi="Corbel" w:cstheme="minorHAnsi"/>
          <w:color w:val="000000" w:themeColor="text1"/>
        </w:rPr>
        <w:t xml:space="preserve"> </w:t>
      </w:r>
      <w:r w:rsidRPr="00AD2CCB">
        <w:rPr>
          <w:rFonts w:ascii="Corbel" w:hAnsi="Corbel" w:cstheme="minorHAnsi"/>
          <w:color w:val="000000" w:themeColor="text1"/>
        </w:rPr>
        <w:t>washing and cleaning and disinfecting surfaces where germs and viruses settle. Hand</w:t>
      </w:r>
      <w:r w:rsidR="00E06CE5">
        <w:rPr>
          <w:rFonts w:ascii="Corbel" w:hAnsi="Corbel" w:cstheme="minorHAnsi"/>
          <w:color w:val="000000" w:themeColor="text1"/>
        </w:rPr>
        <w:t xml:space="preserve"> </w:t>
      </w:r>
      <w:r w:rsidRPr="00AD2CCB">
        <w:rPr>
          <w:rFonts w:ascii="Corbel" w:hAnsi="Corbel" w:cstheme="minorHAnsi"/>
          <w:color w:val="000000" w:themeColor="text1"/>
        </w:rPr>
        <w:t xml:space="preserve">washing with soap is one of the most important things to slow infectious diseases, such as diarrhea, cholera, typhoid, and COVID-19. </w:t>
      </w:r>
      <w:r w:rsidR="00ED7ED6" w:rsidRPr="00AD2CCB">
        <w:rPr>
          <w:rFonts w:ascii="Corbel" w:hAnsi="Corbel" w:cstheme="minorHAnsi"/>
          <w:color w:val="000000" w:themeColor="text1"/>
        </w:rPr>
        <w:t xml:space="preserve">The project has been designed as an intervention to provide water supply, sanitation and hygiene facilities to address the issues discussed. </w:t>
      </w:r>
    </w:p>
    <w:p w14:paraId="03AB1DC9" w14:textId="23A3B87B" w:rsidR="004C5F4D" w:rsidRPr="00AD2CCB" w:rsidRDefault="004C5F4D" w:rsidP="000D0D05">
      <w:pPr>
        <w:keepNext/>
        <w:jc w:val="both"/>
        <w:rPr>
          <w:rFonts w:ascii="Corbel" w:hAnsi="Corbel" w:cstheme="minorHAnsi"/>
          <w:bCs/>
          <w:sz w:val="22"/>
        </w:rPr>
      </w:pPr>
      <w:r w:rsidRPr="00AD2CCB">
        <w:rPr>
          <w:rFonts w:ascii="Corbel" w:hAnsi="Corbel" w:cstheme="minorHAnsi"/>
          <w:sz w:val="22"/>
        </w:rPr>
        <w:t>The Project Development Objectives are to:</w:t>
      </w:r>
      <w:r w:rsidRPr="00AD2CCB">
        <w:rPr>
          <w:rFonts w:ascii="Corbel" w:hAnsi="Corbel" w:cstheme="minorHAnsi"/>
          <w:bCs/>
          <w:sz w:val="22"/>
        </w:rPr>
        <w:t xml:space="preserve"> (i) improve access and quality of water supply, sanitation, and hygiene (WASH) services in selected areas </w:t>
      </w:r>
      <w:r w:rsidRPr="00AD2CCB">
        <w:rPr>
          <w:rFonts w:ascii="Corbel" w:eastAsiaTheme="minorHAnsi" w:hAnsi="Corbel" w:cstheme="minorHAnsi"/>
          <w:sz w:val="22"/>
        </w:rPr>
        <w:t>of</w:t>
      </w:r>
      <w:r w:rsidRPr="00AD2CCB">
        <w:rPr>
          <w:rFonts w:ascii="Corbel" w:hAnsi="Corbel" w:cstheme="minorHAnsi"/>
          <w:bCs/>
          <w:sz w:val="22"/>
        </w:rPr>
        <w:t xml:space="preserve"> rural Bangladesh; and (ii) strengthen sector policy and institutional capacity for delivery of Sustainable Development Goal (SDG) 6 on clean water and sanitation.</w:t>
      </w:r>
    </w:p>
    <w:p w14:paraId="78ACE546" w14:textId="77777777" w:rsidR="00AD2CCB" w:rsidRDefault="00AD2CCB">
      <w:pPr>
        <w:spacing w:after="200" w:line="276" w:lineRule="auto"/>
        <w:rPr>
          <w:rFonts w:ascii="Corbel" w:hAnsi="Corbel" w:cstheme="minorHAnsi"/>
          <w:sz w:val="22"/>
        </w:rPr>
      </w:pPr>
      <w:r>
        <w:rPr>
          <w:rFonts w:ascii="Corbel" w:hAnsi="Corbel" w:cstheme="minorHAnsi"/>
          <w:sz w:val="22"/>
        </w:rPr>
        <w:br w:type="page"/>
      </w:r>
    </w:p>
    <w:p w14:paraId="3B1AFE78" w14:textId="1BDFEDA7" w:rsidR="00F823E2" w:rsidRPr="00AD2CCB" w:rsidRDefault="001C0669" w:rsidP="00F823E2">
      <w:pPr>
        <w:jc w:val="both"/>
        <w:rPr>
          <w:rFonts w:ascii="Corbel" w:hAnsi="Corbel" w:cstheme="minorHAnsi"/>
          <w:sz w:val="22"/>
        </w:rPr>
      </w:pPr>
      <w:r w:rsidRPr="00AD2CCB">
        <w:rPr>
          <w:rFonts w:ascii="Corbel" w:hAnsi="Corbel" w:cstheme="minorHAnsi"/>
          <w:sz w:val="22"/>
        </w:rPr>
        <w:lastRenderedPageBreak/>
        <w:t xml:space="preserve">The project encompasses </w:t>
      </w:r>
      <w:r w:rsidR="0014031E" w:rsidRPr="00AD2CCB">
        <w:rPr>
          <w:rFonts w:ascii="Corbel" w:hAnsi="Corbel" w:cstheme="minorHAnsi"/>
          <w:sz w:val="22"/>
        </w:rPr>
        <w:t xml:space="preserve">five </w:t>
      </w:r>
      <w:r w:rsidR="00ED7ED6" w:rsidRPr="00AD2CCB">
        <w:rPr>
          <w:rFonts w:ascii="Corbel" w:hAnsi="Corbel" w:cstheme="minorHAnsi"/>
          <w:sz w:val="22"/>
        </w:rPr>
        <w:t>main components:</w:t>
      </w:r>
    </w:p>
    <w:p w14:paraId="53730F8F" w14:textId="77777777" w:rsidR="00ED7ED6" w:rsidRPr="00AD2CCB" w:rsidRDefault="00ED7ED6" w:rsidP="00ED7ED6">
      <w:pPr>
        <w:spacing w:before="120"/>
        <w:jc w:val="both"/>
        <w:rPr>
          <w:rFonts w:ascii="Corbel" w:eastAsiaTheme="minorHAnsi" w:hAnsi="Corbel"/>
          <w:sz w:val="22"/>
          <w:szCs w:val="22"/>
        </w:rPr>
      </w:pPr>
      <w:r w:rsidRPr="00AD2CCB">
        <w:rPr>
          <w:rFonts w:ascii="Corbel" w:eastAsiaTheme="minorHAnsi" w:hAnsi="Corbel"/>
          <w:b/>
          <w:i/>
          <w:sz w:val="22"/>
          <w:szCs w:val="22"/>
        </w:rPr>
        <w:t>Component 1: Investments in water supply</w:t>
      </w:r>
      <w:r w:rsidRPr="00AD2CCB">
        <w:rPr>
          <w:rFonts w:ascii="Corbel" w:eastAsiaTheme="minorHAnsi" w:hAnsi="Corbel"/>
          <w:b/>
          <w:sz w:val="22"/>
          <w:szCs w:val="22"/>
        </w:rPr>
        <w:t xml:space="preserve">. </w:t>
      </w:r>
      <w:r w:rsidRPr="00AD2CCB">
        <w:rPr>
          <w:rFonts w:ascii="Corbel" w:eastAsiaTheme="minorHAnsi" w:hAnsi="Corbel"/>
          <w:sz w:val="22"/>
          <w:szCs w:val="22"/>
        </w:rPr>
        <w:t xml:space="preserve">Will include </w:t>
      </w:r>
      <w:r w:rsidRPr="00AD2CCB">
        <w:rPr>
          <w:rFonts w:ascii="Corbel" w:eastAsia="Malgun Gothic" w:hAnsi="Corbel" w:cs="Calibri"/>
          <w:sz w:val="22"/>
          <w:lang w:val="en-GB"/>
        </w:rPr>
        <w:t>large and small piped water schemes for</w:t>
      </w:r>
      <w:r w:rsidRPr="00AD2CCB">
        <w:rPr>
          <w:rFonts w:ascii="Corbel" w:eastAsia="Malgun Gothic" w:hAnsi="Corbel" w:cs="Calibri"/>
          <w:bCs/>
          <w:sz w:val="22"/>
        </w:rPr>
        <w:t xml:space="preserve"> water scarce communities; household loans for water improvements to borrow from MFIs; w</w:t>
      </w:r>
      <w:r w:rsidRPr="00AD2CCB">
        <w:rPr>
          <w:rFonts w:ascii="Corbel" w:eastAsia="Malgun Gothic" w:hAnsi="Corbel" w:cs="Calibri"/>
          <w:bCs/>
          <w:iCs/>
          <w:sz w:val="22"/>
        </w:rPr>
        <w:t>ater supply market development; feasibility studies to identify sources for drinking water and examine technological options and their financial viability in five Districts in Southern Bangladesh.</w:t>
      </w:r>
    </w:p>
    <w:p w14:paraId="0028C49C" w14:textId="77777777" w:rsidR="00ED7ED6" w:rsidRPr="00AD2CCB" w:rsidRDefault="00ED7ED6" w:rsidP="00ED7ED6">
      <w:pPr>
        <w:spacing w:before="120"/>
        <w:jc w:val="both"/>
        <w:rPr>
          <w:rFonts w:ascii="Corbel" w:eastAsia="Malgun Gothic" w:hAnsi="Corbel" w:cs="Calibri"/>
          <w:iCs/>
          <w:sz w:val="22"/>
        </w:rPr>
      </w:pPr>
      <w:r w:rsidRPr="00AD2CCB">
        <w:rPr>
          <w:rFonts w:ascii="Corbel" w:eastAsiaTheme="minorHAnsi" w:hAnsi="Corbel"/>
          <w:b/>
          <w:i/>
          <w:sz w:val="22"/>
          <w:szCs w:val="22"/>
        </w:rPr>
        <w:t>Component 2: Investments in sanitation and hygiene.</w:t>
      </w:r>
      <w:r w:rsidRPr="00AD2CCB">
        <w:rPr>
          <w:rFonts w:ascii="Corbel" w:eastAsiaTheme="minorHAnsi" w:hAnsi="Corbel"/>
          <w:b/>
          <w:sz w:val="22"/>
          <w:szCs w:val="22"/>
        </w:rPr>
        <w:t xml:space="preserve"> </w:t>
      </w:r>
      <w:r w:rsidRPr="00AD2CCB">
        <w:rPr>
          <w:rFonts w:ascii="Corbel" w:eastAsiaTheme="minorHAnsi" w:hAnsi="Corbel"/>
          <w:sz w:val="22"/>
          <w:szCs w:val="22"/>
        </w:rPr>
        <w:t>Will include provision of p</w:t>
      </w:r>
      <w:r w:rsidRPr="00AD2CCB">
        <w:rPr>
          <w:rFonts w:ascii="Corbel" w:eastAsia="Malgun Gothic" w:hAnsi="Corbel" w:cs="Calibri"/>
          <w:sz w:val="22"/>
          <w:szCs w:val="22"/>
        </w:rPr>
        <w:t>ublic</w:t>
      </w:r>
      <w:r w:rsidRPr="00AD2CCB">
        <w:rPr>
          <w:rFonts w:ascii="Corbel" w:eastAsiaTheme="minorHAnsi" w:hAnsi="Corbel"/>
          <w:sz w:val="22"/>
          <w:szCs w:val="22"/>
        </w:rPr>
        <w:t xml:space="preserve"> sanitation and hygiene facilities; sanitation and hygiene facilities for households to provide two-pit latrines and hand washing stations; sanitation and hygiene market development;</w:t>
      </w:r>
      <w:r w:rsidRPr="00AD2CCB">
        <w:rPr>
          <w:rFonts w:ascii="Corbel" w:eastAsia="Malgun Gothic" w:hAnsi="Corbel" w:cs="Calibri"/>
          <w:bCs/>
          <w:iCs/>
          <w:sz w:val="22"/>
        </w:rPr>
        <w:t xml:space="preserve"> localize innovation WASH technologies, especially in fecal sludge management; b</w:t>
      </w:r>
      <w:r w:rsidRPr="00AD2CCB">
        <w:rPr>
          <w:rFonts w:ascii="Corbel" w:eastAsia="Malgun Gothic" w:hAnsi="Corbel" w:cs="Calibri"/>
          <w:iCs/>
          <w:sz w:val="22"/>
        </w:rPr>
        <w:t>ehavioral change communication (BCC) campaign.</w:t>
      </w:r>
    </w:p>
    <w:p w14:paraId="370B381D" w14:textId="77777777" w:rsidR="00ED7ED6" w:rsidRPr="00AD2CCB" w:rsidRDefault="00ED7ED6" w:rsidP="00ED7ED6">
      <w:pPr>
        <w:spacing w:before="120"/>
        <w:jc w:val="both"/>
        <w:rPr>
          <w:rFonts w:ascii="Corbel" w:eastAsiaTheme="minorHAnsi" w:hAnsi="Corbel"/>
          <w:sz w:val="22"/>
          <w:szCs w:val="22"/>
        </w:rPr>
      </w:pPr>
      <w:r w:rsidRPr="00AD2CCB">
        <w:rPr>
          <w:rFonts w:ascii="Corbel" w:eastAsiaTheme="minorHAnsi" w:hAnsi="Corbel"/>
          <w:b/>
          <w:i/>
          <w:sz w:val="22"/>
          <w:szCs w:val="22"/>
        </w:rPr>
        <w:t>Component 3: Institutional strengthening.</w:t>
      </w:r>
      <w:r w:rsidRPr="00AD2CCB">
        <w:rPr>
          <w:rFonts w:ascii="Corbel" w:eastAsiaTheme="minorHAnsi" w:hAnsi="Corbel"/>
          <w:b/>
          <w:sz w:val="22"/>
          <w:szCs w:val="22"/>
        </w:rPr>
        <w:t xml:space="preserve"> </w:t>
      </w:r>
      <w:r w:rsidRPr="00AD2CCB">
        <w:rPr>
          <w:rFonts w:ascii="Corbel" w:eastAsiaTheme="minorHAnsi" w:hAnsi="Corbel"/>
          <w:sz w:val="22"/>
          <w:szCs w:val="22"/>
        </w:rPr>
        <w:t>Will include</w:t>
      </w:r>
      <w:r w:rsidRPr="00AD2CCB">
        <w:rPr>
          <w:rFonts w:ascii="Corbel" w:eastAsiaTheme="minorHAnsi" w:hAnsi="Corbel"/>
          <w:b/>
          <w:sz w:val="22"/>
          <w:szCs w:val="22"/>
        </w:rPr>
        <w:t xml:space="preserve"> </w:t>
      </w:r>
      <w:r w:rsidRPr="00AD2CCB">
        <w:rPr>
          <w:rFonts w:ascii="Corbel" w:eastAsiaTheme="minorHAnsi" w:hAnsi="Corbel"/>
          <w:sz w:val="22"/>
          <w:szCs w:val="22"/>
        </w:rPr>
        <w:t>s</w:t>
      </w:r>
      <w:r w:rsidRPr="00AD2CCB">
        <w:rPr>
          <w:rFonts w:ascii="Corbel" w:eastAsia="Malgun Gothic" w:hAnsi="Corbel" w:cs="Calibri"/>
          <w:bCs/>
          <w:sz w:val="22"/>
        </w:rPr>
        <w:t>trengthening of policies and regulatory framework</w:t>
      </w:r>
      <w:r w:rsidRPr="00AD2CCB">
        <w:rPr>
          <w:rFonts w:ascii="Corbel" w:eastAsia="Calibri" w:hAnsi="Corbel" w:cs="Times New Roman"/>
          <w:sz w:val="22"/>
          <w:szCs w:val="22"/>
        </w:rPr>
        <w:t xml:space="preserve"> to support</w:t>
      </w:r>
      <w:r w:rsidRPr="00AD2CCB">
        <w:rPr>
          <w:rFonts w:ascii="Corbel" w:eastAsiaTheme="minorHAnsi" w:hAnsi="Corbel"/>
          <w:sz w:val="22"/>
          <w:szCs w:val="22"/>
        </w:rPr>
        <w:t xml:space="preserve"> National Strategy for Water Supply and Sanitation; c</w:t>
      </w:r>
      <w:r w:rsidRPr="00AD2CCB">
        <w:rPr>
          <w:rFonts w:ascii="Corbel" w:eastAsia="Malgun Gothic" w:hAnsi="Corbel" w:cs="Calibri"/>
          <w:bCs/>
          <w:iCs/>
          <w:sz w:val="22"/>
        </w:rPr>
        <w:t>apacity building</w:t>
      </w:r>
      <w:r w:rsidRPr="00AD2CCB">
        <w:rPr>
          <w:rFonts w:ascii="Corbel" w:eastAsiaTheme="minorHAnsi" w:hAnsi="Corbel"/>
          <w:sz w:val="22"/>
          <w:szCs w:val="22"/>
        </w:rPr>
        <w:t xml:space="preserve"> training to targeted central and local government officials working in the WASH sector.</w:t>
      </w:r>
    </w:p>
    <w:p w14:paraId="44748727" w14:textId="77777777" w:rsidR="00ED7ED6" w:rsidRPr="00AD2CCB" w:rsidRDefault="00ED7ED6" w:rsidP="00ED7ED6">
      <w:pPr>
        <w:spacing w:before="120"/>
        <w:jc w:val="both"/>
        <w:rPr>
          <w:rFonts w:ascii="Corbel" w:eastAsiaTheme="minorHAnsi" w:hAnsi="Corbel"/>
          <w:sz w:val="22"/>
          <w:szCs w:val="22"/>
        </w:rPr>
      </w:pPr>
      <w:r w:rsidRPr="00AD2CCB">
        <w:rPr>
          <w:rFonts w:ascii="Corbel" w:eastAsiaTheme="minorHAnsi" w:hAnsi="Corbel"/>
          <w:b/>
          <w:i/>
          <w:sz w:val="22"/>
          <w:szCs w:val="22"/>
        </w:rPr>
        <w:t xml:space="preserve">Component 4: Project implementation and management. </w:t>
      </w:r>
      <w:r w:rsidRPr="00AD2CCB">
        <w:rPr>
          <w:rFonts w:ascii="Corbel" w:eastAsiaTheme="minorHAnsi" w:hAnsi="Corbel"/>
          <w:sz w:val="22"/>
          <w:szCs w:val="22"/>
        </w:rPr>
        <w:t>Will support key project management activities enabling the DPHE and PKSF to coordinate and implement the proposed project.</w:t>
      </w:r>
    </w:p>
    <w:p w14:paraId="4571CA7E" w14:textId="77777777" w:rsidR="00ED7ED6" w:rsidRPr="00AD2CCB" w:rsidRDefault="00ED7ED6" w:rsidP="00ED7ED6">
      <w:pPr>
        <w:spacing w:before="120"/>
        <w:jc w:val="both"/>
        <w:rPr>
          <w:rFonts w:ascii="Corbel" w:eastAsiaTheme="minorHAnsi" w:hAnsi="Corbel"/>
          <w:sz w:val="22"/>
          <w:szCs w:val="22"/>
        </w:rPr>
      </w:pPr>
      <w:r w:rsidRPr="00AD2CCB">
        <w:rPr>
          <w:rFonts w:ascii="Corbel" w:eastAsiaTheme="minorHAnsi" w:hAnsi="Corbel"/>
          <w:b/>
          <w:i/>
          <w:sz w:val="22"/>
          <w:szCs w:val="22"/>
        </w:rPr>
        <w:t>Component 5: Emergency response</w:t>
      </w:r>
      <w:r w:rsidRPr="00AD2CCB">
        <w:rPr>
          <w:rFonts w:ascii="Corbel" w:eastAsiaTheme="minorHAnsi" w:hAnsi="Corbel"/>
          <w:b/>
          <w:sz w:val="22"/>
          <w:szCs w:val="22"/>
        </w:rPr>
        <w:t>.</w:t>
      </w:r>
      <w:r w:rsidRPr="00AD2CCB">
        <w:rPr>
          <w:rFonts w:ascii="Corbel" w:eastAsiaTheme="minorHAnsi" w:hAnsi="Corbel"/>
          <w:sz w:val="22"/>
          <w:szCs w:val="22"/>
        </w:rPr>
        <w:t xml:space="preserve"> COVID-19 emergency response will provide quick, just-in-time WASH services where needed to cope with the fast changing COVID-19 situation; </w:t>
      </w:r>
      <w:r w:rsidRPr="00AD2CCB">
        <w:rPr>
          <w:rFonts w:ascii="Corbel" w:eastAsia="Malgun Gothic" w:hAnsi="Corbel" w:cs="Calibri"/>
          <w:bCs/>
          <w:sz w:val="22"/>
        </w:rPr>
        <w:t>Contingent Emergency Response Component (CERC)</w:t>
      </w:r>
      <w:r w:rsidRPr="00AD2CCB">
        <w:rPr>
          <w:rFonts w:ascii="Corbel" w:eastAsiaTheme="minorHAnsi" w:hAnsi="Corbel"/>
          <w:sz w:val="22"/>
          <w:szCs w:val="22"/>
        </w:rPr>
        <w:t xml:space="preserve"> which will allow for rapid reallocation of loan proceeds from other project components during an emergency.</w:t>
      </w:r>
    </w:p>
    <w:p w14:paraId="0C3B2124" w14:textId="77777777" w:rsidR="00ED7ED6" w:rsidRPr="00ED7ED6" w:rsidRDefault="00ED7ED6" w:rsidP="00F823E2">
      <w:pPr>
        <w:jc w:val="both"/>
        <w:rPr>
          <w:rFonts w:cstheme="minorHAnsi"/>
          <w:sz w:val="22"/>
        </w:rPr>
      </w:pPr>
    </w:p>
    <w:p w14:paraId="03D93920" w14:textId="77777777" w:rsidR="0042156E" w:rsidRPr="00ED7ED6" w:rsidRDefault="0042156E" w:rsidP="0042156E">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42156E" w14:paraId="776F5E04" w14:textId="77777777" w:rsidTr="001D0E06">
        <w:trPr>
          <w:trHeight w:val="450"/>
        </w:trPr>
        <w:tc>
          <w:tcPr>
            <w:tcW w:w="4500" w:type="dxa"/>
            <w:shd w:val="clear" w:color="auto" w:fill="00B0F0"/>
          </w:tcPr>
          <w:p w14:paraId="3F7144F6" w14:textId="3D85EACE" w:rsidR="0042156E" w:rsidRDefault="0042156E" w:rsidP="0042156E">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PROJECT LOCATION AND BENEFICIARIES</w:t>
            </w:r>
            <w:r w:rsidRPr="0042156E">
              <w:rPr>
                <w:rFonts w:asciiTheme="minorHAnsi" w:hAnsiTheme="minorHAnsi" w:cstheme="minorHAnsi"/>
                <w:b/>
                <w:color w:val="auto"/>
                <w:sz w:val="22"/>
                <w:szCs w:val="24"/>
              </w:rPr>
              <w:t xml:space="preserve"> </w:t>
            </w:r>
          </w:p>
        </w:tc>
      </w:tr>
    </w:tbl>
    <w:p w14:paraId="0676B8B1" w14:textId="77777777" w:rsidR="0042156E" w:rsidRPr="00AD2CCB" w:rsidRDefault="0042156E" w:rsidP="0042156E">
      <w:pPr>
        <w:jc w:val="both"/>
        <w:rPr>
          <w:rFonts w:cstheme="minorHAnsi"/>
          <w:sz w:val="28"/>
        </w:rPr>
      </w:pPr>
    </w:p>
    <w:p w14:paraId="50F8FE54" w14:textId="7314151A" w:rsidR="004C5F4D" w:rsidRPr="00AD2CCB" w:rsidRDefault="004C5F4D" w:rsidP="003E0CBB">
      <w:pPr>
        <w:jc w:val="both"/>
        <w:rPr>
          <w:rFonts w:ascii="Corbel" w:hAnsi="Corbel" w:cstheme="minorHAnsi"/>
          <w:sz w:val="22"/>
        </w:rPr>
      </w:pPr>
      <w:r w:rsidRPr="00AD2CCB">
        <w:rPr>
          <w:rFonts w:ascii="Corbel" w:hAnsi="Corbel" w:cstheme="minorHAnsi"/>
          <w:sz w:val="22"/>
        </w:rPr>
        <w:t xml:space="preserve">This project will be implemented in a subset of Upazilas in four Divisions covering </w:t>
      </w:r>
      <w:r w:rsidR="00E06CE5">
        <w:rPr>
          <w:rFonts w:ascii="Corbel" w:hAnsi="Corbel" w:cstheme="minorHAnsi"/>
          <w:sz w:val="22"/>
        </w:rPr>
        <w:t xml:space="preserve">around </w:t>
      </w:r>
      <w:r w:rsidR="00786115" w:rsidRPr="00AD2CCB">
        <w:rPr>
          <w:rFonts w:ascii="Corbel" w:hAnsi="Corbel" w:cstheme="minorHAnsi"/>
          <w:sz w:val="22"/>
        </w:rPr>
        <w:t>78</w:t>
      </w:r>
      <w:r w:rsidRPr="00AD2CCB">
        <w:rPr>
          <w:rFonts w:ascii="Corbel" w:hAnsi="Corbel" w:cstheme="minorHAnsi"/>
          <w:sz w:val="22"/>
        </w:rPr>
        <w:t xml:space="preserve"> Upazilas in 18 Districts (</w:t>
      </w:r>
      <w:r w:rsidRPr="00B610CF">
        <w:rPr>
          <w:rFonts w:ascii="Corbel" w:hAnsi="Corbel" w:cstheme="minorHAnsi"/>
          <w:sz w:val="22"/>
        </w:rPr>
        <w:t>Annex</w:t>
      </w:r>
      <w:r w:rsidR="00294248" w:rsidRPr="00B610CF">
        <w:rPr>
          <w:rFonts w:ascii="Corbel" w:hAnsi="Corbel" w:cstheme="minorHAnsi"/>
          <w:sz w:val="22"/>
        </w:rPr>
        <w:t xml:space="preserve"> C</w:t>
      </w:r>
      <w:r w:rsidRPr="00B610CF">
        <w:rPr>
          <w:rFonts w:ascii="Corbel" w:hAnsi="Corbel" w:cstheme="minorHAnsi"/>
          <w:sz w:val="22"/>
        </w:rPr>
        <w:t>)</w:t>
      </w:r>
      <w:r w:rsidR="00E06CE5">
        <w:rPr>
          <w:rFonts w:ascii="Corbel" w:hAnsi="Corbel" w:cstheme="minorHAnsi"/>
          <w:sz w:val="22"/>
        </w:rPr>
        <w:t>, whose specific intervention location is not known yet</w:t>
      </w:r>
      <w:r w:rsidRPr="00B610CF">
        <w:rPr>
          <w:rFonts w:ascii="Corbel" w:hAnsi="Corbel" w:cstheme="minorHAnsi"/>
          <w:sz w:val="22"/>
        </w:rPr>
        <w:t>. The Up</w:t>
      </w:r>
      <w:r w:rsidRPr="00AD2CCB">
        <w:rPr>
          <w:rFonts w:ascii="Corbel" w:hAnsi="Corbel" w:cstheme="minorHAnsi"/>
          <w:sz w:val="22"/>
        </w:rPr>
        <w:t>azilas were chosen based on levels of water availability and quality, WASH coverage, and quality of MFI services.</w:t>
      </w:r>
    </w:p>
    <w:p w14:paraId="43E152AA" w14:textId="77777777" w:rsidR="004C5F4D" w:rsidRPr="00AD2CCB" w:rsidRDefault="004C5F4D" w:rsidP="003E0CBB">
      <w:pPr>
        <w:jc w:val="both"/>
        <w:rPr>
          <w:rFonts w:ascii="Corbel" w:hAnsi="Corbel" w:cstheme="minorHAnsi"/>
          <w:sz w:val="22"/>
        </w:rPr>
      </w:pPr>
    </w:p>
    <w:p w14:paraId="689E849D" w14:textId="01A307A0" w:rsidR="00E34CFE" w:rsidRPr="00AD2CCB" w:rsidRDefault="00EC138D" w:rsidP="00EC138D">
      <w:pPr>
        <w:jc w:val="both"/>
        <w:rPr>
          <w:rFonts w:ascii="Corbel" w:hAnsi="Corbel" w:cstheme="minorHAnsi"/>
          <w:sz w:val="22"/>
        </w:rPr>
      </w:pPr>
      <w:r w:rsidRPr="00AD2CCB">
        <w:rPr>
          <w:rFonts w:ascii="Corbel" w:hAnsi="Corbel" w:cstheme="minorHAnsi"/>
          <w:sz w:val="22"/>
        </w:rPr>
        <w:t>Through this project, it is estimated that about</w:t>
      </w:r>
      <w:r w:rsidR="00786115" w:rsidRPr="00AD2CCB">
        <w:rPr>
          <w:rFonts w:ascii="Corbel" w:hAnsi="Corbel" w:cstheme="minorHAnsi"/>
          <w:sz w:val="22"/>
        </w:rPr>
        <w:t xml:space="preserve"> 3.4 million people living in 78</w:t>
      </w:r>
      <w:r w:rsidRPr="00AD2CCB">
        <w:rPr>
          <w:rFonts w:ascii="Corbel" w:hAnsi="Corbel" w:cstheme="minorHAnsi"/>
          <w:sz w:val="22"/>
        </w:rPr>
        <w:t xml:space="preserve"> Upazilas in Mymensingh, Rangpur, </w:t>
      </w:r>
      <w:r w:rsidR="00AC671D">
        <w:rPr>
          <w:rFonts w:ascii="Corbel" w:hAnsi="Corbel" w:cstheme="minorHAnsi"/>
          <w:sz w:val="22"/>
        </w:rPr>
        <w:t>Chottogram</w:t>
      </w:r>
      <w:r w:rsidR="00786115" w:rsidRPr="00AD2CCB">
        <w:rPr>
          <w:rFonts w:ascii="Corbel" w:hAnsi="Corbel" w:cstheme="minorHAnsi"/>
          <w:sz w:val="22"/>
        </w:rPr>
        <w:t>, and Sylhet Divisions</w:t>
      </w:r>
      <w:r w:rsidRPr="00AD2CCB">
        <w:rPr>
          <w:rFonts w:ascii="Corbel" w:hAnsi="Corbel" w:cstheme="minorHAnsi"/>
          <w:sz w:val="22"/>
        </w:rPr>
        <w:t xml:space="preserve"> will have better access to ‘safely-managed’ WASH facilities in their home, and more people will have access to ‘safely-managed’ WASH facilities in public spaces and </w:t>
      </w:r>
      <w:r w:rsidR="00E34CFE" w:rsidRPr="00AD2CCB">
        <w:rPr>
          <w:rFonts w:ascii="Corbel" w:hAnsi="Corbel" w:cstheme="minorHAnsi"/>
          <w:sz w:val="22"/>
        </w:rPr>
        <w:t>health facilities. Further 2.6</w:t>
      </w:r>
      <w:r w:rsidRPr="00AD2CCB">
        <w:rPr>
          <w:rFonts w:ascii="Corbel" w:hAnsi="Corbel" w:cstheme="minorHAnsi"/>
          <w:sz w:val="22"/>
        </w:rPr>
        <w:t xml:space="preserve"> million people are expected to gain access to ‘safely-managed’ WASH facilities through a revolving fund that would be set up by PKSF using the capital provided by the project. The enhanced access to ‘safely-managed’ WASH facilities may especially benefit children, women, the vulnerable groups, since they are most susceptible to health consequences of non-access and subsequent deprivation of life-long economic</w:t>
      </w:r>
      <w:r w:rsidR="00E34CFE" w:rsidRPr="00AD2CCB">
        <w:rPr>
          <w:rFonts w:ascii="Corbel" w:hAnsi="Corbel" w:cstheme="minorHAnsi"/>
          <w:sz w:val="22"/>
        </w:rPr>
        <w:t xml:space="preserve"> and educational opportunities</w:t>
      </w:r>
      <w:r w:rsidRPr="00AD2CCB">
        <w:rPr>
          <w:rFonts w:ascii="Corbel" w:hAnsi="Corbel" w:cstheme="minorHAnsi"/>
          <w:sz w:val="22"/>
        </w:rPr>
        <w:t xml:space="preserve">. </w:t>
      </w:r>
    </w:p>
    <w:p w14:paraId="35704684" w14:textId="77777777" w:rsidR="00E34CFE" w:rsidRPr="00AD2CCB" w:rsidRDefault="00E34CFE" w:rsidP="00EC138D">
      <w:pPr>
        <w:jc w:val="both"/>
        <w:rPr>
          <w:rFonts w:ascii="Corbel" w:hAnsi="Corbel" w:cstheme="minorHAnsi"/>
          <w:sz w:val="22"/>
        </w:rPr>
      </w:pPr>
    </w:p>
    <w:p w14:paraId="2A6E3A33" w14:textId="56FCA5C4" w:rsidR="0094218E" w:rsidRPr="00AD2CCB" w:rsidRDefault="00EC138D" w:rsidP="00EC138D">
      <w:pPr>
        <w:jc w:val="both"/>
        <w:rPr>
          <w:rFonts w:ascii="Corbel" w:hAnsi="Corbel" w:cstheme="minorHAnsi"/>
          <w:sz w:val="22"/>
        </w:rPr>
      </w:pPr>
      <w:r w:rsidRPr="00AD2CCB">
        <w:rPr>
          <w:rFonts w:ascii="Corbel" w:hAnsi="Corbel" w:cstheme="minorHAnsi"/>
          <w:sz w:val="22"/>
        </w:rPr>
        <w:t>The project will also benefit national and local governments by supporting institutional reforms and capacity building activities. In addition, the private sector will benefit from the project through increased capital for WASH loans, and market creating and capacity building activities to deliver ‘safely-managed’ WASH facilities.</w:t>
      </w:r>
    </w:p>
    <w:p w14:paraId="489DAAE1" w14:textId="77777777" w:rsidR="00EC138D" w:rsidRPr="00AD2CCB" w:rsidRDefault="00EC138D" w:rsidP="00EA71BF">
      <w:pPr>
        <w:jc w:val="both"/>
        <w:rPr>
          <w:rFonts w:ascii="Corbel" w:hAnsi="Corbel" w:cstheme="minorHAnsi"/>
          <w:sz w:val="22"/>
        </w:rPr>
      </w:pPr>
    </w:p>
    <w:p w14:paraId="67702033" w14:textId="187AB3DF" w:rsidR="00E34CFE" w:rsidRPr="00ED7ED6" w:rsidRDefault="00E34CFE" w:rsidP="00EA71BF">
      <w:pPr>
        <w:jc w:val="both"/>
        <w:rPr>
          <w:rFonts w:cstheme="minorHAnsi"/>
          <w:sz w:val="22"/>
        </w:rPr>
      </w:pPr>
      <w:r w:rsidRPr="00AD2CCB">
        <w:rPr>
          <w:rFonts w:ascii="Corbel" w:hAnsi="Corbel" w:cstheme="minorHAnsi"/>
          <w:sz w:val="22"/>
        </w:rPr>
        <w:t xml:space="preserve">The most vulnerable people in project locations will be identified </w:t>
      </w:r>
      <w:r w:rsidR="00786115" w:rsidRPr="00AD2CCB">
        <w:rPr>
          <w:rFonts w:ascii="Corbel" w:hAnsi="Corbel" w:cstheme="minorHAnsi"/>
          <w:sz w:val="22"/>
        </w:rPr>
        <w:t>using the convergence approach</w:t>
      </w:r>
      <w:r w:rsidRPr="00AD2CCB">
        <w:rPr>
          <w:rFonts w:ascii="Corbel" w:hAnsi="Corbel" w:cstheme="minorHAnsi"/>
          <w:sz w:val="22"/>
        </w:rPr>
        <w:t>.  They include households with children under five and the poorest households, the latter of whom are important to achieve 100 percent sanitation coverage in project locations and, therefore, will receive the sanitation grants.</w:t>
      </w:r>
    </w:p>
    <w:p w14:paraId="20AA28A6" w14:textId="77777777" w:rsidR="00AD2CCB" w:rsidRPr="00ED7ED6" w:rsidRDefault="00AD2CCB" w:rsidP="00AD2CCB">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680"/>
      </w:tblGrid>
      <w:tr w:rsidR="00AD2CCB" w14:paraId="298AF068" w14:textId="77777777" w:rsidTr="00AD2CCB">
        <w:trPr>
          <w:trHeight w:val="450"/>
        </w:trPr>
        <w:tc>
          <w:tcPr>
            <w:tcW w:w="4680" w:type="dxa"/>
            <w:shd w:val="clear" w:color="auto" w:fill="00B0F0"/>
          </w:tcPr>
          <w:p w14:paraId="3AE620F3" w14:textId="589CC881" w:rsidR="00AD2CCB" w:rsidRDefault="00AD2CCB" w:rsidP="00AD2CCB">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lastRenderedPageBreak/>
              <w:t>ENVIRONMENT AND SOCIAL IMPACT SUMMARY</w:t>
            </w:r>
          </w:p>
        </w:tc>
      </w:tr>
    </w:tbl>
    <w:p w14:paraId="52358F5C" w14:textId="77777777" w:rsidR="00AD2CCB" w:rsidRPr="00ED7ED6" w:rsidRDefault="00AD2CCB" w:rsidP="00AD2CCB">
      <w:pPr>
        <w:jc w:val="both"/>
        <w:rPr>
          <w:rFonts w:cstheme="minorHAnsi"/>
          <w:sz w:val="22"/>
        </w:rPr>
      </w:pPr>
    </w:p>
    <w:p w14:paraId="4E0B6846" w14:textId="6FF7E1D9" w:rsidR="008A3130" w:rsidRPr="00AD2CCB" w:rsidRDefault="008D366A" w:rsidP="008D366A">
      <w:pPr>
        <w:jc w:val="both"/>
        <w:rPr>
          <w:rFonts w:ascii="Corbel" w:hAnsi="Corbel" w:cstheme="minorHAnsi"/>
          <w:sz w:val="22"/>
        </w:rPr>
      </w:pPr>
      <w:r w:rsidRPr="00AD2CCB">
        <w:rPr>
          <w:rFonts w:ascii="Corbel" w:hAnsi="Corbel" w:cstheme="minorHAnsi"/>
          <w:sz w:val="22"/>
        </w:rPr>
        <w:t xml:space="preserve">The project’s impacts on the environment and the society are </w:t>
      </w:r>
      <w:r w:rsidR="00E34CFE" w:rsidRPr="00AD2CCB">
        <w:rPr>
          <w:rFonts w:ascii="Corbel" w:hAnsi="Corbel" w:cstheme="minorHAnsi"/>
          <w:sz w:val="22"/>
        </w:rPr>
        <w:t xml:space="preserve">summarized </w:t>
      </w:r>
      <w:r w:rsidRPr="00AD2CCB">
        <w:rPr>
          <w:rFonts w:ascii="Corbel" w:hAnsi="Corbel" w:cstheme="minorHAnsi"/>
          <w:sz w:val="22"/>
        </w:rPr>
        <w:t>below:</w:t>
      </w:r>
    </w:p>
    <w:p w14:paraId="1BC6CE14" w14:textId="77777777" w:rsidR="0006282B" w:rsidRPr="00AD2CCB" w:rsidRDefault="0006282B" w:rsidP="008D366A">
      <w:pPr>
        <w:jc w:val="both"/>
        <w:rPr>
          <w:rFonts w:ascii="Corbel" w:hAnsi="Corbel" w:cstheme="minorHAnsi"/>
          <w:sz w:val="22"/>
        </w:rPr>
      </w:pPr>
    </w:p>
    <w:p w14:paraId="0B3D3549" w14:textId="4593906F" w:rsidR="0006282B" w:rsidRPr="00AD2CCB" w:rsidRDefault="0006282B" w:rsidP="0006282B">
      <w:pPr>
        <w:pStyle w:val="ListParagraph"/>
        <w:suppressAutoHyphens/>
        <w:spacing w:line="276" w:lineRule="auto"/>
        <w:ind w:left="0"/>
        <w:jc w:val="both"/>
        <w:rPr>
          <w:rFonts w:ascii="Corbel" w:hAnsi="Corbel" w:cstheme="minorHAnsi"/>
          <w:b/>
          <w:szCs w:val="24"/>
        </w:rPr>
      </w:pPr>
      <w:r w:rsidRPr="00AD2CCB">
        <w:rPr>
          <w:rFonts w:ascii="Corbel" w:hAnsi="Corbel" w:cstheme="minorHAnsi"/>
          <w:b/>
          <w:szCs w:val="24"/>
        </w:rPr>
        <w:t>Environmental Impacts</w:t>
      </w:r>
    </w:p>
    <w:p w14:paraId="57865C7D" w14:textId="77777777" w:rsidR="00847A07" w:rsidRPr="00AD2CCB" w:rsidRDefault="00847A07" w:rsidP="008834A0">
      <w:pPr>
        <w:widowControl w:val="0"/>
        <w:autoSpaceDE w:val="0"/>
        <w:autoSpaceDN w:val="0"/>
        <w:adjustRightInd w:val="0"/>
        <w:jc w:val="both"/>
        <w:rPr>
          <w:rFonts w:ascii="Corbel" w:hAnsi="Corbel" w:cstheme="minorHAnsi"/>
          <w:sz w:val="22"/>
        </w:rPr>
      </w:pPr>
      <w:r w:rsidRPr="00AD2CCB">
        <w:rPr>
          <w:rFonts w:ascii="Corbel" w:hAnsi="Corbel" w:cstheme="minorHAnsi"/>
          <w:sz w:val="22"/>
        </w:rPr>
        <w:t xml:space="preserve">The major environmental risk will emanate from water contamination, discharge of sludge and untreated sewage. There will be construction related impact while provisions of water pipes and twin pit latrines will be built/ setup. Removal/ transportation of septage may also cause health and environmental concerns if not properly managed. </w:t>
      </w:r>
    </w:p>
    <w:p w14:paraId="23992681" w14:textId="77777777" w:rsidR="008834A0" w:rsidRPr="00AD2CCB" w:rsidRDefault="008834A0" w:rsidP="008834A0">
      <w:pPr>
        <w:widowControl w:val="0"/>
        <w:autoSpaceDE w:val="0"/>
        <w:autoSpaceDN w:val="0"/>
        <w:adjustRightInd w:val="0"/>
        <w:jc w:val="both"/>
        <w:rPr>
          <w:rFonts w:ascii="Corbel" w:hAnsi="Corbel" w:cstheme="minorHAnsi"/>
          <w:sz w:val="22"/>
        </w:rPr>
      </w:pPr>
    </w:p>
    <w:p w14:paraId="2DA86BF4" w14:textId="1570AAE8" w:rsidR="00847A07" w:rsidRPr="00AD2CCB" w:rsidRDefault="00847A07" w:rsidP="008834A0">
      <w:pPr>
        <w:widowControl w:val="0"/>
        <w:autoSpaceDE w:val="0"/>
        <w:autoSpaceDN w:val="0"/>
        <w:adjustRightInd w:val="0"/>
        <w:jc w:val="both"/>
        <w:rPr>
          <w:rFonts w:ascii="Corbel" w:hAnsi="Corbel" w:cstheme="minorHAnsi"/>
          <w:sz w:val="22"/>
        </w:rPr>
      </w:pPr>
      <w:r w:rsidRPr="00AD2CCB">
        <w:rPr>
          <w:rFonts w:ascii="Corbel" w:hAnsi="Corbel" w:cstheme="minorHAnsi"/>
          <w:sz w:val="22"/>
        </w:rPr>
        <w:t xml:space="preserve">In most of the areas under the project intervention people use direct pit latrines that are often unhygienic (e.g. they have a broken ‘p’ trap to reduce the water required for flushing) and extremely difficult to empty (e.g. the superstructure needs to be moved to empty the pit). </w:t>
      </w:r>
      <w:r w:rsidR="008834A0" w:rsidRPr="00AD2CCB">
        <w:rPr>
          <w:rFonts w:ascii="Corbel" w:hAnsi="Corbel" w:cstheme="minorHAnsi"/>
          <w:sz w:val="22"/>
        </w:rPr>
        <w:t>This will be offset by provision of twin</w:t>
      </w:r>
      <w:r w:rsidRPr="00AD2CCB">
        <w:rPr>
          <w:rFonts w:ascii="Corbel" w:hAnsi="Corbel" w:cstheme="minorHAnsi"/>
          <w:sz w:val="22"/>
        </w:rPr>
        <w:t xml:space="preserve"> pit latrines reduce the risk of broken ‘p’ traps, increase the convenience (e.g. enabling the commode to be situated within the house), and facilitate easier emptying. Construction related impacts (vegetation clearing, solid wastes, noise, air and water pollution) </w:t>
      </w:r>
      <w:r w:rsidR="00262041" w:rsidRPr="00AD2CCB">
        <w:rPr>
          <w:rFonts w:ascii="Corbel" w:hAnsi="Corbel" w:cstheme="minorHAnsi"/>
          <w:sz w:val="22"/>
        </w:rPr>
        <w:t xml:space="preserve">may also affect the environment adversely. </w:t>
      </w:r>
    </w:p>
    <w:p w14:paraId="1F6EDA4E" w14:textId="77777777" w:rsidR="008834A0" w:rsidRPr="00AD2CCB" w:rsidRDefault="008834A0" w:rsidP="008834A0">
      <w:pPr>
        <w:widowControl w:val="0"/>
        <w:autoSpaceDE w:val="0"/>
        <w:autoSpaceDN w:val="0"/>
        <w:adjustRightInd w:val="0"/>
        <w:jc w:val="both"/>
        <w:rPr>
          <w:rFonts w:ascii="Corbel" w:hAnsi="Corbel" w:cstheme="minorHAnsi"/>
          <w:sz w:val="22"/>
        </w:rPr>
      </w:pPr>
    </w:p>
    <w:p w14:paraId="546EE35C" w14:textId="0D5978B4" w:rsidR="00847A07" w:rsidRPr="00AD2CCB" w:rsidRDefault="00847A07" w:rsidP="008834A0">
      <w:pPr>
        <w:widowControl w:val="0"/>
        <w:autoSpaceDE w:val="0"/>
        <w:autoSpaceDN w:val="0"/>
        <w:adjustRightInd w:val="0"/>
        <w:jc w:val="both"/>
        <w:rPr>
          <w:rFonts w:ascii="Corbel" w:hAnsi="Corbel" w:cstheme="minorHAnsi"/>
          <w:sz w:val="22"/>
        </w:rPr>
      </w:pPr>
      <w:r w:rsidRPr="00AD2CCB">
        <w:rPr>
          <w:rFonts w:ascii="Corbel" w:hAnsi="Corbel" w:cstheme="minorHAnsi"/>
          <w:sz w:val="22"/>
        </w:rPr>
        <w:t xml:space="preserve">In case of water supply component of the Project, there might be risks of lowering the groundwater table due to operation of project constructed deep tube wells. Poorly maintained water sources could be breeding grounds for mosquitoes or poor disposal of sludge could result in contamination of water sources. </w:t>
      </w:r>
    </w:p>
    <w:p w14:paraId="21D5F24E" w14:textId="77777777" w:rsidR="00403A81" w:rsidRPr="00AD2CCB" w:rsidRDefault="00403A81" w:rsidP="003F233F">
      <w:pPr>
        <w:suppressAutoHyphens/>
        <w:spacing w:line="276" w:lineRule="auto"/>
        <w:jc w:val="both"/>
        <w:rPr>
          <w:rFonts w:ascii="Corbel" w:hAnsi="Corbel" w:cstheme="minorHAnsi"/>
          <w:b/>
          <w:sz w:val="22"/>
        </w:rPr>
      </w:pPr>
    </w:p>
    <w:p w14:paraId="72031621" w14:textId="715C8374" w:rsidR="00C07BE9" w:rsidRPr="00AD2CCB" w:rsidRDefault="00C07BE9" w:rsidP="003F233F">
      <w:pPr>
        <w:suppressAutoHyphens/>
        <w:spacing w:line="276" w:lineRule="auto"/>
        <w:jc w:val="both"/>
        <w:rPr>
          <w:rFonts w:ascii="Corbel" w:hAnsi="Corbel" w:cstheme="minorHAnsi"/>
          <w:b/>
          <w:sz w:val="22"/>
        </w:rPr>
      </w:pPr>
      <w:r w:rsidRPr="00AD2CCB">
        <w:rPr>
          <w:rFonts w:ascii="Corbel" w:hAnsi="Corbel" w:cstheme="minorHAnsi"/>
          <w:b/>
          <w:sz w:val="22"/>
        </w:rPr>
        <w:t xml:space="preserve">Social </w:t>
      </w:r>
      <w:r w:rsidR="003F233F" w:rsidRPr="00AD2CCB">
        <w:rPr>
          <w:rFonts w:ascii="Corbel" w:hAnsi="Corbel" w:cstheme="minorHAnsi"/>
          <w:b/>
          <w:sz w:val="22"/>
        </w:rPr>
        <w:t>Impacts</w:t>
      </w:r>
    </w:p>
    <w:p w14:paraId="1ABB631C" w14:textId="77777777" w:rsidR="00403A81" w:rsidRPr="00AD2CCB" w:rsidRDefault="00403A81" w:rsidP="003F233F">
      <w:pPr>
        <w:suppressAutoHyphens/>
        <w:spacing w:line="276" w:lineRule="auto"/>
        <w:jc w:val="both"/>
        <w:rPr>
          <w:rFonts w:ascii="Corbel" w:hAnsi="Corbel" w:cstheme="minorHAnsi"/>
          <w:sz w:val="22"/>
        </w:rPr>
      </w:pPr>
    </w:p>
    <w:p w14:paraId="3170A4C1" w14:textId="77777777" w:rsidR="004E4DF5" w:rsidRDefault="004E4DF5" w:rsidP="004E4DF5">
      <w:pPr>
        <w:spacing w:line="256" w:lineRule="auto"/>
        <w:ind w:right="162"/>
        <w:jc w:val="both"/>
        <w:rPr>
          <w:rFonts w:ascii="Corbel" w:eastAsia="Calibri" w:hAnsi="Corbel" w:cs="Calibri"/>
          <w:sz w:val="22"/>
          <w:szCs w:val="22"/>
        </w:rPr>
      </w:pPr>
      <w:r w:rsidRPr="004E4DF5">
        <w:rPr>
          <w:rFonts w:ascii="Corbel" w:eastAsia="Calibri" w:hAnsi="Corbel" w:cs="Calibri"/>
          <w:sz w:val="22"/>
          <w:szCs w:val="22"/>
        </w:rPr>
        <w:t xml:space="preserve">Social risks and impacts associated with the project will mainly revolve around inclusion (addressing the needs of the vulnerable and disadvantaged); gender (design, safety, impact on women’s health); community health and safety; and the type of labor used and associated impacts. </w:t>
      </w:r>
    </w:p>
    <w:p w14:paraId="2DC22384" w14:textId="77777777" w:rsidR="00A94A46" w:rsidRPr="004E4DF5" w:rsidRDefault="00A94A46" w:rsidP="004E4DF5">
      <w:pPr>
        <w:spacing w:line="256" w:lineRule="auto"/>
        <w:ind w:right="162"/>
        <w:jc w:val="both"/>
        <w:rPr>
          <w:rFonts w:ascii="Corbel" w:eastAsia="Calibri" w:hAnsi="Corbel" w:cs="Calibri"/>
          <w:sz w:val="22"/>
          <w:szCs w:val="22"/>
        </w:rPr>
      </w:pPr>
    </w:p>
    <w:p w14:paraId="496D52C2" w14:textId="77777777" w:rsidR="004E4DF5" w:rsidRPr="004E4DF5" w:rsidRDefault="004E4DF5" w:rsidP="004E4DF5">
      <w:pPr>
        <w:spacing w:line="256" w:lineRule="auto"/>
        <w:ind w:right="162"/>
        <w:jc w:val="both"/>
        <w:rPr>
          <w:rFonts w:ascii="Corbel" w:eastAsia="Calibri" w:hAnsi="Corbel" w:cs="Calibri"/>
          <w:sz w:val="22"/>
          <w:szCs w:val="22"/>
        </w:rPr>
      </w:pPr>
      <w:r w:rsidRPr="004E4DF5">
        <w:rPr>
          <w:rFonts w:ascii="Corbel" w:eastAsia="Calibri" w:hAnsi="Corbel" w:cs="Calibri"/>
          <w:sz w:val="22"/>
          <w:szCs w:val="22"/>
        </w:rPr>
        <w:t xml:space="preserve">The Project is planned to provide piped water supply and sanitation facilities and loans to poor rural household so that their health and hygiene issues are addressed and long-term financial emancipation and health condition are improved. Inclusivity has been integrated in the design so that vulnerable and disadvantaged people are not left out of the benefits of the Project. </w:t>
      </w:r>
    </w:p>
    <w:p w14:paraId="0BD93BA6" w14:textId="77777777" w:rsidR="00A94A46" w:rsidRDefault="00A94A46" w:rsidP="004E4DF5">
      <w:pPr>
        <w:spacing w:line="256" w:lineRule="auto"/>
        <w:ind w:right="162"/>
        <w:jc w:val="both"/>
        <w:rPr>
          <w:rFonts w:ascii="Corbel" w:eastAsia="Calibri" w:hAnsi="Corbel" w:cs="Calibri"/>
          <w:sz w:val="22"/>
          <w:szCs w:val="22"/>
        </w:rPr>
      </w:pPr>
    </w:p>
    <w:p w14:paraId="020CC3BB" w14:textId="303D4509" w:rsidR="004E4DF5" w:rsidRPr="004E4DF5" w:rsidRDefault="004E4DF5" w:rsidP="004E4DF5">
      <w:pPr>
        <w:spacing w:line="256" w:lineRule="auto"/>
        <w:ind w:right="162"/>
        <w:jc w:val="both"/>
        <w:rPr>
          <w:rFonts w:ascii="Corbel" w:eastAsia="Calibri" w:hAnsi="Corbel" w:cs="Calibri"/>
          <w:sz w:val="22"/>
          <w:szCs w:val="22"/>
        </w:rPr>
      </w:pPr>
      <w:r w:rsidRPr="004E4DF5">
        <w:rPr>
          <w:rFonts w:ascii="Corbel" w:eastAsia="Calibri" w:hAnsi="Corbel" w:cs="Calibri"/>
          <w:sz w:val="22"/>
          <w:szCs w:val="22"/>
        </w:rPr>
        <w:t xml:space="preserve">Due to the need for small scale civil construction the Project will entail use of labor who will be mostly from the locality. Although labor will be mostly local, incidence of GBV/SEA cannot be ruled out. </w:t>
      </w:r>
      <w:r w:rsidR="00317AB9">
        <w:rPr>
          <w:rFonts w:ascii="Corbel" w:eastAsia="Calibri" w:hAnsi="Corbel" w:cs="Calibri"/>
          <w:sz w:val="22"/>
          <w:szCs w:val="22"/>
        </w:rPr>
        <w:t xml:space="preserve">Therefore, </w:t>
      </w:r>
      <w:r w:rsidR="00C95F81">
        <w:rPr>
          <w:rFonts w:ascii="Corbel" w:eastAsia="Calibri" w:hAnsi="Corbel" w:cs="Calibri"/>
          <w:sz w:val="22"/>
          <w:szCs w:val="22"/>
        </w:rPr>
        <w:t>t</w:t>
      </w:r>
      <w:r w:rsidR="00317AB9">
        <w:rPr>
          <w:rFonts w:ascii="Corbel" w:eastAsia="Calibri" w:hAnsi="Corbel" w:cs="Calibri"/>
          <w:sz w:val="22"/>
          <w:szCs w:val="22"/>
        </w:rPr>
        <w:t>he Implementing Agencies</w:t>
      </w:r>
      <w:r w:rsidRPr="004E4DF5">
        <w:rPr>
          <w:rFonts w:ascii="Corbel" w:eastAsia="Calibri" w:hAnsi="Corbel" w:cs="Calibri"/>
          <w:sz w:val="22"/>
          <w:szCs w:val="22"/>
        </w:rPr>
        <w:t xml:space="preserve"> (IA</w:t>
      </w:r>
      <w:r w:rsidR="00317AB9">
        <w:rPr>
          <w:rFonts w:ascii="Corbel" w:eastAsia="Calibri" w:hAnsi="Corbel" w:cs="Calibri"/>
          <w:sz w:val="22"/>
          <w:szCs w:val="22"/>
        </w:rPr>
        <w:t>s</w:t>
      </w:r>
      <w:r w:rsidRPr="004E4DF5">
        <w:rPr>
          <w:rFonts w:ascii="Corbel" w:eastAsia="Calibri" w:hAnsi="Corbel" w:cs="Calibri"/>
          <w:sz w:val="22"/>
          <w:szCs w:val="22"/>
        </w:rPr>
        <w:t xml:space="preserve">) and the Contractor will put adequate mechanisms in place (C-ESMP, written and signed Codes of Conduct, worker training and sensitization on GBV/SEA, spread of communicable disease, including COVID-19) </w:t>
      </w:r>
      <w:r w:rsidR="00C95F81">
        <w:rPr>
          <w:rFonts w:ascii="Corbel" w:eastAsia="Calibri" w:hAnsi="Corbel" w:cs="Calibri"/>
          <w:sz w:val="22"/>
          <w:szCs w:val="22"/>
        </w:rPr>
        <w:t xml:space="preserve">in the Plan </w:t>
      </w:r>
      <w:r w:rsidRPr="004E4DF5">
        <w:rPr>
          <w:rFonts w:ascii="Corbel" w:eastAsia="Calibri" w:hAnsi="Corbel" w:cs="Calibri"/>
          <w:sz w:val="22"/>
          <w:szCs w:val="22"/>
        </w:rPr>
        <w:t xml:space="preserve">to address these issue. </w:t>
      </w:r>
    </w:p>
    <w:p w14:paraId="27D207BA" w14:textId="77777777" w:rsidR="00A94A46" w:rsidRDefault="00A94A46" w:rsidP="004E4DF5">
      <w:pPr>
        <w:spacing w:line="256" w:lineRule="auto"/>
        <w:ind w:right="162"/>
        <w:jc w:val="both"/>
        <w:rPr>
          <w:rFonts w:ascii="Corbel" w:eastAsia="Calibri" w:hAnsi="Corbel" w:cs="Calibri"/>
          <w:sz w:val="22"/>
          <w:szCs w:val="22"/>
        </w:rPr>
      </w:pPr>
    </w:p>
    <w:p w14:paraId="3EBD9BF3" w14:textId="77777777" w:rsidR="004E4DF5" w:rsidRPr="004E4DF5" w:rsidRDefault="004E4DF5" w:rsidP="004E4DF5">
      <w:pPr>
        <w:spacing w:line="256" w:lineRule="auto"/>
        <w:ind w:right="162"/>
        <w:jc w:val="both"/>
        <w:rPr>
          <w:rFonts w:ascii="Corbel" w:eastAsia="Calibri" w:hAnsi="Corbel" w:cs="Calibri"/>
          <w:sz w:val="22"/>
          <w:szCs w:val="22"/>
        </w:rPr>
      </w:pPr>
      <w:r w:rsidRPr="004E4DF5">
        <w:rPr>
          <w:rFonts w:ascii="Corbel" w:eastAsia="Calibri" w:hAnsi="Corbel" w:cs="Calibri"/>
          <w:sz w:val="22"/>
          <w:szCs w:val="22"/>
        </w:rPr>
        <w:t xml:space="preserve">Community health and safety risks are also anticipated due to the removal and transportation of fecal sludge, if not properly managed. However, the Project is designed to reduce open defecation and improve the sludge management and transportation issues. The project will introduce better social outcomes through improved access to basic sanitation facilities, leading to better health and hygiene in the long run. Especially for women and the vulnerable, the Project is also expected to improve menstrual hygiene (and related health issues), privacy, security, access and comfort. Component 2.5, Behavioral Change and Communication will also address the critical need for hand </w:t>
      </w:r>
      <w:r w:rsidRPr="004E4DF5">
        <w:rPr>
          <w:rFonts w:ascii="Corbel" w:eastAsia="Calibri" w:hAnsi="Corbel" w:cs="Calibri"/>
          <w:sz w:val="22"/>
          <w:szCs w:val="22"/>
        </w:rPr>
        <w:lastRenderedPageBreak/>
        <w:t xml:space="preserve">washing and maintaining proper hygiene to deter COVID-19 outbreak in the communities. Field level activities will be monitored and evaluated against set guidelines by the IAs. The outbreak of COVID-19 may amplify community health and safety issues, especially related to labor influx. IA will to put in place adequate measures for workers as well as local communities where the project will be implemented to deter the spread of the virus.  </w:t>
      </w:r>
    </w:p>
    <w:p w14:paraId="3F7F3BCB" w14:textId="77777777" w:rsidR="00A94A46" w:rsidRDefault="00A94A46" w:rsidP="004E4DF5">
      <w:pPr>
        <w:spacing w:line="256" w:lineRule="auto"/>
        <w:ind w:right="162"/>
        <w:jc w:val="both"/>
        <w:rPr>
          <w:rFonts w:ascii="Corbel" w:eastAsia="Calibri" w:hAnsi="Corbel" w:cs="Calibri"/>
          <w:sz w:val="22"/>
          <w:szCs w:val="22"/>
        </w:rPr>
      </w:pPr>
    </w:p>
    <w:p w14:paraId="0B1489E8" w14:textId="77777777" w:rsidR="004E4DF5" w:rsidRPr="004E4DF5" w:rsidRDefault="004E4DF5" w:rsidP="004E4DF5">
      <w:pPr>
        <w:spacing w:line="256" w:lineRule="auto"/>
        <w:ind w:right="162"/>
        <w:jc w:val="both"/>
        <w:rPr>
          <w:rFonts w:ascii="Corbel" w:eastAsia="Calibri" w:hAnsi="Corbel" w:cs="Calibri"/>
          <w:bCs/>
          <w:sz w:val="22"/>
          <w:szCs w:val="22"/>
        </w:rPr>
      </w:pPr>
      <w:r w:rsidRPr="004E4DF5">
        <w:rPr>
          <w:rFonts w:ascii="Corbel" w:eastAsia="Calibri" w:hAnsi="Corbel" w:cs="Calibri"/>
          <w:sz w:val="22"/>
          <w:szCs w:val="22"/>
        </w:rPr>
        <w:t xml:space="preserve">The Project will result in better ES outcomes if these impacts are well managed through improved access to ‘safely-managed’ sanitation facilities, leading to better health. Especially for women, menstrual hygiene, privacy, security, access and comfort will be greatly improved. </w:t>
      </w:r>
    </w:p>
    <w:p w14:paraId="25964F99" w14:textId="77777777" w:rsidR="004E4DF5" w:rsidRDefault="004E4DF5" w:rsidP="006722E9">
      <w:pPr>
        <w:jc w:val="both"/>
        <w:rPr>
          <w:rFonts w:ascii="Corbel" w:hAnsi="Corbel" w:cstheme="minorHAnsi"/>
          <w:sz w:val="22"/>
        </w:rPr>
      </w:pPr>
    </w:p>
    <w:p w14:paraId="20DA745B" w14:textId="77777777" w:rsidR="00AD2CCB" w:rsidRPr="00ED7ED6" w:rsidRDefault="00AD2CCB" w:rsidP="00AD2CCB">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680"/>
      </w:tblGrid>
      <w:tr w:rsidR="00AD2CCB" w14:paraId="0011F83C" w14:textId="77777777" w:rsidTr="00AD2CCB">
        <w:trPr>
          <w:trHeight w:val="450"/>
        </w:trPr>
        <w:tc>
          <w:tcPr>
            <w:tcW w:w="4680" w:type="dxa"/>
            <w:shd w:val="clear" w:color="auto" w:fill="00B0F0"/>
          </w:tcPr>
          <w:p w14:paraId="77AE9834" w14:textId="3F96C618" w:rsidR="00AD2CCB" w:rsidRDefault="00AD2CCB"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PURPOSE OF STAKEHOLDER ENGAGEMENT PLAN</w:t>
            </w:r>
            <w:r w:rsidRPr="0042156E">
              <w:rPr>
                <w:rFonts w:asciiTheme="minorHAnsi" w:hAnsiTheme="minorHAnsi" w:cstheme="minorHAnsi"/>
                <w:b/>
                <w:color w:val="auto"/>
                <w:sz w:val="22"/>
                <w:szCs w:val="24"/>
              </w:rPr>
              <w:t xml:space="preserve"> </w:t>
            </w:r>
          </w:p>
        </w:tc>
      </w:tr>
    </w:tbl>
    <w:p w14:paraId="4C6CB44B" w14:textId="77777777" w:rsidR="00AD2CCB" w:rsidRPr="00ED7ED6" w:rsidRDefault="00AD2CCB" w:rsidP="00AD2CCB">
      <w:pPr>
        <w:jc w:val="both"/>
        <w:rPr>
          <w:rFonts w:cstheme="minorHAnsi"/>
          <w:sz w:val="22"/>
        </w:rPr>
      </w:pPr>
    </w:p>
    <w:p w14:paraId="7BED5C30" w14:textId="72BE439F" w:rsidR="004A5AA8" w:rsidRPr="00ED7ED6" w:rsidRDefault="00DC594C" w:rsidP="00E06CE5">
      <w:pPr>
        <w:jc w:val="both"/>
        <w:rPr>
          <w:rFonts w:cstheme="minorHAnsi"/>
          <w:sz w:val="22"/>
        </w:rPr>
      </w:pPr>
      <w:r w:rsidRPr="00AD2CCB">
        <w:rPr>
          <w:rFonts w:ascii="Corbel" w:hAnsi="Corbel" w:cstheme="minorHAnsi"/>
          <w:sz w:val="22"/>
          <w:szCs w:val="22"/>
        </w:rPr>
        <w:t xml:space="preserve">The </w:t>
      </w:r>
      <w:r w:rsidR="009C67A2" w:rsidRPr="00AD2CCB">
        <w:rPr>
          <w:rFonts w:ascii="Corbel" w:hAnsi="Corbel" w:cstheme="minorHAnsi"/>
          <w:sz w:val="22"/>
          <w:szCs w:val="22"/>
        </w:rPr>
        <w:t>purpose</w:t>
      </w:r>
      <w:r w:rsidRPr="00AD2CCB">
        <w:rPr>
          <w:rFonts w:ascii="Corbel" w:hAnsi="Corbel" w:cstheme="minorHAnsi"/>
          <w:sz w:val="22"/>
          <w:szCs w:val="22"/>
        </w:rPr>
        <w:t xml:space="preserve"> of this SEP is to define a program for stakeholder engagement, including public information disclosure and consultation, throughout </w:t>
      </w:r>
      <w:r w:rsidR="009C67A2" w:rsidRPr="00AD2CCB">
        <w:rPr>
          <w:rFonts w:ascii="Corbel" w:hAnsi="Corbel" w:cstheme="minorHAnsi"/>
          <w:sz w:val="22"/>
          <w:szCs w:val="22"/>
        </w:rPr>
        <w:t xml:space="preserve">project lifecycle. </w:t>
      </w:r>
      <w:r w:rsidRPr="00AD2CCB">
        <w:rPr>
          <w:rFonts w:ascii="Corbel" w:hAnsi="Corbel" w:cstheme="minorHAnsi"/>
          <w:sz w:val="22"/>
          <w:szCs w:val="22"/>
        </w:rPr>
        <w:t>The SEP outli</w:t>
      </w:r>
      <w:r w:rsidR="00A34884" w:rsidRPr="00AD2CCB">
        <w:rPr>
          <w:rFonts w:ascii="Corbel" w:hAnsi="Corbel" w:cstheme="minorHAnsi"/>
          <w:sz w:val="22"/>
          <w:szCs w:val="22"/>
        </w:rPr>
        <w:t xml:space="preserve">nes the ways in which </w:t>
      </w:r>
      <w:r w:rsidR="009C67A2" w:rsidRPr="00AD2CCB">
        <w:rPr>
          <w:rFonts w:ascii="Corbel" w:hAnsi="Corbel" w:cstheme="minorHAnsi"/>
          <w:sz w:val="22"/>
          <w:szCs w:val="22"/>
        </w:rPr>
        <w:t>various</w:t>
      </w:r>
      <w:r w:rsidR="00A34884" w:rsidRPr="00AD2CCB">
        <w:rPr>
          <w:rFonts w:ascii="Corbel" w:hAnsi="Corbel" w:cstheme="minorHAnsi"/>
          <w:sz w:val="22"/>
          <w:szCs w:val="22"/>
        </w:rPr>
        <w:t xml:space="preserve"> stakeholders</w:t>
      </w:r>
      <w:r w:rsidRPr="00AD2CCB">
        <w:rPr>
          <w:rFonts w:ascii="Corbel" w:hAnsi="Corbel" w:cstheme="minorHAnsi"/>
          <w:sz w:val="22"/>
          <w:szCs w:val="22"/>
        </w:rPr>
        <w:t xml:space="preserve"> </w:t>
      </w:r>
      <w:r w:rsidR="009C67A2" w:rsidRPr="00AD2CCB">
        <w:rPr>
          <w:rFonts w:ascii="Corbel" w:hAnsi="Corbel" w:cstheme="minorHAnsi"/>
          <w:sz w:val="22"/>
          <w:szCs w:val="22"/>
        </w:rPr>
        <w:t xml:space="preserve">will be identified and </w:t>
      </w:r>
      <w:r w:rsidRPr="00AD2CCB">
        <w:rPr>
          <w:rFonts w:ascii="Corbel" w:hAnsi="Corbel" w:cstheme="minorHAnsi"/>
          <w:sz w:val="22"/>
          <w:szCs w:val="22"/>
        </w:rPr>
        <w:t xml:space="preserve">includes a mechanism by which </w:t>
      </w:r>
      <w:r w:rsidR="00403A81" w:rsidRPr="00AD2CCB">
        <w:rPr>
          <w:rFonts w:ascii="Corbel" w:hAnsi="Corbel" w:cstheme="minorHAnsi"/>
          <w:sz w:val="22"/>
          <w:szCs w:val="22"/>
        </w:rPr>
        <w:t>the</w:t>
      </w:r>
      <w:r w:rsidR="00A34884" w:rsidRPr="00AD2CCB">
        <w:rPr>
          <w:rFonts w:ascii="Corbel" w:hAnsi="Corbel" w:cstheme="minorHAnsi"/>
          <w:sz w:val="22"/>
          <w:szCs w:val="22"/>
        </w:rPr>
        <w:t>y</w:t>
      </w:r>
      <w:r w:rsidR="00403A81" w:rsidRPr="00AD2CCB">
        <w:rPr>
          <w:rFonts w:ascii="Corbel" w:hAnsi="Corbel" w:cstheme="minorHAnsi"/>
          <w:sz w:val="22"/>
          <w:szCs w:val="22"/>
        </w:rPr>
        <w:t xml:space="preserve"> </w:t>
      </w:r>
      <w:r w:rsidRPr="00AD2CCB">
        <w:rPr>
          <w:rFonts w:ascii="Corbel" w:hAnsi="Corbel" w:cstheme="minorHAnsi"/>
          <w:sz w:val="22"/>
          <w:szCs w:val="22"/>
        </w:rPr>
        <w:t xml:space="preserve">can raise concerns, provide </w:t>
      </w:r>
      <w:r w:rsidR="008916DC" w:rsidRPr="008916DC">
        <w:rPr>
          <w:rFonts w:ascii="Corbel" w:hAnsi="Corbel" w:cstheme="minorHAnsi"/>
          <w:sz w:val="22"/>
          <w:szCs w:val="22"/>
        </w:rPr>
        <w:t xml:space="preserve">positive </w:t>
      </w:r>
      <w:r w:rsidR="00A93D89">
        <w:rPr>
          <w:rFonts w:ascii="Corbel" w:hAnsi="Corbel" w:cstheme="minorHAnsi"/>
          <w:sz w:val="22"/>
          <w:szCs w:val="22"/>
        </w:rPr>
        <w:t>or</w:t>
      </w:r>
      <w:r w:rsidR="008916DC" w:rsidRPr="008916DC">
        <w:rPr>
          <w:rFonts w:ascii="Corbel" w:hAnsi="Corbel" w:cstheme="minorHAnsi"/>
          <w:sz w:val="22"/>
          <w:szCs w:val="22"/>
        </w:rPr>
        <w:t xml:space="preserve"> negative </w:t>
      </w:r>
      <w:r w:rsidRPr="00AD2CCB">
        <w:rPr>
          <w:rFonts w:ascii="Corbel" w:hAnsi="Corbel" w:cstheme="minorHAnsi"/>
          <w:sz w:val="22"/>
          <w:szCs w:val="22"/>
        </w:rPr>
        <w:t xml:space="preserve">feedback, or make complaints about the </w:t>
      </w:r>
      <w:r w:rsidR="00A34884" w:rsidRPr="00AD2CCB">
        <w:rPr>
          <w:rFonts w:ascii="Corbel" w:hAnsi="Corbel" w:cstheme="minorHAnsi"/>
          <w:sz w:val="22"/>
          <w:szCs w:val="22"/>
        </w:rPr>
        <w:t>project activities</w:t>
      </w:r>
      <w:r w:rsidR="009C67A2" w:rsidRPr="00AD2CCB">
        <w:rPr>
          <w:rFonts w:ascii="Corbel" w:hAnsi="Corbel" w:cstheme="minorHAnsi"/>
          <w:sz w:val="22"/>
          <w:szCs w:val="22"/>
        </w:rPr>
        <w:t>. This will begin very early in the project cycle and w</w:t>
      </w:r>
      <w:r w:rsidRPr="00AD2CCB">
        <w:rPr>
          <w:rFonts w:ascii="Corbel" w:hAnsi="Corbel" w:cstheme="minorHAnsi"/>
          <w:sz w:val="22"/>
          <w:szCs w:val="22"/>
        </w:rPr>
        <w:t xml:space="preserve">ill be based on the prior disclosure and dissemination of relevant, transparent, objective, meaningful and easily accessible information in a timeframe that enables meaningful consultation with stakeholders in a culturally appropriate format, in relevant local languages and is </w:t>
      </w:r>
      <w:r w:rsidR="009C67A2" w:rsidRPr="00AD2CCB">
        <w:rPr>
          <w:rFonts w:ascii="Corbel" w:hAnsi="Corbel" w:cstheme="minorHAnsi"/>
          <w:sz w:val="22"/>
          <w:szCs w:val="22"/>
        </w:rPr>
        <w:t>understandable to stakeholders. T</w:t>
      </w:r>
      <w:r w:rsidR="00A34884" w:rsidRPr="00AD2CCB">
        <w:rPr>
          <w:rFonts w:ascii="Corbel" w:hAnsi="Corbel" w:cstheme="minorHAnsi"/>
          <w:sz w:val="22"/>
          <w:szCs w:val="22"/>
        </w:rPr>
        <w:t xml:space="preserve">he </w:t>
      </w:r>
      <w:r w:rsidRPr="00AD2CCB">
        <w:rPr>
          <w:rFonts w:ascii="Corbel" w:hAnsi="Corbel" w:cstheme="minorHAnsi"/>
          <w:sz w:val="22"/>
          <w:szCs w:val="22"/>
        </w:rPr>
        <w:t xml:space="preserve">SEP will endeavor to disclose information that will allow stakeholders to understand the risks and impacts of the project as well as potential opportunities. </w:t>
      </w:r>
      <w:r w:rsidR="00A34884" w:rsidRPr="00AD2CCB">
        <w:rPr>
          <w:rFonts w:ascii="Corbel" w:hAnsi="Corbel" w:cstheme="minorHAnsi"/>
          <w:sz w:val="22"/>
          <w:szCs w:val="22"/>
        </w:rPr>
        <w:t>I</w:t>
      </w:r>
      <w:r w:rsidRPr="00AD2CCB">
        <w:rPr>
          <w:rFonts w:ascii="Corbel" w:hAnsi="Corbel" w:cstheme="minorHAnsi"/>
          <w:sz w:val="22"/>
          <w:szCs w:val="22"/>
        </w:rPr>
        <w:t xml:space="preserve">t will </w:t>
      </w:r>
      <w:r w:rsidR="00A34884" w:rsidRPr="00AD2CCB">
        <w:rPr>
          <w:rFonts w:ascii="Corbel" w:hAnsi="Corbel" w:cstheme="minorHAnsi"/>
          <w:sz w:val="22"/>
          <w:szCs w:val="22"/>
        </w:rPr>
        <w:t xml:space="preserve">also </w:t>
      </w:r>
      <w:r w:rsidRPr="00AD2CCB">
        <w:rPr>
          <w:rFonts w:ascii="Corbel" w:hAnsi="Corbel" w:cstheme="minorHAnsi"/>
          <w:sz w:val="22"/>
          <w:szCs w:val="22"/>
        </w:rPr>
        <w:t xml:space="preserve">provide stakeholders with access to information, as early as possible before the Bank proceeds to project appraisal, and in a timeframe that enables meaningful consultations with stakeholders on project design. </w:t>
      </w:r>
      <w:bookmarkStart w:id="1" w:name="_Toc4100651"/>
      <w:bookmarkStart w:id="2" w:name="_Toc6905483"/>
      <w:r w:rsidR="00A158D7">
        <w:rPr>
          <w:rFonts w:ascii="Corbel" w:hAnsi="Corbel" w:cstheme="minorHAnsi"/>
          <w:sz w:val="22"/>
          <w:szCs w:val="22"/>
        </w:rPr>
        <w:t xml:space="preserve">The </w:t>
      </w:r>
      <w:r w:rsidR="00A158D7" w:rsidRPr="00A158D7">
        <w:rPr>
          <w:rFonts w:ascii="Corbel" w:hAnsi="Corbel"/>
          <w:sz w:val="22"/>
        </w:rPr>
        <w:t>SEP is a living document and will be updated throughout project implementation based on the feedback and information received through continued consultation conducted throughout the life of the project.</w:t>
      </w:r>
      <w:r w:rsidR="00A158D7" w:rsidRPr="00A158D7">
        <w:rPr>
          <w:sz w:val="22"/>
        </w:rPr>
        <w:t xml:space="preserve">  </w:t>
      </w:r>
    </w:p>
    <w:bookmarkEnd w:id="1"/>
    <w:bookmarkEnd w:id="2"/>
    <w:p w14:paraId="56A87C4E" w14:textId="06651879" w:rsidR="0005078F" w:rsidRPr="00ED7ED6" w:rsidRDefault="0005078F" w:rsidP="00416A7C">
      <w:pPr>
        <w:jc w:val="both"/>
        <w:rPr>
          <w:rFonts w:cstheme="minorHAnsi"/>
          <w:sz w:val="22"/>
        </w:rPr>
      </w:pPr>
    </w:p>
    <w:p w14:paraId="79983E35" w14:textId="77777777" w:rsidR="0005078F" w:rsidRPr="00ED7ED6" w:rsidRDefault="0005078F">
      <w:pPr>
        <w:spacing w:after="200" w:line="276" w:lineRule="auto"/>
        <w:rPr>
          <w:rFonts w:cstheme="minorHAnsi"/>
          <w:sz w:val="22"/>
        </w:rPr>
      </w:pPr>
      <w:r w:rsidRPr="00ED7ED6">
        <w:rPr>
          <w:rFonts w:cstheme="minorHAnsi"/>
          <w:sz w:val="22"/>
        </w:rPr>
        <w:br w:type="page"/>
      </w: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3C1257" w14:paraId="4D813F87" w14:textId="77777777" w:rsidTr="001D0E06">
        <w:trPr>
          <w:trHeight w:val="450"/>
        </w:trPr>
        <w:tc>
          <w:tcPr>
            <w:tcW w:w="9000" w:type="dxa"/>
            <w:shd w:val="clear" w:color="auto" w:fill="92D050"/>
          </w:tcPr>
          <w:p w14:paraId="3041204F" w14:textId="30782BE9" w:rsidR="003C1257" w:rsidRDefault="003C1257" w:rsidP="001D0E06">
            <w:pPr>
              <w:pStyle w:val="Heading1"/>
              <w:spacing w:line="120" w:lineRule="auto"/>
              <w:jc w:val="center"/>
              <w:rPr>
                <w:rFonts w:asciiTheme="minorHAnsi" w:hAnsiTheme="minorHAnsi" w:cstheme="minorHAnsi"/>
                <w:b/>
                <w:sz w:val="22"/>
                <w:szCs w:val="24"/>
              </w:rPr>
            </w:pPr>
            <w:bookmarkStart w:id="3" w:name="_Toc15047501"/>
            <w:bookmarkStart w:id="4" w:name="_Toc25744503"/>
            <w:bookmarkStart w:id="5" w:name="_Toc17966115"/>
            <w:r>
              <w:rPr>
                <w:rFonts w:asciiTheme="minorHAnsi" w:hAnsiTheme="minorHAnsi" w:cstheme="minorHAnsi"/>
                <w:b/>
                <w:color w:val="auto"/>
                <w:sz w:val="22"/>
                <w:szCs w:val="24"/>
              </w:rPr>
              <w:lastRenderedPageBreak/>
              <w:t>LEGAL REGULATIONS AND REQUIREMENTS</w:t>
            </w:r>
          </w:p>
        </w:tc>
      </w:tr>
    </w:tbl>
    <w:p w14:paraId="726F0D29" w14:textId="77777777" w:rsidR="003C1257" w:rsidRPr="00ED7ED6" w:rsidRDefault="003C1257" w:rsidP="003C1257">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3C1257" w14:paraId="4DB2806B" w14:textId="77777777" w:rsidTr="001D0E06">
        <w:trPr>
          <w:trHeight w:val="450"/>
        </w:trPr>
        <w:tc>
          <w:tcPr>
            <w:tcW w:w="4500" w:type="dxa"/>
            <w:shd w:val="clear" w:color="auto" w:fill="00B0F0"/>
          </w:tcPr>
          <w:p w14:paraId="2958C60C" w14:textId="380D4C11" w:rsidR="003C1257" w:rsidRDefault="003C1257"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KEY NATIONAL LEGAL PROVISIONS</w:t>
            </w:r>
            <w:r w:rsidRPr="0042156E">
              <w:rPr>
                <w:rFonts w:asciiTheme="minorHAnsi" w:hAnsiTheme="minorHAnsi" w:cstheme="minorHAnsi"/>
                <w:b/>
                <w:color w:val="auto"/>
                <w:sz w:val="22"/>
                <w:szCs w:val="24"/>
              </w:rPr>
              <w:t xml:space="preserve"> </w:t>
            </w:r>
          </w:p>
        </w:tc>
      </w:tr>
    </w:tbl>
    <w:p w14:paraId="61237BA6" w14:textId="712C0469" w:rsidR="002B3072" w:rsidRPr="009145F9" w:rsidRDefault="002B3072" w:rsidP="003C1257"/>
    <w:p w14:paraId="294B871E" w14:textId="3CE15110" w:rsidR="002B3072" w:rsidRPr="003C1257" w:rsidRDefault="002B3072" w:rsidP="002B3072">
      <w:pPr>
        <w:jc w:val="both"/>
        <w:rPr>
          <w:rFonts w:ascii="Corbel" w:hAnsi="Corbel" w:cstheme="minorHAnsi"/>
          <w:sz w:val="22"/>
          <w:szCs w:val="22"/>
        </w:rPr>
      </w:pPr>
      <w:r w:rsidRPr="003C1257">
        <w:rPr>
          <w:rFonts w:ascii="Corbel" w:hAnsi="Corbel" w:cstheme="minorHAnsi"/>
          <w:sz w:val="22"/>
          <w:szCs w:val="22"/>
        </w:rPr>
        <w:t xml:space="preserve">Bangladesh has relevant and adequate law/regulation on </w:t>
      </w:r>
      <w:r w:rsidR="003C1257">
        <w:rPr>
          <w:rFonts w:ascii="Corbel" w:hAnsi="Corbel" w:cstheme="minorHAnsi"/>
          <w:sz w:val="22"/>
          <w:szCs w:val="22"/>
        </w:rPr>
        <w:t xml:space="preserve">the </w:t>
      </w:r>
      <w:r w:rsidRPr="003C1257">
        <w:rPr>
          <w:rFonts w:ascii="Corbel" w:hAnsi="Corbel" w:cstheme="minorHAnsi"/>
          <w:sz w:val="22"/>
          <w:szCs w:val="22"/>
        </w:rPr>
        <w:t>right to infor</w:t>
      </w:r>
      <w:r w:rsidR="003C1257">
        <w:rPr>
          <w:rFonts w:ascii="Corbel" w:hAnsi="Corbel" w:cstheme="minorHAnsi"/>
          <w:sz w:val="22"/>
          <w:szCs w:val="22"/>
        </w:rPr>
        <w:t>mation, information disclosure and</w:t>
      </w:r>
      <w:r w:rsidRPr="003C1257">
        <w:rPr>
          <w:rFonts w:ascii="Corbel" w:hAnsi="Corbel" w:cstheme="minorHAnsi"/>
          <w:sz w:val="22"/>
          <w:szCs w:val="22"/>
        </w:rPr>
        <w:t xml:space="preserve"> transparency during decis</w:t>
      </w:r>
      <w:r w:rsidR="003C1257">
        <w:rPr>
          <w:rFonts w:ascii="Corbel" w:hAnsi="Corbel" w:cstheme="minorHAnsi"/>
          <w:sz w:val="22"/>
          <w:szCs w:val="22"/>
        </w:rPr>
        <w:t xml:space="preserve">ion making/public hearing etc. </w:t>
      </w:r>
      <w:r w:rsidRPr="003C1257">
        <w:rPr>
          <w:rFonts w:ascii="Corbel" w:hAnsi="Corbel" w:cstheme="minorHAnsi"/>
          <w:sz w:val="22"/>
          <w:szCs w:val="22"/>
        </w:rPr>
        <w:t>Relevant laws and regulations pertaining to these issues are given below:</w:t>
      </w:r>
    </w:p>
    <w:p w14:paraId="322A06FB" w14:textId="77777777" w:rsidR="003C1257" w:rsidRPr="003C1257" w:rsidRDefault="003C1257" w:rsidP="002B3072">
      <w:pPr>
        <w:pStyle w:val="Heading2"/>
        <w:spacing w:after="240"/>
        <w:rPr>
          <w:rFonts w:ascii="Corbel" w:hAnsi="Corbel"/>
          <w:b/>
          <w:bCs/>
          <w:color w:val="000000" w:themeColor="text1"/>
          <w:sz w:val="2"/>
          <w:szCs w:val="22"/>
        </w:rPr>
      </w:pPr>
    </w:p>
    <w:p w14:paraId="518B4E62" w14:textId="3E392AC1" w:rsidR="002B3072" w:rsidRPr="003C1257" w:rsidRDefault="002B3072" w:rsidP="002B3072">
      <w:pPr>
        <w:pStyle w:val="Heading2"/>
        <w:spacing w:after="240"/>
        <w:rPr>
          <w:rFonts w:ascii="Corbel" w:hAnsi="Corbel"/>
          <w:b/>
          <w:color w:val="000000" w:themeColor="text1"/>
          <w:sz w:val="22"/>
          <w:szCs w:val="22"/>
        </w:rPr>
      </w:pPr>
      <w:r w:rsidRPr="003C1257">
        <w:rPr>
          <w:rFonts w:ascii="Corbel" w:eastAsia="Calibri" w:hAnsi="Corbel"/>
          <w:b/>
          <w:color w:val="000000" w:themeColor="text1"/>
          <w:sz w:val="22"/>
          <w:szCs w:val="22"/>
        </w:rPr>
        <w:t>Constitution of the People's Republic of Bangladesh</w:t>
      </w:r>
    </w:p>
    <w:p w14:paraId="684AE030" w14:textId="77777777" w:rsidR="002B3072" w:rsidRPr="003C1257" w:rsidRDefault="002B3072" w:rsidP="003C1257">
      <w:pPr>
        <w:autoSpaceDE w:val="0"/>
        <w:autoSpaceDN w:val="0"/>
        <w:adjustRightInd w:val="0"/>
        <w:ind w:left="720"/>
        <w:jc w:val="both"/>
        <w:rPr>
          <w:rFonts w:ascii="Corbel" w:eastAsia="Calibri" w:hAnsi="Corbel"/>
          <w:sz w:val="22"/>
          <w:szCs w:val="22"/>
        </w:rPr>
      </w:pPr>
      <w:r w:rsidRPr="003C1257">
        <w:rPr>
          <w:rFonts w:ascii="Corbel" w:hAnsi="Corbel"/>
          <w:b/>
          <w:bCs/>
          <w:i/>
          <w:iCs/>
          <w:sz w:val="21"/>
          <w:szCs w:val="21"/>
        </w:rPr>
        <w:t xml:space="preserve">Article </w:t>
      </w:r>
      <w:r w:rsidRPr="003C1257">
        <w:rPr>
          <w:rFonts w:ascii="Corbel" w:eastAsia="Calibri" w:hAnsi="Corbel"/>
          <w:b/>
          <w:bCs/>
          <w:i/>
          <w:iCs/>
          <w:sz w:val="21"/>
          <w:szCs w:val="21"/>
        </w:rPr>
        <w:t>36. Freedom of movement</w:t>
      </w:r>
      <w:r w:rsidRPr="003C1257">
        <w:rPr>
          <w:rFonts w:ascii="Corbel" w:eastAsia="Calibri" w:hAnsi="Corbel"/>
          <w:sz w:val="22"/>
          <w:szCs w:val="22"/>
        </w:rPr>
        <w:t>.  Subject to any reasonable restrictions imposed by law in the public interest, every citizen shall have the right to move freely throughout Bangladesh, to reside and settle in any place therein and to leave and re-enter Bangladesh.</w:t>
      </w:r>
    </w:p>
    <w:p w14:paraId="1B87826F" w14:textId="77777777" w:rsidR="002B3072" w:rsidRPr="003C1257" w:rsidRDefault="002B3072" w:rsidP="003C1257">
      <w:pPr>
        <w:autoSpaceDE w:val="0"/>
        <w:autoSpaceDN w:val="0"/>
        <w:adjustRightInd w:val="0"/>
        <w:ind w:left="720"/>
        <w:jc w:val="both"/>
        <w:rPr>
          <w:rFonts w:ascii="Corbel" w:eastAsia="Calibri" w:hAnsi="Corbel"/>
          <w:sz w:val="22"/>
          <w:szCs w:val="22"/>
        </w:rPr>
      </w:pPr>
    </w:p>
    <w:p w14:paraId="38A38C81" w14:textId="77777777" w:rsidR="002B3072" w:rsidRPr="003C1257" w:rsidRDefault="002B3072" w:rsidP="003C1257">
      <w:pPr>
        <w:autoSpaceDE w:val="0"/>
        <w:autoSpaceDN w:val="0"/>
        <w:adjustRightInd w:val="0"/>
        <w:ind w:left="720"/>
        <w:jc w:val="both"/>
        <w:rPr>
          <w:rFonts w:ascii="Corbel" w:eastAsia="Calibri" w:hAnsi="Corbel"/>
          <w:sz w:val="22"/>
          <w:szCs w:val="22"/>
        </w:rPr>
      </w:pPr>
      <w:r w:rsidRPr="003C1257">
        <w:rPr>
          <w:rFonts w:ascii="Corbel" w:eastAsia="Calibri" w:hAnsi="Corbel"/>
          <w:b/>
          <w:bCs/>
          <w:i/>
          <w:iCs/>
          <w:sz w:val="21"/>
          <w:szCs w:val="21"/>
        </w:rPr>
        <w:t>Article 37. Freedom of assembly</w:t>
      </w:r>
      <w:r w:rsidRPr="003C1257">
        <w:rPr>
          <w:rFonts w:ascii="Corbel" w:eastAsia="Calibri" w:hAnsi="Corbel"/>
          <w:sz w:val="22"/>
          <w:szCs w:val="22"/>
        </w:rPr>
        <w:t>.  Every citizen shall have the right to assemble and to participate in public meetings and processions peacefully and without arms, subject to any reasonable restrictions imposed by law in the interests of public order health.</w:t>
      </w:r>
    </w:p>
    <w:p w14:paraId="755202D5" w14:textId="77777777" w:rsidR="002B3072" w:rsidRPr="003C1257" w:rsidRDefault="002B3072" w:rsidP="003C1257">
      <w:pPr>
        <w:autoSpaceDE w:val="0"/>
        <w:autoSpaceDN w:val="0"/>
        <w:adjustRightInd w:val="0"/>
        <w:ind w:left="720"/>
        <w:jc w:val="both"/>
        <w:rPr>
          <w:rFonts w:ascii="Corbel" w:eastAsia="Calibri" w:hAnsi="Corbel"/>
          <w:sz w:val="22"/>
          <w:szCs w:val="22"/>
        </w:rPr>
      </w:pPr>
    </w:p>
    <w:p w14:paraId="66439AA4" w14:textId="77777777" w:rsidR="002B3072" w:rsidRPr="003C1257" w:rsidRDefault="002B3072" w:rsidP="003C1257">
      <w:pPr>
        <w:autoSpaceDE w:val="0"/>
        <w:autoSpaceDN w:val="0"/>
        <w:adjustRightInd w:val="0"/>
        <w:ind w:left="720"/>
        <w:jc w:val="both"/>
        <w:rPr>
          <w:rFonts w:ascii="Corbel" w:eastAsia="Calibri" w:hAnsi="Corbel"/>
          <w:sz w:val="22"/>
          <w:szCs w:val="22"/>
        </w:rPr>
      </w:pPr>
      <w:r w:rsidRPr="003C1257">
        <w:rPr>
          <w:rFonts w:ascii="Corbel" w:eastAsia="Calibri" w:hAnsi="Corbel"/>
          <w:b/>
          <w:bCs/>
          <w:i/>
          <w:iCs/>
          <w:sz w:val="21"/>
          <w:szCs w:val="21"/>
        </w:rPr>
        <w:t>Article 38. Freedom of association</w:t>
      </w:r>
      <w:r w:rsidRPr="003C1257">
        <w:rPr>
          <w:rFonts w:ascii="Corbel" w:eastAsia="Calibri" w:hAnsi="Corbel"/>
          <w:sz w:val="22"/>
          <w:szCs w:val="22"/>
        </w:rPr>
        <w:t>.  Every citizen shall have the right to form associations or unions, subject to any reasonable restrictions imposed by law in the interests of morality or public order;</w:t>
      </w:r>
    </w:p>
    <w:p w14:paraId="21360BB3" w14:textId="77777777" w:rsidR="002B3072" w:rsidRPr="003C1257" w:rsidRDefault="002B3072" w:rsidP="003C1257">
      <w:pPr>
        <w:autoSpaceDE w:val="0"/>
        <w:autoSpaceDN w:val="0"/>
        <w:adjustRightInd w:val="0"/>
        <w:jc w:val="both"/>
        <w:rPr>
          <w:rFonts w:ascii="Corbel" w:eastAsia="Calibri" w:hAnsi="Corbel"/>
          <w:b/>
          <w:bCs/>
          <w:i/>
          <w:iCs/>
          <w:sz w:val="21"/>
          <w:szCs w:val="21"/>
        </w:rPr>
      </w:pPr>
    </w:p>
    <w:p w14:paraId="7139DF02" w14:textId="77522AD4" w:rsidR="002B3072" w:rsidRPr="003C1257" w:rsidRDefault="002B3072" w:rsidP="003247CB">
      <w:pPr>
        <w:autoSpaceDE w:val="0"/>
        <w:autoSpaceDN w:val="0"/>
        <w:adjustRightInd w:val="0"/>
        <w:ind w:left="720"/>
        <w:jc w:val="both"/>
        <w:rPr>
          <w:rFonts w:ascii="Corbel" w:eastAsia="Calibri" w:hAnsi="Corbel"/>
          <w:sz w:val="22"/>
          <w:szCs w:val="22"/>
        </w:rPr>
      </w:pPr>
      <w:r w:rsidRPr="003C1257">
        <w:rPr>
          <w:rFonts w:ascii="Corbel" w:eastAsia="Calibri" w:hAnsi="Corbel"/>
          <w:b/>
          <w:bCs/>
          <w:i/>
          <w:iCs/>
          <w:sz w:val="21"/>
          <w:szCs w:val="21"/>
        </w:rPr>
        <w:t>Article 39. Freedom of thought and conscience, and of speech</w:t>
      </w:r>
      <w:r w:rsidRPr="003C1257">
        <w:rPr>
          <w:rFonts w:ascii="Corbel" w:eastAsia="Calibri" w:hAnsi="Corbel"/>
          <w:sz w:val="22"/>
          <w:szCs w:val="22"/>
        </w:rPr>
        <w:t>.</w:t>
      </w:r>
      <w:r w:rsidR="003C1257">
        <w:rPr>
          <w:rFonts w:ascii="Corbel" w:eastAsia="Calibri" w:hAnsi="Corbel"/>
          <w:sz w:val="22"/>
          <w:szCs w:val="22"/>
        </w:rPr>
        <w:t xml:space="preserve"> Citizen’s freedom of</w:t>
      </w:r>
      <w:r w:rsidRPr="003C1257">
        <w:rPr>
          <w:rFonts w:ascii="Corbel" w:eastAsia="Calibri" w:hAnsi="Corbel"/>
          <w:sz w:val="22"/>
          <w:szCs w:val="22"/>
        </w:rPr>
        <w:t xml:space="preserve"> though</w:t>
      </w:r>
      <w:r w:rsidR="003247CB">
        <w:rPr>
          <w:rFonts w:ascii="Corbel" w:eastAsia="Calibri" w:hAnsi="Corbel"/>
          <w:sz w:val="22"/>
          <w:szCs w:val="22"/>
        </w:rPr>
        <w:t>t and conscience is guaranteed; s</w:t>
      </w:r>
      <w:r w:rsidRPr="003C1257">
        <w:rPr>
          <w:rFonts w:ascii="Corbel" w:eastAsia="Calibri" w:hAnsi="Corbel"/>
          <w:sz w:val="22"/>
          <w:szCs w:val="22"/>
        </w:rPr>
        <w:t>ubject to any reasonable restrictions imposed by law in the interests of the security of the State, friendly relations with foreign states, public order, decency or morality, or in relation to contempt of court, defamati</w:t>
      </w:r>
      <w:r w:rsidR="003247CB">
        <w:rPr>
          <w:rFonts w:ascii="Corbel" w:eastAsia="Calibri" w:hAnsi="Corbel"/>
          <w:sz w:val="22"/>
          <w:szCs w:val="22"/>
        </w:rPr>
        <w:t>on or incitement to an offence</w:t>
      </w:r>
      <w:r w:rsidRPr="003C1257">
        <w:rPr>
          <w:rFonts w:ascii="Corbel" w:eastAsia="Calibri" w:hAnsi="Corbel"/>
          <w:sz w:val="22"/>
          <w:szCs w:val="22"/>
        </w:rPr>
        <w:t xml:space="preserve"> the right of every citizen of freedom of speech and expr</w:t>
      </w:r>
      <w:r w:rsidR="003247CB">
        <w:rPr>
          <w:rFonts w:ascii="Corbel" w:eastAsia="Calibri" w:hAnsi="Corbel"/>
          <w:sz w:val="22"/>
          <w:szCs w:val="22"/>
        </w:rPr>
        <w:t xml:space="preserve">ession; and freedom of the </w:t>
      </w:r>
      <w:r w:rsidRPr="003C1257">
        <w:rPr>
          <w:rFonts w:ascii="Corbel" w:eastAsia="Calibri" w:hAnsi="Corbel"/>
          <w:sz w:val="22"/>
          <w:szCs w:val="22"/>
        </w:rPr>
        <w:t>press, are guaranteed.</w:t>
      </w:r>
    </w:p>
    <w:p w14:paraId="542D3DA5" w14:textId="77777777" w:rsidR="002B3072" w:rsidRPr="003247CB" w:rsidRDefault="002B3072" w:rsidP="003C1257">
      <w:pPr>
        <w:autoSpaceDE w:val="0"/>
        <w:autoSpaceDN w:val="0"/>
        <w:adjustRightInd w:val="0"/>
        <w:ind w:left="720"/>
        <w:jc w:val="both"/>
        <w:rPr>
          <w:rFonts w:ascii="Corbel" w:eastAsia="Calibri" w:hAnsi="Corbel"/>
          <w:sz w:val="16"/>
          <w:szCs w:val="22"/>
        </w:rPr>
      </w:pPr>
    </w:p>
    <w:p w14:paraId="42761CD9" w14:textId="14AC48A6" w:rsidR="002B3072" w:rsidRPr="003C1257" w:rsidRDefault="002B3072" w:rsidP="003247CB">
      <w:pPr>
        <w:autoSpaceDE w:val="0"/>
        <w:autoSpaceDN w:val="0"/>
        <w:adjustRightInd w:val="0"/>
        <w:ind w:left="720"/>
        <w:jc w:val="both"/>
        <w:rPr>
          <w:rFonts w:ascii="Corbel" w:eastAsia="Calibri" w:hAnsi="Corbel"/>
          <w:sz w:val="22"/>
          <w:szCs w:val="22"/>
        </w:rPr>
      </w:pPr>
      <w:r w:rsidRPr="003C1257">
        <w:rPr>
          <w:rFonts w:ascii="Corbel" w:eastAsia="Calibri" w:hAnsi="Corbel"/>
          <w:b/>
          <w:bCs/>
          <w:i/>
          <w:iCs/>
          <w:sz w:val="21"/>
          <w:szCs w:val="21"/>
        </w:rPr>
        <w:t>Article 59. Local Government</w:t>
      </w:r>
      <w:r w:rsidR="003247CB">
        <w:rPr>
          <w:rFonts w:ascii="Corbel" w:eastAsia="Calibri" w:hAnsi="Corbel"/>
          <w:sz w:val="22"/>
          <w:szCs w:val="22"/>
        </w:rPr>
        <w:t xml:space="preserve">.  </w:t>
      </w:r>
      <w:r w:rsidRPr="003C1257">
        <w:rPr>
          <w:rFonts w:ascii="Corbel" w:eastAsia="Calibri" w:hAnsi="Corbel"/>
          <w:sz w:val="22"/>
          <w:szCs w:val="22"/>
        </w:rPr>
        <w:t xml:space="preserve">Local Government in every administrative unit of the Republic shall be entrusted to bodies, composed of persons </w:t>
      </w:r>
      <w:r w:rsidR="003247CB">
        <w:rPr>
          <w:rFonts w:ascii="Corbel" w:eastAsia="Calibri" w:hAnsi="Corbel"/>
          <w:sz w:val="22"/>
          <w:szCs w:val="22"/>
        </w:rPr>
        <w:t>elected in accordance with law; e</w:t>
      </w:r>
      <w:r w:rsidRPr="003C1257">
        <w:rPr>
          <w:rFonts w:ascii="Corbel" w:eastAsia="Calibri" w:hAnsi="Corbel"/>
          <w:sz w:val="22"/>
          <w:szCs w:val="22"/>
        </w:rPr>
        <w:t>verybody shall, subject to this Constitution and any other law, perform within the appropriate administrative unit such functions as shall be prescribed by Act of Parliament, which may</w:t>
      </w:r>
      <w:r w:rsidR="003247CB">
        <w:rPr>
          <w:rFonts w:ascii="Corbel" w:eastAsia="Calibri" w:hAnsi="Corbel"/>
          <w:sz w:val="22"/>
          <w:szCs w:val="22"/>
        </w:rPr>
        <w:t xml:space="preserve"> include functions relating to a</w:t>
      </w:r>
      <w:r w:rsidRPr="003C1257">
        <w:rPr>
          <w:rFonts w:ascii="Corbel" w:eastAsia="Calibri" w:hAnsi="Corbel"/>
          <w:sz w:val="22"/>
          <w:szCs w:val="22"/>
        </w:rPr>
        <w:t xml:space="preserve">dministration and </w:t>
      </w:r>
      <w:r w:rsidR="003247CB">
        <w:rPr>
          <w:rFonts w:ascii="Corbel" w:eastAsia="Calibri" w:hAnsi="Corbel"/>
          <w:sz w:val="22"/>
          <w:szCs w:val="22"/>
        </w:rPr>
        <w:t xml:space="preserve">the work of public officers and </w:t>
      </w:r>
      <w:r w:rsidRPr="003C1257">
        <w:rPr>
          <w:rFonts w:ascii="Corbel" w:eastAsia="Calibri" w:hAnsi="Corbel"/>
          <w:sz w:val="22"/>
          <w:szCs w:val="22"/>
        </w:rPr>
        <w:t>t</w:t>
      </w:r>
      <w:r w:rsidR="003247CB">
        <w:rPr>
          <w:rFonts w:ascii="Corbel" w:eastAsia="Calibri" w:hAnsi="Corbel"/>
          <w:sz w:val="22"/>
          <w:szCs w:val="22"/>
        </w:rPr>
        <w:t xml:space="preserve">he maintenance of public order; </w:t>
      </w:r>
      <w:r w:rsidRPr="003C1257">
        <w:rPr>
          <w:rFonts w:ascii="Corbel" w:eastAsia="Calibri" w:hAnsi="Corbel"/>
          <w:sz w:val="22"/>
          <w:szCs w:val="22"/>
        </w:rPr>
        <w:t>the preparation and implementation of plans relating to public services and economic development.</w:t>
      </w:r>
    </w:p>
    <w:p w14:paraId="483D7F5B" w14:textId="77777777" w:rsidR="002B3072" w:rsidRPr="003C1257" w:rsidRDefault="002B3072" w:rsidP="003C1257">
      <w:pPr>
        <w:autoSpaceDE w:val="0"/>
        <w:autoSpaceDN w:val="0"/>
        <w:adjustRightInd w:val="0"/>
        <w:ind w:left="720"/>
        <w:jc w:val="both"/>
        <w:rPr>
          <w:rFonts w:ascii="Corbel" w:eastAsia="Calibri" w:hAnsi="Corbel"/>
          <w:sz w:val="22"/>
          <w:szCs w:val="22"/>
        </w:rPr>
      </w:pPr>
    </w:p>
    <w:p w14:paraId="3D78027E" w14:textId="4E1CB3F6" w:rsidR="002B3072" w:rsidRPr="003247CB" w:rsidRDefault="002B3072" w:rsidP="003247CB">
      <w:pPr>
        <w:autoSpaceDE w:val="0"/>
        <w:autoSpaceDN w:val="0"/>
        <w:adjustRightInd w:val="0"/>
        <w:ind w:left="720"/>
        <w:jc w:val="both"/>
        <w:rPr>
          <w:rFonts w:ascii="Corbel" w:eastAsia="Calibri" w:hAnsi="Corbel"/>
          <w:bCs/>
          <w:iCs/>
          <w:sz w:val="21"/>
          <w:szCs w:val="21"/>
        </w:rPr>
      </w:pPr>
      <w:r w:rsidRPr="003C1257">
        <w:rPr>
          <w:rFonts w:ascii="Corbel" w:eastAsia="Calibri" w:hAnsi="Corbel"/>
          <w:b/>
          <w:bCs/>
          <w:i/>
          <w:iCs/>
          <w:sz w:val="21"/>
          <w:szCs w:val="21"/>
        </w:rPr>
        <w:t>Article 60. Powers of local government bodies</w:t>
      </w:r>
      <w:r w:rsidR="003247CB">
        <w:rPr>
          <w:rFonts w:ascii="Corbel" w:eastAsia="Calibri" w:hAnsi="Corbel"/>
          <w:bCs/>
          <w:iCs/>
          <w:sz w:val="21"/>
          <w:szCs w:val="21"/>
        </w:rPr>
        <w:t xml:space="preserve">. </w:t>
      </w:r>
      <w:r w:rsidRPr="003C1257">
        <w:rPr>
          <w:rFonts w:ascii="Corbel" w:eastAsia="Calibri" w:hAnsi="Corbel"/>
          <w:sz w:val="22"/>
          <w:szCs w:val="22"/>
        </w:rPr>
        <w:t>For the purpose of giving full effect to the provisions of article 59 Parliament shall, by law, confer powers on the local government bodies referred to in that article, including power to impose taxes for local purposes, to prepare their budgets and to maintain funds.</w:t>
      </w:r>
    </w:p>
    <w:p w14:paraId="40047025" w14:textId="77777777" w:rsidR="002B3072" w:rsidRPr="003C1257" w:rsidRDefault="002B3072" w:rsidP="003C1257">
      <w:pPr>
        <w:jc w:val="both"/>
        <w:rPr>
          <w:rFonts w:ascii="Corbel" w:hAnsi="Corbel"/>
          <w:sz w:val="22"/>
          <w:szCs w:val="22"/>
        </w:rPr>
      </w:pPr>
    </w:p>
    <w:p w14:paraId="054F0327" w14:textId="41FBA3AF" w:rsidR="002B3072" w:rsidRPr="003C1257" w:rsidRDefault="002B3072" w:rsidP="002B3072">
      <w:pPr>
        <w:rPr>
          <w:rFonts w:ascii="Corbel" w:hAnsi="Corbel"/>
          <w:sz w:val="22"/>
          <w:szCs w:val="22"/>
        </w:rPr>
      </w:pPr>
      <w:r w:rsidRPr="003C1257">
        <w:rPr>
          <w:rFonts w:ascii="Corbel" w:hAnsi="Corbel"/>
          <w:b/>
          <w:bCs/>
          <w:sz w:val="22"/>
          <w:szCs w:val="22"/>
        </w:rPr>
        <w:t>The Consumers’ Right Protection Act, 2009</w:t>
      </w:r>
      <w:r w:rsidRPr="003C1257">
        <w:rPr>
          <w:rFonts w:ascii="Corbel" w:hAnsi="Corbel"/>
          <w:sz w:val="22"/>
          <w:szCs w:val="22"/>
        </w:rPr>
        <w:t xml:space="preserve"> </w:t>
      </w:r>
    </w:p>
    <w:p w14:paraId="43389C20" w14:textId="77777777" w:rsidR="002B3072" w:rsidRPr="003C1257" w:rsidRDefault="002B3072" w:rsidP="002B3072">
      <w:pPr>
        <w:autoSpaceDE w:val="0"/>
        <w:autoSpaceDN w:val="0"/>
        <w:adjustRightInd w:val="0"/>
        <w:rPr>
          <w:rFonts w:ascii="Corbel" w:eastAsia="Calibri" w:hAnsi="Corbel"/>
          <w:sz w:val="22"/>
          <w:szCs w:val="22"/>
        </w:rPr>
      </w:pPr>
    </w:p>
    <w:p w14:paraId="6DCA50DD" w14:textId="77777777" w:rsidR="002B3072" w:rsidRPr="003C1257" w:rsidRDefault="002B3072" w:rsidP="002B3072">
      <w:pPr>
        <w:autoSpaceDE w:val="0"/>
        <w:autoSpaceDN w:val="0"/>
        <w:adjustRightInd w:val="0"/>
        <w:jc w:val="both"/>
        <w:rPr>
          <w:rFonts w:ascii="Corbel" w:eastAsia="Calibri" w:hAnsi="Corbel"/>
          <w:sz w:val="22"/>
          <w:szCs w:val="22"/>
        </w:rPr>
      </w:pPr>
      <w:r w:rsidRPr="003C1257">
        <w:rPr>
          <w:rFonts w:ascii="Corbel" w:eastAsia="Calibri" w:hAnsi="Corbel"/>
          <w:sz w:val="22"/>
          <w:szCs w:val="22"/>
        </w:rPr>
        <w:t>This Act aims at protection of the rights of the consumers, prevention of anti-consumer right practices and related matters connected therewith.</w:t>
      </w:r>
    </w:p>
    <w:p w14:paraId="18349330" w14:textId="77777777" w:rsidR="00E86029" w:rsidRDefault="00E86029" w:rsidP="002B3072">
      <w:pPr>
        <w:rPr>
          <w:rFonts w:ascii="Corbel" w:hAnsi="Corbel"/>
          <w:b/>
          <w:bCs/>
          <w:sz w:val="22"/>
          <w:szCs w:val="22"/>
        </w:rPr>
      </w:pPr>
    </w:p>
    <w:p w14:paraId="2BCCA03E" w14:textId="77777777" w:rsidR="00E06CE5" w:rsidRDefault="00E06CE5">
      <w:pPr>
        <w:spacing w:after="200" w:line="276" w:lineRule="auto"/>
        <w:rPr>
          <w:rFonts w:ascii="Corbel" w:hAnsi="Corbel"/>
          <w:b/>
          <w:bCs/>
          <w:sz w:val="22"/>
          <w:szCs w:val="22"/>
        </w:rPr>
      </w:pPr>
      <w:r>
        <w:rPr>
          <w:rFonts w:ascii="Corbel" w:hAnsi="Corbel"/>
          <w:b/>
          <w:bCs/>
          <w:sz w:val="22"/>
          <w:szCs w:val="22"/>
        </w:rPr>
        <w:br w:type="page"/>
      </w:r>
    </w:p>
    <w:p w14:paraId="10690F56" w14:textId="4646F909" w:rsidR="002B3072" w:rsidRPr="003C1257" w:rsidRDefault="002B3072" w:rsidP="002B3072">
      <w:pPr>
        <w:rPr>
          <w:rFonts w:ascii="Corbel" w:hAnsi="Corbel"/>
          <w:b/>
          <w:bCs/>
          <w:sz w:val="22"/>
          <w:szCs w:val="22"/>
        </w:rPr>
      </w:pPr>
      <w:r w:rsidRPr="003C1257">
        <w:rPr>
          <w:rFonts w:ascii="Corbel" w:hAnsi="Corbel"/>
          <w:b/>
          <w:bCs/>
          <w:sz w:val="22"/>
          <w:szCs w:val="22"/>
        </w:rPr>
        <w:lastRenderedPageBreak/>
        <w:t xml:space="preserve">Right to Information Act (RTIA) 2009 </w:t>
      </w:r>
    </w:p>
    <w:p w14:paraId="297E090C" w14:textId="77777777" w:rsidR="002B3072" w:rsidRPr="003C1257" w:rsidRDefault="002B3072" w:rsidP="002B3072">
      <w:pPr>
        <w:autoSpaceDE w:val="0"/>
        <w:autoSpaceDN w:val="0"/>
        <w:adjustRightInd w:val="0"/>
        <w:rPr>
          <w:rFonts w:ascii="Corbel" w:eastAsia="Calibri" w:hAnsi="Corbel"/>
          <w:sz w:val="22"/>
          <w:szCs w:val="22"/>
        </w:rPr>
      </w:pPr>
    </w:p>
    <w:p w14:paraId="632DCAAD" w14:textId="571CC4BE" w:rsidR="002B3072" w:rsidRPr="003C1257" w:rsidRDefault="002B3072" w:rsidP="002B3072">
      <w:pPr>
        <w:jc w:val="both"/>
        <w:rPr>
          <w:rFonts w:ascii="Corbel" w:hAnsi="Corbel"/>
          <w:sz w:val="22"/>
          <w:szCs w:val="22"/>
        </w:rPr>
      </w:pPr>
      <w:r w:rsidRPr="003C1257">
        <w:rPr>
          <w:rFonts w:ascii="Corbel" w:hAnsi="Corbel"/>
          <w:sz w:val="22"/>
          <w:szCs w:val="22"/>
        </w:rPr>
        <w:t xml:space="preserve">The Act makes provisions for ensuring free flow of information and people’s right to information. The freedom of thought, conscience and speech is recognized in the Constitution as a fundamental right and the right to information is an alienable part of it. The right to information shall ensure that transparency and accountability in all public, autonomous and statutory organizations and in private organizations run on government or foreign funding shall increase, corruption shall decrease and good governance shall be established. </w:t>
      </w:r>
    </w:p>
    <w:p w14:paraId="6EC54D53" w14:textId="77777777" w:rsidR="002B3072" w:rsidRPr="003C1257" w:rsidRDefault="002B3072" w:rsidP="002B3072">
      <w:pPr>
        <w:jc w:val="both"/>
        <w:rPr>
          <w:rFonts w:ascii="Corbel" w:hAnsi="Corbel"/>
          <w:sz w:val="22"/>
          <w:szCs w:val="22"/>
        </w:rPr>
      </w:pPr>
    </w:p>
    <w:p w14:paraId="6AAC2F50" w14:textId="724ADD3C" w:rsidR="003247CB" w:rsidRDefault="002B3072" w:rsidP="002B3072">
      <w:pPr>
        <w:jc w:val="both"/>
        <w:rPr>
          <w:rFonts w:ascii="Corbel" w:hAnsi="Corbel"/>
          <w:sz w:val="22"/>
          <w:szCs w:val="22"/>
        </w:rPr>
      </w:pPr>
      <w:r w:rsidRPr="003C1257">
        <w:rPr>
          <w:rFonts w:ascii="Corbel" w:hAnsi="Corbel"/>
          <w:b/>
          <w:bCs/>
          <w:sz w:val="22"/>
          <w:szCs w:val="22"/>
        </w:rPr>
        <w:t>Law on Local Government</w:t>
      </w:r>
    </w:p>
    <w:p w14:paraId="62655FE4" w14:textId="77777777" w:rsidR="003247CB" w:rsidRDefault="003247CB" w:rsidP="002B3072">
      <w:pPr>
        <w:jc w:val="both"/>
        <w:rPr>
          <w:rFonts w:ascii="Corbel" w:hAnsi="Corbel"/>
          <w:sz w:val="22"/>
          <w:szCs w:val="22"/>
        </w:rPr>
      </w:pPr>
    </w:p>
    <w:p w14:paraId="22345A5F" w14:textId="6AA00F97" w:rsidR="002B3072" w:rsidRPr="003C1257" w:rsidRDefault="002B3072" w:rsidP="002B3072">
      <w:pPr>
        <w:jc w:val="both"/>
        <w:rPr>
          <w:rFonts w:ascii="Corbel" w:hAnsi="Corbel"/>
          <w:sz w:val="22"/>
          <w:szCs w:val="22"/>
        </w:rPr>
      </w:pPr>
      <w:r w:rsidRPr="003C1257">
        <w:rPr>
          <w:rFonts w:ascii="Corbel" w:hAnsi="Corbel"/>
          <w:sz w:val="22"/>
          <w:szCs w:val="22"/>
        </w:rPr>
        <w:t>Bangladesh is a democratic republic with two spheres of government: national and local. Local government is enshrined in the constitution (Chapter IV Articles 59 and 60) and the main legislative texts include the Acts covering zila parishads (2000), upazila parishads (1998, amended 2009), union parishads (2009), pourashavas (2009), city corporations (2009) and hill district councils (1989). The local government division within the Ministry of Local Government, Rural Development and Cooperatives is responsible for local government, with the exception of the hill district councils, which are under the Ministry of Hill Tract Affairs.</w:t>
      </w:r>
    </w:p>
    <w:p w14:paraId="4D7BB3AC" w14:textId="77777777" w:rsidR="002B3072" w:rsidRPr="003C1257" w:rsidRDefault="002B3072" w:rsidP="002B3072">
      <w:pPr>
        <w:jc w:val="both"/>
        <w:rPr>
          <w:rFonts w:ascii="Corbel" w:hAnsi="Corbel"/>
          <w:sz w:val="22"/>
          <w:szCs w:val="22"/>
        </w:rPr>
      </w:pPr>
    </w:p>
    <w:p w14:paraId="1966EB7E" w14:textId="77777777" w:rsidR="003247CB" w:rsidRDefault="002B3072" w:rsidP="002B3072">
      <w:pPr>
        <w:pStyle w:val="Bulletpoints"/>
        <w:numPr>
          <w:ilvl w:val="0"/>
          <w:numId w:val="0"/>
        </w:numPr>
        <w:spacing w:before="120"/>
        <w:rPr>
          <w:rFonts w:ascii="Corbel" w:hAnsi="Corbel"/>
          <w:b/>
          <w:bCs/>
          <w:sz w:val="22"/>
          <w:szCs w:val="22"/>
        </w:rPr>
      </w:pPr>
      <w:r w:rsidRPr="003C1257">
        <w:rPr>
          <w:rFonts w:ascii="Corbel" w:hAnsi="Corbel"/>
          <w:b/>
          <w:bCs/>
          <w:sz w:val="22"/>
          <w:szCs w:val="22"/>
        </w:rPr>
        <w:t>Bangladesh Labor Law, 2006</w:t>
      </w:r>
      <w:r w:rsidRPr="003C1257">
        <w:rPr>
          <w:rFonts w:ascii="Corbel" w:hAnsi="Corbel"/>
          <w:b/>
          <w:bCs/>
          <w:sz w:val="22"/>
        </w:rPr>
        <w:t xml:space="preserve"> (Amended in 2013)</w:t>
      </w:r>
      <w:r w:rsidRPr="003C1257">
        <w:rPr>
          <w:rFonts w:ascii="Corbel" w:hAnsi="Corbel"/>
          <w:b/>
          <w:bCs/>
          <w:sz w:val="22"/>
          <w:szCs w:val="22"/>
        </w:rPr>
        <w:t xml:space="preserve"> and Labor Code 2015  </w:t>
      </w:r>
    </w:p>
    <w:p w14:paraId="6A5F5160" w14:textId="77777777" w:rsidR="003247CB" w:rsidRPr="003247CB" w:rsidRDefault="003247CB" w:rsidP="002B3072">
      <w:pPr>
        <w:pStyle w:val="Bulletpoints"/>
        <w:numPr>
          <w:ilvl w:val="0"/>
          <w:numId w:val="0"/>
        </w:numPr>
        <w:spacing w:before="120"/>
        <w:rPr>
          <w:rFonts w:ascii="Corbel" w:hAnsi="Corbel" w:cstheme="minorHAnsi"/>
          <w:sz w:val="2"/>
        </w:rPr>
      </w:pPr>
    </w:p>
    <w:p w14:paraId="682B23B6" w14:textId="5236BC0A" w:rsidR="002B3072" w:rsidRPr="003C1257" w:rsidRDefault="002B3072" w:rsidP="003247CB">
      <w:pPr>
        <w:pStyle w:val="Bulletpoints"/>
        <w:numPr>
          <w:ilvl w:val="0"/>
          <w:numId w:val="0"/>
        </w:numPr>
        <w:spacing w:before="120"/>
        <w:rPr>
          <w:rFonts w:ascii="Corbel" w:hAnsi="Corbel" w:cstheme="minorHAnsi"/>
          <w:sz w:val="22"/>
        </w:rPr>
      </w:pPr>
      <w:r w:rsidRPr="003C1257">
        <w:rPr>
          <w:rFonts w:ascii="Corbel" w:hAnsi="Corbel" w:cstheme="minorHAnsi"/>
          <w:sz w:val="22"/>
        </w:rPr>
        <w:t xml:space="preserve">This Law pertains to the occupational rights and safety of workers and the provision of a comfortable work environment and reasonable working conditions.  The </w:t>
      </w:r>
      <w:r w:rsidRPr="003C1257">
        <w:rPr>
          <w:rFonts w:ascii="Corbel" w:hAnsi="Corbel" w:cstheme="minorHAnsi"/>
          <w:bCs/>
          <w:sz w:val="22"/>
        </w:rPr>
        <w:t xml:space="preserve">Labor Law </w:t>
      </w:r>
      <w:r w:rsidRPr="003C1257">
        <w:rPr>
          <w:rFonts w:ascii="Corbel" w:hAnsi="Corbel" w:cstheme="minorHAnsi"/>
          <w:sz w:val="22"/>
        </w:rPr>
        <w:t xml:space="preserve">of </w:t>
      </w:r>
      <w:r w:rsidRPr="003C1257">
        <w:rPr>
          <w:rFonts w:ascii="Corbel" w:hAnsi="Corbel" w:cstheme="minorHAnsi"/>
          <w:bCs/>
          <w:sz w:val="22"/>
        </w:rPr>
        <w:t xml:space="preserve">Bangladesh </w:t>
      </w:r>
      <w:r w:rsidRPr="003C1257">
        <w:rPr>
          <w:rFonts w:ascii="Corbel" w:hAnsi="Corbel" w:cstheme="minorHAnsi"/>
          <w:sz w:val="22"/>
        </w:rPr>
        <w:t xml:space="preserve">2006 bans </w:t>
      </w:r>
      <w:r w:rsidRPr="003C1257">
        <w:rPr>
          <w:rFonts w:ascii="Corbel" w:hAnsi="Corbel" w:cstheme="minorHAnsi"/>
          <w:bCs/>
          <w:sz w:val="22"/>
        </w:rPr>
        <w:t xml:space="preserve">children </w:t>
      </w:r>
      <w:r w:rsidRPr="003C1257">
        <w:rPr>
          <w:rFonts w:ascii="Corbel" w:hAnsi="Corbel" w:cstheme="minorHAnsi"/>
          <w:sz w:val="22"/>
        </w:rPr>
        <w:t xml:space="preserve">under the age of 14 from </w:t>
      </w:r>
      <w:r w:rsidR="003247CB">
        <w:rPr>
          <w:rFonts w:ascii="Corbel" w:hAnsi="Corbel" w:cstheme="minorHAnsi"/>
          <w:bCs/>
          <w:sz w:val="22"/>
        </w:rPr>
        <w:t xml:space="preserve">working. </w:t>
      </w:r>
      <w:r w:rsidRPr="003C1257">
        <w:rPr>
          <w:rFonts w:ascii="Corbel" w:hAnsi="Corbel" w:cstheme="minorHAnsi"/>
          <w:sz w:val="22"/>
        </w:rPr>
        <w:t>Chapter III of the Act under “</w:t>
      </w:r>
      <w:r w:rsidRPr="003C1257">
        <w:rPr>
          <w:rFonts w:ascii="Corbel" w:hAnsi="Corbel" w:cstheme="minorHAnsi"/>
          <w:b/>
          <w:bCs/>
          <w:sz w:val="22"/>
        </w:rPr>
        <w:t>EMPLOYMENT OF ADOLESCENT WORKER</w:t>
      </w:r>
      <w:r w:rsidRPr="003C1257">
        <w:rPr>
          <w:rFonts w:ascii="Corbel" w:hAnsi="Corbel" w:cstheme="minorHAnsi"/>
          <w:sz w:val="22"/>
        </w:rPr>
        <w:t>” puts restrictions on employment of children and adolescents as follows:</w:t>
      </w:r>
    </w:p>
    <w:p w14:paraId="5A05FD65" w14:textId="77777777" w:rsidR="002B3072" w:rsidRPr="003C1257" w:rsidRDefault="002B3072" w:rsidP="003247CB">
      <w:pPr>
        <w:widowControl w:val="0"/>
        <w:autoSpaceDE w:val="0"/>
        <w:autoSpaceDN w:val="0"/>
        <w:adjustRightInd w:val="0"/>
        <w:jc w:val="both"/>
        <w:rPr>
          <w:rFonts w:ascii="Corbel" w:hAnsi="Corbel" w:cstheme="minorHAnsi"/>
          <w:sz w:val="22"/>
        </w:rPr>
      </w:pPr>
      <w:r w:rsidRPr="003C1257">
        <w:rPr>
          <w:rFonts w:ascii="Corbel" w:hAnsi="Corbel" w:cstheme="minorHAnsi"/>
          <w:sz w:val="22"/>
        </w:rPr>
        <w:t>(1) No child shall be employed or permitted to work in any occupation or establishment.</w:t>
      </w:r>
    </w:p>
    <w:p w14:paraId="32D6E455" w14:textId="77777777" w:rsidR="002B3072" w:rsidRPr="003C1257" w:rsidRDefault="002B3072" w:rsidP="003247CB">
      <w:pPr>
        <w:widowControl w:val="0"/>
        <w:autoSpaceDE w:val="0"/>
        <w:autoSpaceDN w:val="0"/>
        <w:adjustRightInd w:val="0"/>
        <w:jc w:val="both"/>
        <w:rPr>
          <w:rFonts w:ascii="Corbel" w:hAnsi="Corbel" w:cstheme="minorHAnsi"/>
          <w:sz w:val="22"/>
        </w:rPr>
      </w:pPr>
      <w:r w:rsidRPr="003C1257">
        <w:rPr>
          <w:rFonts w:ascii="Corbel" w:hAnsi="Corbel" w:cstheme="minorHAnsi"/>
          <w:sz w:val="22"/>
        </w:rPr>
        <w:t>(2) No adolescent shall be employed or permitted to work in any occupation or establishment, unless:</w:t>
      </w:r>
    </w:p>
    <w:p w14:paraId="79026625" w14:textId="77777777" w:rsidR="002B3072" w:rsidRPr="003C1257" w:rsidRDefault="002B3072" w:rsidP="003247CB">
      <w:pPr>
        <w:widowControl w:val="0"/>
        <w:autoSpaceDE w:val="0"/>
        <w:autoSpaceDN w:val="0"/>
        <w:adjustRightInd w:val="0"/>
        <w:ind w:left="720"/>
        <w:jc w:val="both"/>
        <w:rPr>
          <w:rFonts w:ascii="Corbel" w:hAnsi="Corbel" w:cstheme="minorHAnsi"/>
          <w:sz w:val="22"/>
        </w:rPr>
      </w:pPr>
      <w:r w:rsidRPr="003C1257">
        <w:rPr>
          <w:rFonts w:ascii="Corbel" w:hAnsi="Corbel" w:cstheme="minorHAnsi"/>
          <w:sz w:val="22"/>
        </w:rPr>
        <w:t>(a) A certificate of fitness in the form prescribed by rules, and granted to him by a registered medical practitioner is in the custody of the employer; and</w:t>
      </w:r>
    </w:p>
    <w:p w14:paraId="6C158E67" w14:textId="77777777" w:rsidR="002B3072" w:rsidRPr="003C1257" w:rsidRDefault="002B3072" w:rsidP="003247CB">
      <w:pPr>
        <w:widowControl w:val="0"/>
        <w:autoSpaceDE w:val="0"/>
        <w:autoSpaceDN w:val="0"/>
        <w:adjustRightInd w:val="0"/>
        <w:ind w:left="720"/>
        <w:jc w:val="both"/>
        <w:rPr>
          <w:rFonts w:ascii="Corbel" w:hAnsi="Corbel" w:cstheme="minorHAnsi"/>
          <w:sz w:val="22"/>
        </w:rPr>
      </w:pPr>
      <w:r w:rsidRPr="003C1257">
        <w:rPr>
          <w:rFonts w:ascii="Corbel" w:hAnsi="Corbel" w:cstheme="minorHAnsi"/>
          <w:sz w:val="22"/>
        </w:rPr>
        <w:t>(b) He/She carries, while at work, a token containing a reference to such certificate.</w:t>
      </w:r>
    </w:p>
    <w:p w14:paraId="1204F417" w14:textId="77777777" w:rsidR="002B3072" w:rsidRDefault="002B3072" w:rsidP="003247CB">
      <w:pPr>
        <w:widowControl w:val="0"/>
        <w:autoSpaceDE w:val="0"/>
        <w:autoSpaceDN w:val="0"/>
        <w:adjustRightInd w:val="0"/>
        <w:ind w:left="720"/>
        <w:jc w:val="both"/>
        <w:rPr>
          <w:rFonts w:ascii="Corbel" w:hAnsi="Corbel" w:cstheme="minorHAnsi"/>
          <w:sz w:val="22"/>
        </w:rPr>
      </w:pPr>
    </w:p>
    <w:p w14:paraId="4110B930" w14:textId="77777777" w:rsidR="003247CB" w:rsidRPr="00ED7ED6" w:rsidRDefault="003247CB" w:rsidP="003247CB">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00"/>
      </w:tblGrid>
      <w:tr w:rsidR="003247CB" w14:paraId="61C8C92D" w14:textId="77777777" w:rsidTr="001D0E06">
        <w:trPr>
          <w:trHeight w:val="450"/>
        </w:trPr>
        <w:tc>
          <w:tcPr>
            <w:tcW w:w="4500" w:type="dxa"/>
            <w:shd w:val="clear" w:color="auto" w:fill="00B0F0"/>
          </w:tcPr>
          <w:p w14:paraId="399D4765" w14:textId="445C4EB8" w:rsidR="003247CB" w:rsidRDefault="003247CB"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WORLD BANK REQUIREMENTS</w:t>
            </w:r>
            <w:r w:rsidRPr="0042156E">
              <w:rPr>
                <w:rFonts w:asciiTheme="minorHAnsi" w:hAnsiTheme="minorHAnsi" w:cstheme="minorHAnsi"/>
                <w:b/>
                <w:color w:val="auto"/>
                <w:sz w:val="22"/>
                <w:szCs w:val="24"/>
              </w:rPr>
              <w:t xml:space="preserve"> </w:t>
            </w:r>
          </w:p>
        </w:tc>
      </w:tr>
      <w:bookmarkEnd w:id="3"/>
      <w:bookmarkEnd w:id="4"/>
      <w:bookmarkEnd w:id="5"/>
    </w:tbl>
    <w:p w14:paraId="5AF5373D" w14:textId="77777777" w:rsidR="003247CB" w:rsidRDefault="003247CB" w:rsidP="002B3072">
      <w:pPr>
        <w:jc w:val="both"/>
        <w:rPr>
          <w:rFonts w:ascii="Corbel" w:hAnsi="Corbel" w:cstheme="minorHAnsi"/>
          <w:sz w:val="22"/>
          <w:szCs w:val="22"/>
        </w:rPr>
      </w:pPr>
    </w:p>
    <w:p w14:paraId="72E145EB" w14:textId="77777777" w:rsidR="002B3072" w:rsidRPr="003C1257" w:rsidRDefault="002B3072" w:rsidP="002B3072">
      <w:pPr>
        <w:jc w:val="both"/>
        <w:rPr>
          <w:rFonts w:ascii="Corbel" w:hAnsi="Corbel" w:cstheme="minorHAnsi"/>
          <w:sz w:val="22"/>
          <w:szCs w:val="22"/>
        </w:rPr>
      </w:pPr>
      <w:r w:rsidRPr="003C1257">
        <w:rPr>
          <w:rFonts w:ascii="Corbel" w:hAnsi="Corbel" w:cstheme="minorHAnsi"/>
          <w:sz w:val="22"/>
          <w:szCs w:val="22"/>
        </w:rPr>
        <w:t xml:space="preserve">As defined by the ESF and ESS10, stakeholder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As per ESS10 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 ESS10 also requires the development and implementation of a grievance redress mechanism that allows project-affected parties and others to raise concerns and provide feedback related to the environmental and social performance of the project and to have those concerns addressed in a timely manner. </w:t>
      </w:r>
    </w:p>
    <w:p w14:paraId="535CF717" w14:textId="6F689320" w:rsidR="002B3072" w:rsidRDefault="002B3072" w:rsidP="002B3072">
      <w:pPr>
        <w:pStyle w:val="Bulletpoint"/>
        <w:spacing w:line="276" w:lineRule="auto"/>
        <w:ind w:right="360"/>
        <w:rPr>
          <w:rFonts w:cstheme="minorHAnsi"/>
        </w:rPr>
      </w:pPr>
    </w:p>
    <w:p w14:paraId="44517B0C" w14:textId="77777777" w:rsidR="002B3072" w:rsidRDefault="002B3072">
      <w:pPr>
        <w:spacing w:after="200" w:line="276" w:lineRule="auto"/>
        <w:rPr>
          <w:rFonts w:eastAsiaTheme="majorEastAsia" w:cstheme="minorHAnsi"/>
          <w:b/>
          <w:color w:val="365F91" w:themeColor="accent1" w:themeShade="BF"/>
          <w:sz w:val="22"/>
        </w:rPr>
      </w:pPr>
      <w:r>
        <w:rPr>
          <w:rFonts w:cstheme="minorHAnsi"/>
          <w:b/>
          <w:sz w:val="22"/>
        </w:rPr>
        <w:br w:type="page"/>
      </w: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02120A" w14:paraId="4014E7E5" w14:textId="77777777" w:rsidTr="001D0E06">
        <w:trPr>
          <w:trHeight w:val="450"/>
        </w:trPr>
        <w:tc>
          <w:tcPr>
            <w:tcW w:w="9000" w:type="dxa"/>
            <w:shd w:val="clear" w:color="auto" w:fill="92D050"/>
          </w:tcPr>
          <w:p w14:paraId="2E4C4C39" w14:textId="763CF09F" w:rsidR="0002120A" w:rsidRDefault="0002120A" w:rsidP="001D0E06">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lastRenderedPageBreak/>
              <w:t>PREVIOUS STAKEHOLDER ENGAGEMENT ACTIVITIES AND LESSONS LEARNED</w:t>
            </w:r>
          </w:p>
        </w:tc>
      </w:tr>
    </w:tbl>
    <w:p w14:paraId="7D111713" w14:textId="77777777" w:rsidR="0002120A" w:rsidRPr="00ED7ED6" w:rsidRDefault="0002120A" w:rsidP="0002120A">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90"/>
      </w:tblGrid>
      <w:tr w:rsidR="0002120A" w14:paraId="45548BA0" w14:textId="77777777" w:rsidTr="0002120A">
        <w:trPr>
          <w:trHeight w:val="450"/>
        </w:trPr>
        <w:tc>
          <w:tcPr>
            <w:tcW w:w="4590" w:type="dxa"/>
            <w:shd w:val="clear" w:color="auto" w:fill="00B0F0"/>
          </w:tcPr>
          <w:p w14:paraId="13AF40C5" w14:textId="30749ADF" w:rsidR="0002120A" w:rsidRDefault="0002120A"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PREVIOUS CONSULTATION AND ENGAGEMENT</w:t>
            </w:r>
            <w:r w:rsidRPr="0042156E">
              <w:rPr>
                <w:rFonts w:asciiTheme="minorHAnsi" w:hAnsiTheme="minorHAnsi" w:cstheme="minorHAnsi"/>
                <w:b/>
                <w:color w:val="auto"/>
                <w:sz w:val="22"/>
                <w:szCs w:val="24"/>
              </w:rPr>
              <w:t xml:space="preserve"> </w:t>
            </w:r>
          </w:p>
        </w:tc>
      </w:tr>
    </w:tbl>
    <w:p w14:paraId="39E94A96" w14:textId="77777777" w:rsidR="0002120A" w:rsidRDefault="0002120A" w:rsidP="0002120A"/>
    <w:p w14:paraId="619F0D29" w14:textId="465B537E" w:rsidR="00AD160C" w:rsidRPr="00AE26F1" w:rsidRDefault="00AE26F1" w:rsidP="00AD160C">
      <w:pPr>
        <w:jc w:val="both"/>
        <w:rPr>
          <w:rFonts w:ascii="Corbel" w:hAnsi="Corbel" w:cstheme="minorHAnsi"/>
          <w:sz w:val="22"/>
        </w:rPr>
      </w:pPr>
      <w:r w:rsidRPr="00AE26F1">
        <w:rPr>
          <w:rFonts w:ascii="Corbel" w:hAnsi="Corbel" w:cstheme="minorHAnsi"/>
          <w:sz w:val="22"/>
        </w:rPr>
        <w:t>A number of stakeholder meeting</w:t>
      </w:r>
      <w:r w:rsidR="00FF02E8">
        <w:rPr>
          <w:rFonts w:ascii="Corbel" w:hAnsi="Corbel" w:cstheme="minorHAnsi"/>
          <w:sz w:val="22"/>
        </w:rPr>
        <w:t>s</w:t>
      </w:r>
      <w:r w:rsidRPr="00AE26F1">
        <w:rPr>
          <w:rFonts w:ascii="Corbel" w:hAnsi="Corbel" w:cstheme="minorHAnsi"/>
          <w:sz w:val="22"/>
        </w:rPr>
        <w:t xml:space="preserve"> were undertaken at various time</w:t>
      </w:r>
      <w:r w:rsidR="00FF02E8">
        <w:rPr>
          <w:rFonts w:ascii="Corbel" w:hAnsi="Corbel" w:cstheme="minorHAnsi"/>
          <w:sz w:val="22"/>
        </w:rPr>
        <w:t>s</w:t>
      </w:r>
      <w:r w:rsidRPr="00AE26F1">
        <w:rPr>
          <w:rFonts w:ascii="Corbel" w:hAnsi="Corbel" w:cstheme="minorHAnsi"/>
          <w:sz w:val="22"/>
        </w:rPr>
        <w:t xml:space="preserve"> and venue</w:t>
      </w:r>
      <w:r w:rsidR="00FF02E8">
        <w:rPr>
          <w:rFonts w:ascii="Corbel" w:hAnsi="Corbel" w:cstheme="minorHAnsi"/>
          <w:sz w:val="22"/>
        </w:rPr>
        <w:t>s</w:t>
      </w:r>
      <w:r w:rsidRPr="00AE26F1">
        <w:rPr>
          <w:rFonts w:ascii="Corbel" w:hAnsi="Corbel" w:cstheme="minorHAnsi"/>
          <w:sz w:val="22"/>
        </w:rPr>
        <w:t>, the summary of which is appended below:</w:t>
      </w:r>
    </w:p>
    <w:p w14:paraId="0A9BFDAF" w14:textId="59EF5D31" w:rsidR="00AD160C" w:rsidRPr="00AE26F1" w:rsidRDefault="00AD160C" w:rsidP="00AE26F1">
      <w:pPr>
        <w:pStyle w:val="Heading4"/>
        <w:jc w:val="center"/>
        <w:rPr>
          <w:rFonts w:ascii="Corbel" w:hAnsi="Corbel" w:cstheme="minorHAnsi"/>
          <w:i w:val="0"/>
          <w:color w:val="auto"/>
          <w:sz w:val="22"/>
        </w:rPr>
      </w:pPr>
      <w:bookmarkStart w:id="6" w:name="_Toc37382607"/>
      <w:r w:rsidRPr="00AE26F1">
        <w:rPr>
          <w:rFonts w:ascii="Corbel" w:hAnsi="Corbel" w:cstheme="minorHAnsi"/>
          <w:i w:val="0"/>
          <w:color w:val="auto"/>
          <w:sz w:val="22"/>
        </w:rPr>
        <w:t xml:space="preserve">Table </w:t>
      </w:r>
      <w:r w:rsidR="00295569" w:rsidRPr="00AE26F1">
        <w:rPr>
          <w:rFonts w:ascii="Corbel" w:hAnsi="Corbel" w:cstheme="minorHAnsi"/>
          <w:i w:val="0"/>
          <w:color w:val="auto"/>
          <w:sz w:val="22"/>
        </w:rPr>
        <w:t>1</w:t>
      </w:r>
      <w:r w:rsidRPr="00AE26F1">
        <w:rPr>
          <w:rFonts w:ascii="Corbel" w:hAnsi="Corbel" w:cstheme="minorHAnsi"/>
          <w:i w:val="0"/>
          <w:color w:val="auto"/>
          <w:sz w:val="22"/>
        </w:rPr>
        <w:t xml:space="preserve">: </w:t>
      </w:r>
      <w:r w:rsidR="00C06155">
        <w:rPr>
          <w:rFonts w:ascii="Corbel" w:hAnsi="Corbel" w:cstheme="minorHAnsi"/>
          <w:i w:val="0"/>
          <w:color w:val="auto"/>
          <w:sz w:val="22"/>
        </w:rPr>
        <w:t xml:space="preserve">Previous </w:t>
      </w:r>
      <w:r w:rsidRPr="00AE26F1">
        <w:rPr>
          <w:rFonts w:ascii="Corbel" w:hAnsi="Corbel" w:cstheme="minorHAnsi"/>
          <w:i w:val="0"/>
          <w:color w:val="auto"/>
          <w:sz w:val="22"/>
        </w:rPr>
        <w:t>Public Consultations</w:t>
      </w:r>
      <w:bookmarkEnd w:id="6"/>
    </w:p>
    <w:p w14:paraId="1D5FE26A" w14:textId="77777777" w:rsidR="00AD160C" w:rsidRPr="00ED7ED6" w:rsidRDefault="00AD160C" w:rsidP="00AD160C">
      <w:pPr>
        <w:rPr>
          <w:rFonts w:cstheme="minorHAnsi"/>
          <w:sz w:val="22"/>
        </w:rPr>
      </w:pPr>
    </w:p>
    <w:tbl>
      <w:tblPr>
        <w:tblStyle w:val="MediumShading1-Accent3"/>
        <w:tblW w:w="97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92"/>
        <w:gridCol w:w="1530"/>
        <w:gridCol w:w="3330"/>
        <w:gridCol w:w="3060"/>
      </w:tblGrid>
      <w:tr w:rsidR="006E1FA7" w:rsidRPr="00ED7ED6" w14:paraId="677842F9" w14:textId="33B3B500" w:rsidTr="00AE2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left w:val="single" w:sz="4" w:space="0" w:color="auto"/>
              <w:bottom w:val="single" w:sz="4" w:space="0" w:color="auto"/>
              <w:right w:val="single" w:sz="4" w:space="0" w:color="auto"/>
            </w:tcBorders>
          </w:tcPr>
          <w:p w14:paraId="027DCD0F" w14:textId="7FDC1A8F" w:rsidR="006E1FA7" w:rsidRPr="0024736E" w:rsidRDefault="0024736E" w:rsidP="0024736E">
            <w:pPr>
              <w:jc w:val="center"/>
              <w:rPr>
                <w:rFonts w:cstheme="minorHAnsi"/>
                <w:color w:val="auto"/>
                <w:sz w:val="18"/>
              </w:rPr>
            </w:pPr>
            <w:r w:rsidRPr="0024736E">
              <w:rPr>
                <w:rFonts w:cstheme="minorHAnsi"/>
                <w:color w:val="auto"/>
                <w:sz w:val="18"/>
              </w:rPr>
              <w:t>DATE</w:t>
            </w:r>
          </w:p>
        </w:tc>
        <w:tc>
          <w:tcPr>
            <w:tcW w:w="892" w:type="dxa"/>
            <w:tcBorders>
              <w:top w:val="single" w:sz="4" w:space="0" w:color="auto"/>
              <w:left w:val="single" w:sz="4" w:space="0" w:color="auto"/>
              <w:bottom w:val="single" w:sz="4" w:space="0" w:color="auto"/>
              <w:right w:val="single" w:sz="4" w:space="0" w:color="auto"/>
            </w:tcBorders>
          </w:tcPr>
          <w:p w14:paraId="2F30760B" w14:textId="5CC85FE1" w:rsidR="006E1FA7" w:rsidRPr="0024736E" w:rsidRDefault="0024736E" w:rsidP="0024736E">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rPr>
            </w:pPr>
            <w:r w:rsidRPr="0024736E">
              <w:rPr>
                <w:rFonts w:cstheme="minorHAnsi"/>
                <w:color w:val="auto"/>
                <w:sz w:val="18"/>
              </w:rPr>
              <w:t>PARTICIPANTS</w:t>
            </w:r>
          </w:p>
        </w:tc>
        <w:tc>
          <w:tcPr>
            <w:tcW w:w="1530" w:type="dxa"/>
            <w:tcBorders>
              <w:top w:val="single" w:sz="4" w:space="0" w:color="auto"/>
              <w:left w:val="single" w:sz="4" w:space="0" w:color="auto"/>
              <w:bottom w:val="single" w:sz="4" w:space="0" w:color="auto"/>
              <w:right w:val="single" w:sz="4" w:space="0" w:color="auto"/>
            </w:tcBorders>
          </w:tcPr>
          <w:p w14:paraId="712D434F" w14:textId="112833FA" w:rsidR="006E1FA7" w:rsidRPr="0024736E" w:rsidRDefault="0024736E" w:rsidP="0024736E">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rPr>
            </w:pPr>
            <w:r w:rsidRPr="0024736E">
              <w:rPr>
                <w:rFonts w:cstheme="minorHAnsi"/>
                <w:color w:val="auto"/>
                <w:sz w:val="18"/>
              </w:rPr>
              <w:t>VENUE</w:t>
            </w:r>
          </w:p>
        </w:tc>
        <w:tc>
          <w:tcPr>
            <w:tcW w:w="3330" w:type="dxa"/>
            <w:tcBorders>
              <w:top w:val="single" w:sz="4" w:space="0" w:color="auto"/>
              <w:left w:val="single" w:sz="4" w:space="0" w:color="auto"/>
              <w:bottom w:val="single" w:sz="4" w:space="0" w:color="auto"/>
              <w:right w:val="single" w:sz="4" w:space="0" w:color="auto"/>
            </w:tcBorders>
          </w:tcPr>
          <w:p w14:paraId="707C3132" w14:textId="43549CAF" w:rsidR="006E1FA7" w:rsidRPr="0024736E" w:rsidRDefault="0024736E" w:rsidP="0024736E">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rPr>
            </w:pPr>
            <w:r w:rsidRPr="0024736E">
              <w:rPr>
                <w:rFonts w:cstheme="minorHAnsi"/>
                <w:color w:val="auto"/>
                <w:sz w:val="18"/>
              </w:rPr>
              <w:t>MAIN POINTS DISCUSSED</w:t>
            </w:r>
          </w:p>
        </w:tc>
        <w:tc>
          <w:tcPr>
            <w:tcW w:w="3060" w:type="dxa"/>
            <w:tcBorders>
              <w:top w:val="single" w:sz="4" w:space="0" w:color="auto"/>
              <w:left w:val="single" w:sz="4" w:space="0" w:color="auto"/>
              <w:bottom w:val="single" w:sz="4" w:space="0" w:color="auto"/>
              <w:right w:val="single" w:sz="4" w:space="0" w:color="auto"/>
            </w:tcBorders>
          </w:tcPr>
          <w:p w14:paraId="103392C0" w14:textId="7E537052" w:rsidR="006E1FA7" w:rsidRPr="0024736E" w:rsidRDefault="0024736E" w:rsidP="0024736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rPr>
            </w:pPr>
            <w:r w:rsidRPr="0024736E">
              <w:rPr>
                <w:rFonts w:cstheme="minorHAnsi"/>
                <w:color w:val="auto"/>
                <w:sz w:val="18"/>
              </w:rPr>
              <w:t>RESPONSES /CLARIFICATION</w:t>
            </w:r>
          </w:p>
        </w:tc>
      </w:tr>
      <w:tr w:rsidR="0024736E" w:rsidRPr="00ED7ED6" w14:paraId="157B68C7" w14:textId="0CD5F828" w:rsidTr="00AE26F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18" w:type="dxa"/>
            <w:tcBorders>
              <w:bottom w:val="single" w:sz="4" w:space="0" w:color="auto"/>
              <w:right w:val="single" w:sz="4" w:space="0" w:color="auto"/>
            </w:tcBorders>
            <w:shd w:val="clear" w:color="auto" w:fill="C6D9F1" w:themeFill="text2" w:themeFillTint="33"/>
          </w:tcPr>
          <w:p w14:paraId="57497708" w14:textId="1CDC940D" w:rsidR="0024736E" w:rsidRPr="006E1FA7" w:rsidRDefault="0024736E" w:rsidP="0024736E">
            <w:pPr>
              <w:rPr>
                <w:rFonts w:ascii="Corbel" w:hAnsi="Corbel" w:cstheme="minorHAnsi"/>
                <w:b w:val="0"/>
                <w:sz w:val="16"/>
                <w:szCs w:val="16"/>
              </w:rPr>
            </w:pPr>
            <w:r w:rsidRPr="006E1FA7">
              <w:rPr>
                <w:rFonts w:ascii="Corbel" w:hAnsi="Corbel" w:cstheme="minorHAnsi"/>
                <w:b w:val="0"/>
                <w:sz w:val="16"/>
                <w:szCs w:val="16"/>
              </w:rPr>
              <w:t>09</w:t>
            </w:r>
            <w:r>
              <w:rPr>
                <w:rFonts w:ascii="Corbel" w:hAnsi="Corbel" w:cstheme="minorHAnsi"/>
                <w:b w:val="0"/>
                <w:sz w:val="16"/>
                <w:szCs w:val="16"/>
              </w:rPr>
              <w:t xml:space="preserve"> March</w:t>
            </w:r>
          </w:p>
        </w:tc>
        <w:tc>
          <w:tcPr>
            <w:tcW w:w="892" w:type="dxa"/>
            <w:tcBorders>
              <w:left w:val="single" w:sz="4" w:space="0" w:color="auto"/>
              <w:bottom w:val="single" w:sz="4" w:space="0" w:color="auto"/>
              <w:right w:val="single" w:sz="4" w:space="0" w:color="auto"/>
            </w:tcBorders>
            <w:shd w:val="clear" w:color="auto" w:fill="C6D9F1" w:themeFill="text2" w:themeFillTint="33"/>
          </w:tcPr>
          <w:p w14:paraId="302D1F56" w14:textId="5B5A98B6" w:rsidR="0024736E" w:rsidRPr="006E1FA7" w:rsidRDefault="0024736E" w:rsidP="0024736E">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r>
              <w:rPr>
                <w:rFonts w:ascii="Corbel" w:hAnsi="Corbel" w:cstheme="minorHAnsi"/>
                <w:sz w:val="16"/>
                <w:szCs w:val="16"/>
              </w:rPr>
              <w:t>49</w:t>
            </w:r>
            <w:r w:rsidR="00392A31">
              <w:rPr>
                <w:rFonts w:ascii="Corbel" w:hAnsi="Corbel" w:cstheme="minorHAnsi"/>
                <w:sz w:val="16"/>
                <w:szCs w:val="16"/>
              </w:rPr>
              <w:t xml:space="preserve"> (32 m, 17 f)</w:t>
            </w:r>
          </w:p>
        </w:tc>
        <w:tc>
          <w:tcPr>
            <w:tcW w:w="1530" w:type="dxa"/>
            <w:tcBorders>
              <w:left w:val="single" w:sz="4" w:space="0" w:color="auto"/>
              <w:bottom w:val="single" w:sz="4" w:space="0" w:color="auto"/>
              <w:right w:val="single" w:sz="4" w:space="0" w:color="auto"/>
            </w:tcBorders>
            <w:shd w:val="clear" w:color="auto" w:fill="C6D9F1" w:themeFill="text2" w:themeFillTint="33"/>
          </w:tcPr>
          <w:p w14:paraId="4C5B9DC0" w14:textId="76FFB012" w:rsidR="0024736E" w:rsidRPr="006E1FA7" w:rsidRDefault="0024736E" w:rsidP="0024736E">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r w:rsidRPr="006E1FA7">
              <w:rPr>
                <w:rFonts w:ascii="Corbel" w:hAnsi="Corbel" w:cstheme="minorHAnsi"/>
                <w:b/>
                <w:sz w:val="16"/>
                <w:szCs w:val="16"/>
              </w:rPr>
              <w:t>Shakpura Union Parishad , Boalkhali Upazila, Chattogram</w:t>
            </w:r>
          </w:p>
        </w:tc>
        <w:tc>
          <w:tcPr>
            <w:tcW w:w="3330" w:type="dxa"/>
            <w:tcBorders>
              <w:left w:val="single" w:sz="4" w:space="0" w:color="auto"/>
              <w:bottom w:val="single" w:sz="4" w:space="0" w:color="auto"/>
              <w:right w:val="single" w:sz="4" w:space="0" w:color="auto"/>
            </w:tcBorders>
            <w:shd w:val="clear" w:color="auto" w:fill="C6D9F1" w:themeFill="text2" w:themeFillTint="33"/>
          </w:tcPr>
          <w:p w14:paraId="17C1F4EA"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Currently people use mostly water sealed latrine </w:t>
            </w:r>
          </w:p>
          <w:p w14:paraId="3C0B773D"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06DD7AB2"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There is no record of open defecation in the Upazila </w:t>
            </w:r>
          </w:p>
          <w:p w14:paraId="1EEA26A5"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79B8AF4A"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Sometime ring of the slab latrine get leakage and pollute environment</w:t>
            </w:r>
          </w:p>
          <w:p w14:paraId="17D9465C"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3D29A5AA"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There is no Arsenic in the water but Iron exists </w:t>
            </w:r>
          </w:p>
          <w:p w14:paraId="056CF6AA"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01C5474C" w14:textId="77777777" w:rsidR="0024736E" w:rsidRPr="00AE26F1" w:rsidRDefault="0024736E" w:rsidP="0024736E">
            <w:pPr>
              <w:ind w:left="34"/>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Pond water is used for domestic purposes </w:t>
            </w:r>
          </w:p>
          <w:p w14:paraId="403F96EC" w14:textId="77777777" w:rsidR="0024736E" w:rsidRPr="00AE26F1" w:rsidRDefault="0024736E" w:rsidP="0024736E">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375D686A" w14:textId="084CEE9A" w:rsidR="0024736E" w:rsidRPr="00AE26F1" w:rsidRDefault="0024736E" w:rsidP="0024736E">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rPr>
            </w:pPr>
            <w:r w:rsidRPr="00AE26F1">
              <w:rPr>
                <w:rFonts w:ascii="Corbel" w:hAnsi="Corbel"/>
                <w:sz w:val="18"/>
                <w:szCs w:val="18"/>
              </w:rPr>
              <w:t>Drainage system of the tube well  is poor</w:t>
            </w:r>
          </w:p>
        </w:tc>
        <w:tc>
          <w:tcPr>
            <w:tcW w:w="3060" w:type="dxa"/>
            <w:tcBorders>
              <w:left w:val="single" w:sz="4" w:space="0" w:color="auto"/>
              <w:bottom w:val="single" w:sz="4" w:space="0" w:color="auto"/>
            </w:tcBorders>
            <w:shd w:val="clear" w:color="auto" w:fill="C6D9F1" w:themeFill="text2" w:themeFillTint="33"/>
          </w:tcPr>
          <w:p w14:paraId="079DC690" w14:textId="0A6A4213" w:rsidR="0024736E" w:rsidRPr="00AE26F1" w:rsidRDefault="0024736E" w:rsidP="0024736E">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rPr>
            </w:pPr>
            <w:r w:rsidRPr="00AE26F1">
              <w:rPr>
                <w:rFonts w:ascii="Corbel" w:hAnsi="Corbel"/>
                <w:sz w:val="18"/>
                <w:szCs w:val="18"/>
              </w:rPr>
              <w:t xml:space="preserve">Taking into account of the present condition of WASH in the Boalkhali Upazila, the project is quite feasible here. Pipe water supply instead of tube well will be installed under the project. Following the SDG 6.1 and 6.2 i.e. safely managed sanitation system will be ensured.  In the first phase of the project, a portion of the total HHs at the selected Union will be covered.   </w:t>
            </w:r>
          </w:p>
        </w:tc>
      </w:tr>
      <w:tr w:rsidR="0024736E" w:rsidRPr="00ED7ED6" w14:paraId="24BD0444" w14:textId="17C56B2A" w:rsidTr="002470D8">
        <w:trPr>
          <w:cnfStyle w:val="000000010000" w:firstRow="0" w:lastRow="0" w:firstColumn="0" w:lastColumn="0" w:oddVBand="0" w:evenVBand="0" w:oddHBand="0" w:evenHBand="1"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18" w:type="dxa"/>
            <w:tcBorders>
              <w:right w:val="single" w:sz="4" w:space="0" w:color="auto"/>
            </w:tcBorders>
          </w:tcPr>
          <w:p w14:paraId="44A40EB8" w14:textId="6D20ECF0" w:rsidR="0024736E" w:rsidRPr="006E1FA7" w:rsidRDefault="00392A31" w:rsidP="0024736E">
            <w:pPr>
              <w:rPr>
                <w:rFonts w:ascii="Corbel" w:hAnsi="Corbel" w:cstheme="minorHAnsi"/>
                <w:b w:val="0"/>
                <w:sz w:val="16"/>
                <w:szCs w:val="16"/>
              </w:rPr>
            </w:pPr>
            <w:r>
              <w:rPr>
                <w:rFonts w:ascii="Corbel" w:hAnsi="Corbel" w:cstheme="minorHAnsi"/>
                <w:b w:val="0"/>
                <w:sz w:val="16"/>
                <w:szCs w:val="16"/>
              </w:rPr>
              <w:t>10 March</w:t>
            </w:r>
          </w:p>
        </w:tc>
        <w:tc>
          <w:tcPr>
            <w:tcW w:w="892" w:type="dxa"/>
            <w:tcBorders>
              <w:left w:val="single" w:sz="4" w:space="0" w:color="auto"/>
              <w:right w:val="single" w:sz="4" w:space="0" w:color="auto"/>
            </w:tcBorders>
          </w:tcPr>
          <w:p w14:paraId="60D40C18" w14:textId="70AA0284" w:rsidR="0024736E" w:rsidRPr="006E1FA7" w:rsidRDefault="00392A31" w:rsidP="0024736E">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r>
              <w:rPr>
                <w:rFonts w:ascii="Corbel" w:hAnsi="Corbel" w:cstheme="minorHAnsi"/>
                <w:sz w:val="16"/>
                <w:szCs w:val="16"/>
              </w:rPr>
              <w:t>50 (40 m, 10 f)</w:t>
            </w:r>
          </w:p>
        </w:tc>
        <w:tc>
          <w:tcPr>
            <w:tcW w:w="1530" w:type="dxa"/>
            <w:tcBorders>
              <w:left w:val="single" w:sz="4" w:space="0" w:color="auto"/>
              <w:right w:val="single" w:sz="4" w:space="0" w:color="auto"/>
            </w:tcBorders>
          </w:tcPr>
          <w:p w14:paraId="232EAB13" w14:textId="77777777" w:rsidR="00392A31" w:rsidRPr="00392A31" w:rsidRDefault="00392A31" w:rsidP="00392A31">
            <w:pPr>
              <w:cnfStyle w:val="000000010000" w:firstRow="0" w:lastRow="0" w:firstColumn="0" w:lastColumn="0" w:oddVBand="0" w:evenVBand="0" w:oddHBand="0" w:evenHBand="1" w:firstRowFirstColumn="0" w:firstRowLastColumn="0" w:lastRowFirstColumn="0" w:lastRowLastColumn="0"/>
              <w:rPr>
                <w:rFonts w:ascii="Corbel" w:hAnsi="Corbel" w:cstheme="minorHAnsi"/>
                <w:b/>
                <w:sz w:val="16"/>
                <w:szCs w:val="16"/>
              </w:rPr>
            </w:pPr>
            <w:r w:rsidRPr="00392A31">
              <w:rPr>
                <w:rFonts w:ascii="Corbel" w:hAnsi="Corbel" w:cstheme="minorHAnsi"/>
                <w:b/>
                <w:sz w:val="16"/>
                <w:szCs w:val="16"/>
              </w:rPr>
              <w:t>Darbasto  Union Parishad , Gobindagonj Upazila, Gaibandha</w:t>
            </w:r>
          </w:p>
          <w:p w14:paraId="27E64713" w14:textId="219E81CC" w:rsidR="0024736E" w:rsidRPr="006E1FA7" w:rsidRDefault="0024736E" w:rsidP="0024736E">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p>
        </w:tc>
        <w:tc>
          <w:tcPr>
            <w:tcW w:w="3330" w:type="dxa"/>
            <w:tcBorders>
              <w:left w:val="single" w:sz="4" w:space="0" w:color="auto"/>
            </w:tcBorders>
          </w:tcPr>
          <w:p w14:paraId="72CC5A9C" w14:textId="77868550" w:rsidR="0024736E" w:rsidRPr="00AE26F1" w:rsidRDefault="0024736E" w:rsidP="0024736E">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AE26F1">
              <w:rPr>
                <w:rFonts w:ascii="Corbel" w:hAnsi="Corbel"/>
                <w:sz w:val="18"/>
                <w:szCs w:val="18"/>
              </w:rPr>
              <w:t xml:space="preserve">Will the project cover all HHs in the Union with pipe water supply facility? </w:t>
            </w:r>
          </w:p>
        </w:tc>
        <w:tc>
          <w:tcPr>
            <w:tcW w:w="3060" w:type="dxa"/>
            <w:tcBorders>
              <w:left w:val="single" w:sz="4" w:space="0" w:color="auto"/>
            </w:tcBorders>
          </w:tcPr>
          <w:p w14:paraId="7EB54412" w14:textId="58EFE3BA"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hAnsi="Corbel"/>
                <w:sz w:val="18"/>
                <w:szCs w:val="18"/>
              </w:rPr>
              <w:t xml:space="preserve">The project will have four categories of activities to install pipe water supply: </w:t>
            </w:r>
          </w:p>
          <w:p w14:paraId="06003655"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eastAsia="Malgun Gothic" w:hAnsi="Corbel" w:cs="Calibri"/>
                <w:sz w:val="18"/>
                <w:szCs w:val="18"/>
                <w:lang w:val="en-GB"/>
              </w:rPr>
            </w:pPr>
          </w:p>
          <w:p w14:paraId="0B016A0B"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eastAsia="Malgun Gothic" w:hAnsi="Corbel" w:cs="Calibri"/>
                <w:sz w:val="18"/>
                <w:szCs w:val="18"/>
                <w:lang w:val="en-GB"/>
              </w:rPr>
              <w:t>Large-scale piped water schemes that will service</w:t>
            </w:r>
            <w:r w:rsidRPr="00AE26F1">
              <w:rPr>
                <w:rFonts w:ascii="Corbel" w:eastAsia="Malgun Gothic" w:hAnsi="Corbel" w:cs="Calibri"/>
                <w:bCs/>
                <w:sz w:val="18"/>
                <w:szCs w:val="18"/>
              </w:rPr>
              <w:t xml:space="preserve"> scarce communities of 300-700 households</w:t>
            </w:r>
          </w:p>
          <w:p w14:paraId="51311399"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eastAsia="Malgun Gothic" w:hAnsi="Corbel" w:cs="Calibri"/>
                <w:sz w:val="18"/>
                <w:szCs w:val="18"/>
              </w:rPr>
            </w:pPr>
          </w:p>
          <w:p w14:paraId="504DD314"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eastAsia="Malgun Gothic" w:hAnsi="Corbel" w:cs="Calibri"/>
                <w:sz w:val="18"/>
                <w:szCs w:val="18"/>
              </w:rPr>
              <w:t>Small piped water schemes</w:t>
            </w:r>
            <w:r w:rsidRPr="00AE26F1">
              <w:rPr>
                <w:rFonts w:ascii="Corbel" w:eastAsia="Malgun Gothic" w:hAnsi="Corbel" w:cs="Calibri"/>
                <w:bCs/>
                <w:sz w:val="18"/>
                <w:szCs w:val="18"/>
              </w:rPr>
              <w:t xml:space="preserve"> will target scarce communities of 30-40 households.</w:t>
            </w:r>
          </w:p>
          <w:p w14:paraId="62C9C1AD"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eastAsia="Malgun Gothic" w:hAnsi="Corbel" w:cs="Calibri"/>
                <w:bCs/>
                <w:sz w:val="18"/>
                <w:szCs w:val="18"/>
              </w:rPr>
            </w:pPr>
          </w:p>
          <w:p w14:paraId="54A7911D"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eastAsia="Malgun Gothic" w:hAnsi="Corbel" w:cs="Calibri"/>
                <w:bCs/>
                <w:sz w:val="18"/>
                <w:szCs w:val="18"/>
              </w:rPr>
              <w:t>Household loans for water improvements will need to be taken from Micro Finance Institutions (MFIs) /NGOs to be selected by the PKSF for water facility improvements</w:t>
            </w:r>
          </w:p>
          <w:p w14:paraId="7117F5AB"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eastAsia="Malgun Gothic" w:hAnsi="Corbel" w:cs="Calibri"/>
                <w:bCs/>
                <w:iCs/>
                <w:sz w:val="18"/>
                <w:szCs w:val="18"/>
              </w:rPr>
            </w:pPr>
          </w:p>
          <w:p w14:paraId="3B76E020"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eastAsia="Malgun Gothic" w:hAnsi="Corbel" w:cs="Calibri"/>
                <w:bCs/>
                <w:iCs/>
                <w:sz w:val="18"/>
                <w:szCs w:val="18"/>
              </w:rPr>
              <w:t>Water supply market development will provide MFI loans to Local Entrepreneurs (Les) in water business.</w:t>
            </w:r>
          </w:p>
          <w:p w14:paraId="3F388992" w14:textId="77777777"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eastAsia="Malgun Gothic" w:hAnsi="Corbel" w:cs="Calibri"/>
                <w:bCs/>
                <w:iCs/>
                <w:sz w:val="18"/>
                <w:szCs w:val="18"/>
              </w:rPr>
            </w:pPr>
          </w:p>
          <w:p w14:paraId="0BACDB57" w14:textId="5A80F641" w:rsidR="0024736E" w:rsidRPr="00AE26F1" w:rsidRDefault="0024736E" w:rsidP="0024736E">
            <w:pPr>
              <w:ind w:left="72"/>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AE26F1">
              <w:rPr>
                <w:rFonts w:ascii="Corbel" w:eastAsia="Malgun Gothic" w:hAnsi="Corbel" w:cs="Calibri"/>
                <w:bCs/>
                <w:iCs/>
                <w:sz w:val="18"/>
                <w:szCs w:val="18"/>
              </w:rPr>
              <w:t xml:space="preserve">Project will identify sources for drinking water and examine technological options and their financial viability in five Districts in Southern Bangladesh </w:t>
            </w:r>
          </w:p>
        </w:tc>
      </w:tr>
      <w:tr w:rsidR="002470D8" w:rsidRPr="00ED7ED6" w14:paraId="7A3B81C4" w14:textId="77777777" w:rsidTr="00AE26F1">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18" w:type="dxa"/>
            <w:tcBorders>
              <w:right w:val="single" w:sz="4" w:space="0" w:color="auto"/>
            </w:tcBorders>
            <w:shd w:val="clear" w:color="auto" w:fill="C6D9F1" w:themeFill="text2" w:themeFillTint="33"/>
          </w:tcPr>
          <w:p w14:paraId="2DD6DC89" w14:textId="77777777" w:rsidR="002470D8" w:rsidRPr="006E1FA7" w:rsidRDefault="002470D8" w:rsidP="002470D8">
            <w:pPr>
              <w:rPr>
                <w:rFonts w:ascii="Corbel" w:hAnsi="Corbel" w:cstheme="minorHAnsi"/>
                <w:sz w:val="16"/>
                <w:szCs w:val="16"/>
              </w:rPr>
            </w:pPr>
          </w:p>
        </w:tc>
        <w:tc>
          <w:tcPr>
            <w:tcW w:w="892" w:type="dxa"/>
            <w:tcBorders>
              <w:left w:val="single" w:sz="4" w:space="0" w:color="auto"/>
              <w:right w:val="single" w:sz="4" w:space="0" w:color="auto"/>
            </w:tcBorders>
            <w:shd w:val="clear" w:color="auto" w:fill="C6D9F1" w:themeFill="text2" w:themeFillTint="33"/>
          </w:tcPr>
          <w:p w14:paraId="26D72EE4" w14:textId="77777777" w:rsidR="002470D8" w:rsidRPr="006E1FA7" w:rsidRDefault="002470D8" w:rsidP="002470D8">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p>
        </w:tc>
        <w:tc>
          <w:tcPr>
            <w:tcW w:w="1530" w:type="dxa"/>
            <w:tcBorders>
              <w:left w:val="single" w:sz="4" w:space="0" w:color="auto"/>
              <w:right w:val="single" w:sz="4" w:space="0" w:color="auto"/>
            </w:tcBorders>
            <w:shd w:val="clear" w:color="auto" w:fill="C6D9F1" w:themeFill="text2" w:themeFillTint="33"/>
          </w:tcPr>
          <w:p w14:paraId="282EA05E" w14:textId="77777777" w:rsidR="002470D8" w:rsidRPr="006E1FA7" w:rsidRDefault="002470D8" w:rsidP="002470D8">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p>
        </w:tc>
        <w:tc>
          <w:tcPr>
            <w:tcW w:w="3330" w:type="dxa"/>
            <w:tcBorders>
              <w:left w:val="single" w:sz="4" w:space="0" w:color="auto"/>
            </w:tcBorders>
            <w:shd w:val="clear" w:color="auto" w:fill="C6D9F1" w:themeFill="text2" w:themeFillTint="33"/>
          </w:tcPr>
          <w:p w14:paraId="1FCB1130" w14:textId="72D4FB9D"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How sanitation facility will be provided under the project scheme?</w:t>
            </w:r>
          </w:p>
        </w:tc>
        <w:tc>
          <w:tcPr>
            <w:tcW w:w="3060" w:type="dxa"/>
            <w:tcBorders>
              <w:left w:val="single" w:sz="4" w:space="0" w:color="auto"/>
            </w:tcBorders>
            <w:shd w:val="clear" w:color="auto" w:fill="C6D9F1" w:themeFill="text2" w:themeFillTint="33"/>
          </w:tcPr>
          <w:p w14:paraId="6FC5A9B9" w14:textId="522DBDDE"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Sanitation facilities in high pedestrian traffic locations (Bazar, Growth center) and community health clinics.</w:t>
            </w:r>
          </w:p>
          <w:p w14:paraId="74CCE76F" w14:textId="77777777"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0D0D096F" w14:textId="77777777"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Two-pit latrines to households through MFI loans or grants, depending on their income level. In case of two-pit latrine is installed by the people themselves, cost for one pit will be refunded from the project. </w:t>
            </w:r>
          </w:p>
          <w:p w14:paraId="482F981A" w14:textId="77777777" w:rsidR="002470D8" w:rsidRPr="00AE26F1" w:rsidRDefault="002470D8" w:rsidP="002470D8">
            <w:pPr>
              <w:spacing w:before="120"/>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u w:val="single"/>
              </w:rPr>
            </w:pPr>
            <w:r w:rsidRPr="00AE26F1">
              <w:rPr>
                <w:rFonts w:ascii="Corbel" w:hAnsi="Corbel"/>
                <w:sz w:val="18"/>
                <w:szCs w:val="18"/>
              </w:rPr>
              <w:t>Will allow local entrepreneurs in the sanitation sector to access MFI loans to expand their businesses and gain skills to offer SDG 6.1 and 6.2(safely managed sanitation) compliant WASH facility products.</w:t>
            </w:r>
          </w:p>
          <w:p w14:paraId="64EB00CC" w14:textId="70C2BD25" w:rsidR="002470D8" w:rsidRPr="00AE26F1" w:rsidRDefault="002470D8" w:rsidP="002470D8">
            <w:pPr>
              <w:spacing w:before="120"/>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u w:val="single"/>
              </w:rPr>
            </w:pPr>
            <w:r w:rsidRPr="00AE26F1">
              <w:rPr>
                <w:rFonts w:ascii="Corbel" w:eastAsia="Malgun Gothic" w:hAnsi="Corbel" w:cs="Calibri"/>
                <w:bCs/>
                <w:iCs/>
                <w:sz w:val="18"/>
                <w:szCs w:val="18"/>
              </w:rPr>
              <w:t>Will help localize innovation WASH technologies, especially in fecal sludge management.</w:t>
            </w:r>
          </w:p>
          <w:p w14:paraId="79DF23C9" w14:textId="77777777"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eastAsia="Malgun Gothic" w:hAnsi="Corbel" w:cs="Calibri"/>
                <w:bCs/>
                <w:iCs/>
                <w:sz w:val="18"/>
                <w:szCs w:val="18"/>
              </w:rPr>
            </w:pPr>
          </w:p>
          <w:p w14:paraId="4C5F2C83" w14:textId="679FFA44" w:rsidR="002470D8" w:rsidRPr="00AE26F1" w:rsidRDefault="002470D8" w:rsidP="002470D8">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eastAsia="Malgun Gothic" w:hAnsi="Corbel" w:cs="Calibri"/>
                <w:bCs/>
                <w:iCs/>
                <w:sz w:val="18"/>
                <w:szCs w:val="18"/>
              </w:rPr>
              <w:t xml:space="preserve">Apart from these, behavioral change </w:t>
            </w:r>
            <w:r w:rsidRPr="00AE26F1">
              <w:rPr>
                <w:rFonts w:ascii="Corbel" w:eastAsia="Malgun Gothic" w:hAnsi="Corbel" w:cs="Calibri"/>
                <w:iCs/>
                <w:sz w:val="18"/>
                <w:szCs w:val="18"/>
              </w:rPr>
              <w:t>campaign will be carried out to raise WASH awareness including hand wash, baby wash, menstruation hygiene, etc. and willingness to pay for maintenance of the community WASH installations.</w:t>
            </w:r>
          </w:p>
        </w:tc>
      </w:tr>
      <w:tr w:rsidR="002470D8" w:rsidRPr="00ED7ED6" w14:paraId="27CA4078" w14:textId="77777777" w:rsidTr="00AE26F1">
        <w:trPr>
          <w:cnfStyle w:val="000000010000" w:firstRow="0" w:lastRow="0" w:firstColumn="0" w:lastColumn="0" w:oddVBand="0" w:evenVBand="0" w:oddHBand="0" w:evenHBand="1"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18" w:type="dxa"/>
            <w:tcBorders>
              <w:right w:val="single" w:sz="4" w:space="0" w:color="auto"/>
            </w:tcBorders>
          </w:tcPr>
          <w:p w14:paraId="06F2BFBF" w14:textId="504DDDE9" w:rsidR="002470D8" w:rsidRPr="006E1FA7" w:rsidRDefault="00392A31" w:rsidP="002470D8">
            <w:pPr>
              <w:rPr>
                <w:rFonts w:ascii="Corbel" w:hAnsi="Corbel" w:cstheme="minorHAnsi"/>
                <w:sz w:val="16"/>
                <w:szCs w:val="16"/>
              </w:rPr>
            </w:pPr>
            <w:r>
              <w:rPr>
                <w:rFonts w:ascii="Corbel" w:hAnsi="Corbel" w:cstheme="minorHAnsi"/>
                <w:sz w:val="16"/>
                <w:szCs w:val="16"/>
              </w:rPr>
              <w:t>10 March</w:t>
            </w:r>
          </w:p>
        </w:tc>
        <w:tc>
          <w:tcPr>
            <w:tcW w:w="892" w:type="dxa"/>
            <w:tcBorders>
              <w:left w:val="single" w:sz="4" w:space="0" w:color="auto"/>
              <w:right w:val="single" w:sz="4" w:space="0" w:color="auto"/>
            </w:tcBorders>
          </w:tcPr>
          <w:p w14:paraId="29B2A515" w14:textId="3FD124D0" w:rsidR="002470D8" w:rsidRPr="006E1FA7" w:rsidRDefault="00392A31" w:rsidP="002470D8">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r>
              <w:rPr>
                <w:rFonts w:ascii="Corbel" w:hAnsi="Corbel" w:cstheme="minorHAnsi"/>
                <w:sz w:val="16"/>
                <w:szCs w:val="16"/>
              </w:rPr>
              <w:t>60 (46 m, 14 f)</w:t>
            </w:r>
          </w:p>
        </w:tc>
        <w:tc>
          <w:tcPr>
            <w:tcW w:w="1530" w:type="dxa"/>
            <w:tcBorders>
              <w:left w:val="single" w:sz="4" w:space="0" w:color="auto"/>
              <w:right w:val="single" w:sz="4" w:space="0" w:color="auto"/>
            </w:tcBorders>
          </w:tcPr>
          <w:p w14:paraId="564717E6" w14:textId="5DCC7A9B" w:rsidR="00392A31" w:rsidRPr="00392A31" w:rsidRDefault="00392A31" w:rsidP="00392A31">
            <w:pPr>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392A31">
              <w:rPr>
                <w:rFonts w:ascii="Corbel" w:hAnsi="Corbel"/>
                <w:sz w:val="18"/>
                <w:szCs w:val="18"/>
              </w:rPr>
              <w:t xml:space="preserve">Jatrapur Union </w:t>
            </w:r>
            <w:r>
              <w:rPr>
                <w:rFonts w:ascii="Corbel" w:hAnsi="Corbel"/>
                <w:sz w:val="18"/>
                <w:szCs w:val="18"/>
              </w:rPr>
              <w:t>Parishad</w:t>
            </w:r>
            <w:r w:rsidRPr="00392A31">
              <w:rPr>
                <w:rFonts w:ascii="Corbel" w:hAnsi="Corbel"/>
                <w:sz w:val="18"/>
                <w:szCs w:val="18"/>
              </w:rPr>
              <w:t>, Kurigram Sadar Upazila, Kurigram</w:t>
            </w:r>
          </w:p>
          <w:p w14:paraId="4573CDED" w14:textId="77777777" w:rsidR="002470D8" w:rsidRPr="006E1FA7" w:rsidRDefault="002470D8" w:rsidP="002470D8">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p>
        </w:tc>
        <w:tc>
          <w:tcPr>
            <w:tcW w:w="3330" w:type="dxa"/>
            <w:tcBorders>
              <w:left w:val="single" w:sz="4" w:space="0" w:color="auto"/>
            </w:tcBorders>
          </w:tcPr>
          <w:p w14:paraId="06AFD8E3" w14:textId="63C10876"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hAnsi="Corbel"/>
                <w:sz w:val="18"/>
                <w:szCs w:val="18"/>
              </w:rPr>
              <w:t xml:space="preserve">Whether land will be acquired for installation of pump and distribution line? How compensation will be paid? </w:t>
            </w:r>
          </w:p>
        </w:tc>
        <w:tc>
          <w:tcPr>
            <w:tcW w:w="3060" w:type="dxa"/>
            <w:tcBorders>
              <w:left w:val="single" w:sz="4" w:space="0" w:color="auto"/>
            </w:tcBorders>
          </w:tcPr>
          <w:p w14:paraId="7F6E7A85" w14:textId="77777777"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hAnsi="Corbel"/>
                <w:sz w:val="18"/>
                <w:szCs w:val="18"/>
              </w:rPr>
              <w:t xml:space="preserve">Project is intended not to acquire private land for any of the components. </w:t>
            </w:r>
          </w:p>
          <w:p w14:paraId="4FD51459" w14:textId="77777777"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p w14:paraId="4C5F307C" w14:textId="77777777"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hAnsi="Corbel"/>
                <w:sz w:val="18"/>
                <w:szCs w:val="18"/>
              </w:rPr>
              <w:t xml:space="preserve">Land will be given by the community on voluntary basis or government land (if available) will be used. </w:t>
            </w:r>
          </w:p>
          <w:p w14:paraId="0ED33A98" w14:textId="77777777"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p w14:paraId="23204380" w14:textId="2CA1C192" w:rsidR="002470D8" w:rsidRPr="00AE26F1" w:rsidRDefault="002470D8" w:rsidP="002470D8">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AE26F1">
              <w:rPr>
                <w:rFonts w:ascii="Corbel" w:hAnsi="Corbel"/>
                <w:sz w:val="18"/>
                <w:szCs w:val="18"/>
              </w:rPr>
              <w:t>In case of damage of structure, trees or adverse impacts on the income source/ livelihood due to the project interventions, the affected people will be paid compensation and other benefits following the policy of the World Bank Environmental and Social Framework.</w:t>
            </w:r>
          </w:p>
        </w:tc>
      </w:tr>
      <w:tr w:rsidR="00AE26F1" w:rsidRPr="00ED7ED6" w14:paraId="61D474F1" w14:textId="77777777" w:rsidTr="00AE26F1">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18" w:type="dxa"/>
            <w:tcBorders>
              <w:right w:val="single" w:sz="4" w:space="0" w:color="auto"/>
            </w:tcBorders>
            <w:shd w:val="clear" w:color="auto" w:fill="C6D9F1" w:themeFill="text2" w:themeFillTint="33"/>
          </w:tcPr>
          <w:p w14:paraId="4A61F429" w14:textId="77777777" w:rsidR="00AE26F1" w:rsidRPr="006E1FA7" w:rsidRDefault="00AE26F1" w:rsidP="00AE26F1">
            <w:pPr>
              <w:rPr>
                <w:rFonts w:ascii="Corbel" w:hAnsi="Corbel" w:cstheme="minorHAnsi"/>
                <w:sz w:val="16"/>
                <w:szCs w:val="16"/>
              </w:rPr>
            </w:pPr>
          </w:p>
        </w:tc>
        <w:tc>
          <w:tcPr>
            <w:tcW w:w="892" w:type="dxa"/>
            <w:tcBorders>
              <w:left w:val="single" w:sz="4" w:space="0" w:color="auto"/>
              <w:right w:val="single" w:sz="4" w:space="0" w:color="auto"/>
            </w:tcBorders>
            <w:shd w:val="clear" w:color="auto" w:fill="C6D9F1" w:themeFill="text2" w:themeFillTint="33"/>
          </w:tcPr>
          <w:p w14:paraId="2AE0A5BB" w14:textId="77777777" w:rsidR="00AE26F1" w:rsidRPr="006E1FA7" w:rsidRDefault="00AE26F1" w:rsidP="00AE26F1">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p>
        </w:tc>
        <w:tc>
          <w:tcPr>
            <w:tcW w:w="1530" w:type="dxa"/>
            <w:tcBorders>
              <w:left w:val="single" w:sz="4" w:space="0" w:color="auto"/>
              <w:right w:val="single" w:sz="4" w:space="0" w:color="auto"/>
            </w:tcBorders>
            <w:shd w:val="clear" w:color="auto" w:fill="C6D9F1" w:themeFill="text2" w:themeFillTint="33"/>
          </w:tcPr>
          <w:p w14:paraId="0742D2CD" w14:textId="77777777" w:rsidR="00AE26F1" w:rsidRPr="006E1FA7" w:rsidRDefault="00AE26F1" w:rsidP="00AE26F1">
            <w:pPr>
              <w:cnfStyle w:val="000000100000" w:firstRow="0" w:lastRow="0" w:firstColumn="0" w:lastColumn="0" w:oddVBand="0" w:evenVBand="0" w:oddHBand="1" w:evenHBand="0" w:firstRowFirstColumn="0" w:firstRowLastColumn="0" w:lastRowFirstColumn="0" w:lastRowLastColumn="0"/>
              <w:rPr>
                <w:rFonts w:ascii="Corbel" w:hAnsi="Corbel" w:cstheme="minorHAnsi"/>
                <w:sz w:val="16"/>
                <w:szCs w:val="16"/>
              </w:rPr>
            </w:pPr>
          </w:p>
        </w:tc>
        <w:tc>
          <w:tcPr>
            <w:tcW w:w="3330" w:type="dxa"/>
            <w:tcBorders>
              <w:left w:val="single" w:sz="4" w:space="0" w:color="auto"/>
            </w:tcBorders>
            <w:shd w:val="clear" w:color="auto" w:fill="C6D9F1" w:themeFill="text2" w:themeFillTint="33"/>
          </w:tcPr>
          <w:p w14:paraId="299DAA1D" w14:textId="36967E44" w:rsidR="00AE26F1" w:rsidRPr="00AE26F1" w:rsidRDefault="00AE26F1" w:rsidP="00AE26F1">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Who will provide fund in case of individual WASH facility at home? Many of the people in the rural area are very poor. </w:t>
            </w:r>
          </w:p>
        </w:tc>
        <w:tc>
          <w:tcPr>
            <w:tcW w:w="3060" w:type="dxa"/>
            <w:tcBorders>
              <w:left w:val="single" w:sz="4" w:space="0" w:color="auto"/>
            </w:tcBorders>
            <w:shd w:val="clear" w:color="auto" w:fill="C6D9F1" w:themeFill="text2" w:themeFillTint="33"/>
          </w:tcPr>
          <w:p w14:paraId="4676C1B5" w14:textId="77777777" w:rsidR="00AE26F1" w:rsidRPr="00AE26F1" w:rsidRDefault="00AE26F1" w:rsidP="00AE26F1">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In case individual WASH facility at their house, local Micro Finance Institution (MFIs) will provide loan. </w:t>
            </w:r>
          </w:p>
          <w:p w14:paraId="466A6F09" w14:textId="77777777" w:rsidR="00AE26F1" w:rsidRPr="00AE26F1" w:rsidRDefault="00AE26F1" w:rsidP="00AE26F1">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p w14:paraId="2093D163" w14:textId="54F20FC6" w:rsidR="00AE26F1" w:rsidRPr="00AE26F1" w:rsidRDefault="00AE26F1" w:rsidP="00AE26F1">
            <w:pPr>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r w:rsidRPr="00AE26F1">
              <w:rPr>
                <w:rFonts w:ascii="Corbel" w:hAnsi="Corbel"/>
                <w:sz w:val="18"/>
                <w:szCs w:val="18"/>
              </w:rPr>
              <w:t xml:space="preserve">In case of vulnerable people, project will provide WASH facility free of cost.   </w:t>
            </w:r>
          </w:p>
        </w:tc>
      </w:tr>
      <w:tr w:rsidR="00AE26F1" w:rsidRPr="00ED7ED6" w14:paraId="59333BF7" w14:textId="77777777" w:rsidTr="002470D8">
        <w:trPr>
          <w:cnfStyle w:val="000000010000" w:firstRow="0" w:lastRow="0" w:firstColumn="0" w:lastColumn="0" w:oddVBand="0" w:evenVBand="0" w:oddHBand="0" w:evenHBand="1"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18" w:type="dxa"/>
            <w:tcBorders>
              <w:bottom w:val="single" w:sz="4" w:space="0" w:color="auto"/>
              <w:right w:val="single" w:sz="4" w:space="0" w:color="auto"/>
            </w:tcBorders>
          </w:tcPr>
          <w:p w14:paraId="732E0C5C" w14:textId="45E9A9BF" w:rsidR="00AE26F1" w:rsidRPr="006E1FA7" w:rsidRDefault="00392A31" w:rsidP="00AE26F1">
            <w:pPr>
              <w:rPr>
                <w:rFonts w:ascii="Corbel" w:hAnsi="Corbel" w:cstheme="minorHAnsi"/>
                <w:sz w:val="16"/>
                <w:szCs w:val="16"/>
              </w:rPr>
            </w:pPr>
            <w:r>
              <w:rPr>
                <w:rFonts w:ascii="Corbel" w:hAnsi="Corbel" w:cstheme="minorHAnsi"/>
                <w:sz w:val="16"/>
                <w:szCs w:val="16"/>
              </w:rPr>
              <w:t>09 March</w:t>
            </w:r>
          </w:p>
        </w:tc>
        <w:tc>
          <w:tcPr>
            <w:tcW w:w="892" w:type="dxa"/>
            <w:tcBorders>
              <w:left w:val="single" w:sz="4" w:space="0" w:color="auto"/>
              <w:bottom w:val="single" w:sz="4" w:space="0" w:color="auto"/>
              <w:right w:val="single" w:sz="4" w:space="0" w:color="auto"/>
            </w:tcBorders>
          </w:tcPr>
          <w:p w14:paraId="489D17B0" w14:textId="480A3849" w:rsidR="00AE26F1" w:rsidRPr="006E1FA7" w:rsidRDefault="00392A31" w:rsidP="00AE26F1">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r>
              <w:rPr>
                <w:rFonts w:ascii="Corbel" w:hAnsi="Corbel" w:cstheme="minorHAnsi"/>
                <w:sz w:val="16"/>
                <w:szCs w:val="16"/>
              </w:rPr>
              <w:t>43 (37 m, 6 f)</w:t>
            </w:r>
          </w:p>
        </w:tc>
        <w:tc>
          <w:tcPr>
            <w:tcW w:w="1530" w:type="dxa"/>
            <w:tcBorders>
              <w:left w:val="single" w:sz="4" w:space="0" w:color="auto"/>
              <w:bottom w:val="single" w:sz="4" w:space="0" w:color="auto"/>
              <w:right w:val="single" w:sz="4" w:space="0" w:color="auto"/>
            </w:tcBorders>
          </w:tcPr>
          <w:p w14:paraId="3021DB01" w14:textId="77777777" w:rsidR="00392A31" w:rsidRPr="00392A31" w:rsidRDefault="00392A31" w:rsidP="00392A31">
            <w:pPr>
              <w:cnfStyle w:val="000000010000" w:firstRow="0" w:lastRow="0" w:firstColumn="0" w:lastColumn="0" w:oddVBand="0" w:evenVBand="0" w:oddHBand="0" w:evenHBand="1" w:firstRowFirstColumn="0" w:firstRowLastColumn="0" w:lastRowFirstColumn="0" w:lastRowLastColumn="0"/>
              <w:rPr>
                <w:rFonts w:ascii="Corbel" w:hAnsi="Corbel"/>
                <w:sz w:val="18"/>
              </w:rPr>
            </w:pPr>
            <w:r w:rsidRPr="00392A31">
              <w:rPr>
                <w:rFonts w:ascii="Corbel" w:hAnsi="Corbel"/>
                <w:sz w:val="18"/>
              </w:rPr>
              <w:t>Bhaluka Union Parishad , Bhaluka Upazila, Mymensingh</w:t>
            </w:r>
          </w:p>
          <w:p w14:paraId="4DA294ED" w14:textId="77777777" w:rsidR="00AE26F1" w:rsidRPr="006E1FA7" w:rsidRDefault="00AE26F1" w:rsidP="00AE26F1">
            <w:pPr>
              <w:cnfStyle w:val="000000010000" w:firstRow="0" w:lastRow="0" w:firstColumn="0" w:lastColumn="0" w:oddVBand="0" w:evenVBand="0" w:oddHBand="0" w:evenHBand="1" w:firstRowFirstColumn="0" w:firstRowLastColumn="0" w:lastRowFirstColumn="0" w:lastRowLastColumn="0"/>
              <w:rPr>
                <w:rFonts w:ascii="Corbel" w:hAnsi="Corbel" w:cstheme="minorHAnsi"/>
                <w:sz w:val="16"/>
                <w:szCs w:val="16"/>
              </w:rPr>
            </w:pPr>
          </w:p>
        </w:tc>
        <w:tc>
          <w:tcPr>
            <w:tcW w:w="3330" w:type="dxa"/>
            <w:tcBorders>
              <w:left w:val="single" w:sz="4" w:space="0" w:color="auto"/>
              <w:bottom w:val="single" w:sz="4" w:space="0" w:color="auto"/>
            </w:tcBorders>
          </w:tcPr>
          <w:p w14:paraId="713827B4" w14:textId="7CF3A786" w:rsidR="00AE26F1" w:rsidRPr="00AE26F1" w:rsidRDefault="00AE26F1" w:rsidP="00B8223D">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B42690">
              <w:rPr>
                <w:rFonts w:ascii="Corbel" w:hAnsi="Corbel"/>
                <w:sz w:val="18"/>
              </w:rPr>
              <w:t xml:space="preserve">People are now using mostly water sealed latrine and tube well water. What will be the ultimate benefit of the project for the inhabitants?  </w:t>
            </w:r>
            <w:r w:rsidR="00B8223D">
              <w:rPr>
                <w:rFonts w:ascii="Corbel" w:hAnsi="Corbel"/>
                <w:sz w:val="18"/>
              </w:rPr>
              <w:t xml:space="preserve">Will it reduce various water-borne and other diseases? </w:t>
            </w:r>
          </w:p>
        </w:tc>
        <w:tc>
          <w:tcPr>
            <w:tcW w:w="3060" w:type="dxa"/>
            <w:tcBorders>
              <w:left w:val="single" w:sz="4" w:space="0" w:color="auto"/>
              <w:bottom w:val="single" w:sz="4" w:space="0" w:color="auto"/>
            </w:tcBorders>
          </w:tcPr>
          <w:p w14:paraId="4893CD9F" w14:textId="35AD1B25" w:rsidR="00AE26F1" w:rsidRPr="00AE26F1" w:rsidRDefault="00AE26F1" w:rsidP="00AE26F1">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r w:rsidRPr="00AE26F1">
              <w:rPr>
                <w:rFonts w:ascii="Corbel" w:hAnsi="Corbel"/>
                <w:sz w:val="18"/>
              </w:rPr>
              <w:t xml:space="preserve">Project will ensure potable water supply through pipeline to the door step of the HHs. Connection will be given to Bath Room and Kitchen so that they will get water beforehand. </w:t>
            </w:r>
          </w:p>
          <w:p w14:paraId="42F37934" w14:textId="77777777" w:rsidR="00AE26F1" w:rsidRDefault="00AE26F1" w:rsidP="00AE26F1">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p>
          <w:p w14:paraId="694436A2" w14:textId="77777777" w:rsidR="00AE26F1" w:rsidRPr="00AE26F1" w:rsidRDefault="00AE26F1" w:rsidP="00AE26F1">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r w:rsidRPr="00AE26F1">
              <w:rPr>
                <w:rFonts w:ascii="Corbel" w:hAnsi="Corbel"/>
                <w:sz w:val="18"/>
              </w:rPr>
              <w:t xml:space="preserve">Project will provide increased access to WASH infrastructure that delivers safe water and sanitation in selected areas </w:t>
            </w:r>
            <w:r w:rsidRPr="00AE26F1">
              <w:rPr>
                <w:rFonts w:ascii="Corbel" w:hAnsi="Corbel"/>
                <w:sz w:val="18"/>
              </w:rPr>
              <w:lastRenderedPageBreak/>
              <w:t xml:space="preserve">including households and public spaces </w:t>
            </w:r>
          </w:p>
          <w:p w14:paraId="18250545" w14:textId="77777777" w:rsidR="00C06155" w:rsidRDefault="00C06155" w:rsidP="00C06155">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p>
          <w:p w14:paraId="78F0D7F0" w14:textId="77777777" w:rsidR="00AE26F1" w:rsidRPr="00C06155" w:rsidRDefault="00AE26F1" w:rsidP="00C06155">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r w:rsidRPr="00C06155">
              <w:rPr>
                <w:rFonts w:ascii="Corbel" w:hAnsi="Corbel"/>
                <w:sz w:val="18"/>
              </w:rPr>
              <w:t xml:space="preserve">WASH awareness will be enhanced among the community people </w:t>
            </w:r>
          </w:p>
          <w:p w14:paraId="5F47F311" w14:textId="77777777" w:rsidR="00C06155" w:rsidRDefault="00C06155" w:rsidP="00AE26F1">
            <w:pPr>
              <w:jc w:val="both"/>
              <w:cnfStyle w:val="000000010000" w:firstRow="0" w:lastRow="0" w:firstColumn="0" w:lastColumn="0" w:oddVBand="0" w:evenVBand="0" w:oddHBand="0" w:evenHBand="1" w:firstRowFirstColumn="0" w:firstRowLastColumn="0" w:lastRowFirstColumn="0" w:lastRowLastColumn="0"/>
              <w:rPr>
                <w:rFonts w:ascii="Corbel" w:hAnsi="Corbel"/>
                <w:sz w:val="18"/>
              </w:rPr>
            </w:pPr>
          </w:p>
          <w:p w14:paraId="12581BE8" w14:textId="2A6EC6B4" w:rsidR="00AE26F1" w:rsidRPr="00AE26F1" w:rsidRDefault="00AE26F1" w:rsidP="00AE26F1">
            <w:pPr>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B42690">
              <w:rPr>
                <w:rFonts w:ascii="Corbel" w:hAnsi="Corbel"/>
                <w:sz w:val="18"/>
              </w:rPr>
              <w:t xml:space="preserve">Installation of WASH facilities at the HH and community level will eventually reduce water borne </w:t>
            </w:r>
            <w:r w:rsidR="00B8223D">
              <w:rPr>
                <w:rFonts w:ascii="Corbel" w:hAnsi="Corbel"/>
                <w:sz w:val="18"/>
              </w:rPr>
              <w:t xml:space="preserve">and vector borne </w:t>
            </w:r>
            <w:r w:rsidRPr="00B42690">
              <w:rPr>
                <w:rFonts w:ascii="Corbel" w:hAnsi="Corbel"/>
                <w:sz w:val="18"/>
              </w:rPr>
              <w:t xml:space="preserve">diseases.  </w:t>
            </w:r>
          </w:p>
        </w:tc>
      </w:tr>
    </w:tbl>
    <w:p w14:paraId="387C125C" w14:textId="77777777" w:rsidR="00AD160C" w:rsidRPr="00ED7ED6" w:rsidRDefault="00AD160C" w:rsidP="00AD160C">
      <w:pPr>
        <w:rPr>
          <w:rFonts w:cstheme="minorHAnsi"/>
          <w:sz w:val="22"/>
        </w:rPr>
      </w:pPr>
    </w:p>
    <w:p w14:paraId="1C28859A" w14:textId="77777777" w:rsidR="00E32610" w:rsidRPr="00ED7ED6" w:rsidRDefault="00E32610" w:rsidP="00E32610">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90"/>
      </w:tblGrid>
      <w:tr w:rsidR="00E32610" w14:paraId="0B5C4E3B" w14:textId="77777777" w:rsidTr="001D0E06">
        <w:trPr>
          <w:trHeight w:val="450"/>
        </w:trPr>
        <w:tc>
          <w:tcPr>
            <w:tcW w:w="4590" w:type="dxa"/>
            <w:shd w:val="clear" w:color="auto" w:fill="00B0F0"/>
          </w:tcPr>
          <w:p w14:paraId="599A3125" w14:textId="290A190E" w:rsidR="00E32610" w:rsidRDefault="00C06155" w:rsidP="00C06155">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SALIENT ISSUES</w:t>
            </w:r>
            <w:r w:rsidR="00E32610">
              <w:rPr>
                <w:rFonts w:asciiTheme="minorHAnsi" w:hAnsiTheme="minorHAnsi" w:cstheme="minorHAnsi"/>
                <w:b/>
                <w:color w:val="auto"/>
                <w:sz w:val="22"/>
                <w:szCs w:val="24"/>
              </w:rPr>
              <w:t xml:space="preserve"> FROM ENGAGEMENT</w:t>
            </w:r>
          </w:p>
        </w:tc>
      </w:tr>
    </w:tbl>
    <w:p w14:paraId="00B2C464" w14:textId="77777777" w:rsidR="009C0CA5" w:rsidRDefault="009C0CA5" w:rsidP="009C0CA5">
      <w:pPr>
        <w:pStyle w:val="ListParagraph"/>
        <w:suppressAutoHyphens/>
        <w:spacing w:line="276" w:lineRule="auto"/>
        <w:ind w:left="0"/>
        <w:jc w:val="both"/>
        <w:rPr>
          <w:rFonts w:cstheme="minorHAnsi"/>
        </w:rPr>
      </w:pPr>
    </w:p>
    <w:p w14:paraId="2C5248FC" w14:textId="77777777" w:rsidR="00B8223D" w:rsidRDefault="00B8223D" w:rsidP="009C0CA5">
      <w:pPr>
        <w:pStyle w:val="ListParagraph"/>
        <w:suppressAutoHyphens/>
        <w:spacing w:line="276" w:lineRule="auto"/>
        <w:ind w:left="0"/>
        <w:jc w:val="both"/>
        <w:rPr>
          <w:rFonts w:ascii="Corbel" w:hAnsi="Corbel" w:cstheme="minorHAnsi"/>
        </w:rPr>
      </w:pPr>
      <w:r>
        <w:rPr>
          <w:rFonts w:ascii="Corbel" w:hAnsi="Corbel" w:cstheme="minorHAnsi"/>
        </w:rPr>
        <w:t>Previous stakeholder meetings yielded a number of inputs for the Project.</w:t>
      </w:r>
    </w:p>
    <w:p w14:paraId="3EA9F106" w14:textId="77777777" w:rsidR="00B8223D" w:rsidRDefault="00B8223D" w:rsidP="009C0CA5">
      <w:pPr>
        <w:pStyle w:val="ListParagraph"/>
        <w:suppressAutoHyphens/>
        <w:spacing w:line="276" w:lineRule="auto"/>
        <w:ind w:left="0"/>
        <w:jc w:val="both"/>
        <w:rPr>
          <w:rFonts w:ascii="Corbel" w:hAnsi="Corbel" w:cstheme="minorHAnsi"/>
        </w:rPr>
      </w:pPr>
    </w:p>
    <w:p w14:paraId="2BED6556" w14:textId="1A0CF4BB" w:rsidR="00B8223D" w:rsidRDefault="00B8223D" w:rsidP="00392A31">
      <w:pPr>
        <w:pStyle w:val="ListParagraph"/>
        <w:suppressAutoHyphens/>
        <w:spacing w:line="276" w:lineRule="auto"/>
        <w:jc w:val="both"/>
        <w:rPr>
          <w:rFonts w:ascii="Corbel" w:hAnsi="Corbel" w:cstheme="minorHAnsi"/>
        </w:rPr>
      </w:pPr>
      <w:r>
        <w:rPr>
          <w:rFonts w:ascii="Corbel" w:hAnsi="Corbel" w:cstheme="minorHAnsi"/>
        </w:rPr>
        <w:t xml:space="preserve">People are aware of the need for good water supply and sanitation/ hygiene. The absence of proper water supply scheme and hygiene practice not only is physically detrimental but also increases the burden on overall financial/economic wellbeing of the family. Health issues like water-borne and vector borne diseases also are matter of grave concerns for the intended beneficiaries.   </w:t>
      </w:r>
      <w:r w:rsidRPr="00B8223D">
        <w:rPr>
          <w:rFonts w:ascii="Corbel" w:hAnsi="Corbel" w:cstheme="minorHAnsi"/>
        </w:rPr>
        <w:t xml:space="preserve"> </w:t>
      </w:r>
    </w:p>
    <w:p w14:paraId="76C9A727" w14:textId="77777777" w:rsidR="00B8223D" w:rsidRDefault="00B8223D" w:rsidP="00392A31">
      <w:pPr>
        <w:pStyle w:val="ListParagraph"/>
        <w:suppressAutoHyphens/>
        <w:spacing w:line="276" w:lineRule="auto"/>
        <w:jc w:val="both"/>
        <w:rPr>
          <w:rFonts w:ascii="Corbel" w:hAnsi="Corbel" w:cstheme="minorHAnsi"/>
        </w:rPr>
      </w:pPr>
    </w:p>
    <w:p w14:paraId="710ECA68" w14:textId="77777777" w:rsidR="00B8223D" w:rsidRDefault="00B8223D" w:rsidP="00392A31">
      <w:pPr>
        <w:pStyle w:val="ListParagraph"/>
        <w:suppressAutoHyphens/>
        <w:spacing w:line="276" w:lineRule="auto"/>
        <w:jc w:val="both"/>
        <w:rPr>
          <w:rFonts w:ascii="Corbel" w:hAnsi="Corbel" w:cstheme="minorHAnsi"/>
        </w:rPr>
      </w:pPr>
      <w:r>
        <w:rPr>
          <w:rFonts w:ascii="Corbel" w:hAnsi="Corbel" w:cstheme="minorHAnsi"/>
        </w:rPr>
        <w:t>Given proper training and financial incentive, beneficiaries are very likely to adopt new sanitary and hygiene system to improve their quality of life.</w:t>
      </w:r>
    </w:p>
    <w:p w14:paraId="15BC8F8A" w14:textId="77777777" w:rsidR="00B8223D" w:rsidRDefault="00B8223D" w:rsidP="00392A31">
      <w:pPr>
        <w:pStyle w:val="ListParagraph"/>
        <w:suppressAutoHyphens/>
        <w:spacing w:line="276" w:lineRule="auto"/>
        <w:jc w:val="both"/>
        <w:rPr>
          <w:rFonts w:ascii="Corbel" w:hAnsi="Corbel" w:cstheme="minorHAnsi"/>
        </w:rPr>
      </w:pPr>
    </w:p>
    <w:p w14:paraId="588CACA7" w14:textId="5F97E95F" w:rsidR="00392A31" w:rsidRDefault="00392A31" w:rsidP="00392A31">
      <w:pPr>
        <w:pStyle w:val="ListParagraph"/>
        <w:suppressAutoHyphens/>
        <w:spacing w:line="276" w:lineRule="auto"/>
        <w:jc w:val="both"/>
        <w:rPr>
          <w:rFonts w:ascii="Corbel" w:hAnsi="Corbel" w:cstheme="minorHAnsi"/>
        </w:rPr>
      </w:pPr>
      <w:r>
        <w:rPr>
          <w:rFonts w:ascii="Corbel" w:hAnsi="Corbel" w:cstheme="minorHAnsi"/>
        </w:rPr>
        <w:t xml:space="preserve">Monitoring after loan provision is essential so that the loan is utilized for intended purpose. Continuous engagement is beneficial to disseminate project related intervention and benefits to intended beneficiaries. </w:t>
      </w:r>
    </w:p>
    <w:p w14:paraId="23DB741F" w14:textId="77777777" w:rsidR="00DC435D" w:rsidRDefault="00DC435D" w:rsidP="00DC435D">
      <w:pPr>
        <w:pStyle w:val="ListParagraph"/>
        <w:suppressAutoHyphens/>
        <w:spacing w:line="276" w:lineRule="auto"/>
        <w:jc w:val="both"/>
        <w:rPr>
          <w:rFonts w:ascii="Corbel" w:hAnsi="Corbel" w:cstheme="minorHAnsi"/>
        </w:rPr>
      </w:pPr>
    </w:p>
    <w:p w14:paraId="320F420E" w14:textId="36230790" w:rsidR="00DC435D" w:rsidRPr="00DC435D" w:rsidRDefault="00DC435D" w:rsidP="00DC435D">
      <w:pPr>
        <w:pStyle w:val="ListParagraph"/>
        <w:suppressAutoHyphens/>
        <w:spacing w:line="276" w:lineRule="auto"/>
        <w:jc w:val="both"/>
        <w:rPr>
          <w:rFonts w:ascii="Corbel" w:hAnsi="Corbel" w:cstheme="minorHAnsi"/>
        </w:rPr>
      </w:pPr>
      <w:r w:rsidRPr="00DC435D">
        <w:rPr>
          <w:rFonts w:ascii="Corbel" w:hAnsi="Corbel" w:cstheme="minorHAnsi"/>
        </w:rPr>
        <w:t>It is important for the senior officials of</w:t>
      </w:r>
      <w:r>
        <w:rPr>
          <w:rFonts w:ascii="Corbel" w:hAnsi="Corbel" w:cstheme="minorHAnsi"/>
        </w:rPr>
        <w:t xml:space="preserve"> IAs</w:t>
      </w:r>
      <w:r w:rsidRPr="00DC435D">
        <w:rPr>
          <w:rFonts w:ascii="Corbel" w:hAnsi="Corbel" w:cstheme="minorHAnsi"/>
        </w:rPr>
        <w:t xml:space="preserve"> (who are particularly involved with designing the project) to understand the needs and concerns of the PAPs and the vulnerable groups and </w:t>
      </w:r>
      <w:r>
        <w:rPr>
          <w:rFonts w:ascii="Corbel" w:hAnsi="Corbel" w:cstheme="minorHAnsi"/>
        </w:rPr>
        <w:t>maintain continuous communications with the stakeholders.</w:t>
      </w:r>
      <w:r w:rsidRPr="00DC435D">
        <w:rPr>
          <w:rFonts w:ascii="Corbel" w:hAnsi="Corbel" w:cstheme="minorHAnsi"/>
        </w:rPr>
        <w:t xml:space="preserve"> </w:t>
      </w:r>
    </w:p>
    <w:p w14:paraId="00206590" w14:textId="77777777" w:rsidR="00DC435D" w:rsidRDefault="00DC435D" w:rsidP="00DC435D">
      <w:pPr>
        <w:pStyle w:val="ListParagraph"/>
        <w:suppressAutoHyphens/>
        <w:spacing w:line="276" w:lineRule="auto"/>
        <w:jc w:val="both"/>
        <w:rPr>
          <w:rFonts w:ascii="Corbel" w:hAnsi="Corbel" w:cstheme="minorHAnsi"/>
        </w:rPr>
      </w:pPr>
    </w:p>
    <w:p w14:paraId="0E65F2C6" w14:textId="5A2D6045" w:rsidR="00DC435D" w:rsidRPr="00DC435D" w:rsidRDefault="00DC435D" w:rsidP="00DC435D">
      <w:pPr>
        <w:pStyle w:val="ListParagraph"/>
        <w:suppressAutoHyphens/>
        <w:spacing w:line="276" w:lineRule="auto"/>
        <w:jc w:val="both"/>
        <w:rPr>
          <w:rFonts w:ascii="Corbel" w:hAnsi="Corbel" w:cstheme="minorHAnsi"/>
        </w:rPr>
      </w:pPr>
      <w:r w:rsidRPr="00DC435D">
        <w:rPr>
          <w:rFonts w:ascii="Corbel" w:hAnsi="Corbel" w:cstheme="minorHAnsi"/>
        </w:rPr>
        <w:t>Whenever there is a scope of creating jobs for the local PAPs and th</w:t>
      </w:r>
      <w:r>
        <w:rPr>
          <w:rFonts w:ascii="Corbel" w:hAnsi="Corbel" w:cstheme="minorHAnsi"/>
        </w:rPr>
        <w:t xml:space="preserve">e vulnerable groups </w:t>
      </w:r>
      <w:r w:rsidRPr="00DC435D">
        <w:rPr>
          <w:rFonts w:ascii="Corbel" w:hAnsi="Corbel" w:cstheme="minorHAnsi"/>
        </w:rPr>
        <w:t>that must include women. Local Administration, local political leadership and the project contractors form an effective team in creating jobs and providing those to the needy ones from the locality to support their livelihood</w:t>
      </w:r>
      <w:r>
        <w:rPr>
          <w:rFonts w:ascii="Corbel" w:hAnsi="Corbel" w:cstheme="minorHAnsi"/>
        </w:rPr>
        <w:t>.</w:t>
      </w:r>
    </w:p>
    <w:p w14:paraId="4DD22622" w14:textId="77777777" w:rsidR="00DC435D" w:rsidRDefault="00DC435D" w:rsidP="00392A31">
      <w:pPr>
        <w:pStyle w:val="ListParagraph"/>
        <w:suppressAutoHyphens/>
        <w:spacing w:line="276" w:lineRule="auto"/>
        <w:jc w:val="both"/>
        <w:rPr>
          <w:rFonts w:ascii="Corbel" w:hAnsi="Corbel" w:cstheme="minorHAnsi"/>
        </w:rPr>
      </w:pPr>
    </w:p>
    <w:p w14:paraId="311E731D" w14:textId="5F77E5ED" w:rsidR="00B8223D" w:rsidRPr="00B8223D" w:rsidRDefault="00B8223D" w:rsidP="009C0CA5">
      <w:pPr>
        <w:pStyle w:val="ListParagraph"/>
        <w:suppressAutoHyphens/>
        <w:spacing w:line="276" w:lineRule="auto"/>
        <w:ind w:left="0"/>
        <w:jc w:val="both"/>
        <w:rPr>
          <w:rFonts w:ascii="Corbel" w:hAnsi="Corbel" w:cstheme="minorHAnsi"/>
        </w:rPr>
      </w:pPr>
      <w:r>
        <w:rPr>
          <w:rFonts w:ascii="Corbel" w:hAnsi="Corbel" w:cstheme="minorHAnsi"/>
        </w:rPr>
        <w:t xml:space="preserve"> </w:t>
      </w:r>
    </w:p>
    <w:p w14:paraId="75DCA9C9" w14:textId="2873A15D" w:rsidR="0005078F" w:rsidRPr="00ED7ED6" w:rsidRDefault="0005078F">
      <w:pPr>
        <w:spacing w:after="200" w:line="276" w:lineRule="auto"/>
        <w:rPr>
          <w:rFonts w:eastAsiaTheme="minorHAnsi" w:cstheme="minorHAnsi"/>
          <w:sz w:val="26"/>
          <w:szCs w:val="22"/>
        </w:rPr>
      </w:pPr>
      <w:r w:rsidRPr="00ED7ED6">
        <w:rPr>
          <w:rFonts w:eastAsiaTheme="minorHAnsi" w:cstheme="minorHAnsi"/>
          <w:sz w:val="26"/>
          <w:szCs w:val="22"/>
        </w:rPr>
        <w:br w:type="page"/>
      </w: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E32610" w14:paraId="4389115C" w14:textId="77777777" w:rsidTr="001D0E06">
        <w:trPr>
          <w:trHeight w:val="450"/>
        </w:trPr>
        <w:tc>
          <w:tcPr>
            <w:tcW w:w="9000" w:type="dxa"/>
            <w:shd w:val="clear" w:color="auto" w:fill="92D050"/>
          </w:tcPr>
          <w:p w14:paraId="1F60116C" w14:textId="5B6E1FCA" w:rsidR="00E32610" w:rsidRDefault="00E32610" w:rsidP="00E32610">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lastRenderedPageBreak/>
              <w:t>STAKEHOLDER IDENTIFICATION AND ANALYSIS</w:t>
            </w:r>
          </w:p>
        </w:tc>
      </w:tr>
    </w:tbl>
    <w:p w14:paraId="7C6BC7F1" w14:textId="77777777" w:rsidR="00E32610" w:rsidRDefault="00E32610" w:rsidP="00E32610">
      <w:pPr>
        <w:rPr>
          <w:rFonts w:cstheme="minorHAnsi"/>
          <w:sz w:val="22"/>
        </w:rPr>
      </w:pPr>
    </w:p>
    <w:p w14:paraId="58F8E5FF" w14:textId="251B8849" w:rsidR="00F80EED" w:rsidRPr="00F80EED" w:rsidRDefault="00F80EED" w:rsidP="00F80EED">
      <w:pPr>
        <w:jc w:val="both"/>
        <w:rPr>
          <w:rFonts w:ascii="Corbel" w:hAnsi="Corbel" w:cstheme="minorHAnsi"/>
          <w:color w:val="000000" w:themeColor="text1"/>
          <w:sz w:val="22"/>
          <w:szCs w:val="22"/>
        </w:rPr>
      </w:pPr>
      <w:r w:rsidRPr="00F80EED">
        <w:rPr>
          <w:rFonts w:ascii="Corbel" w:hAnsi="Corbel" w:cstheme="minorHAnsi"/>
          <w:color w:val="000000" w:themeColor="text1"/>
          <w:sz w:val="22"/>
          <w:szCs w:val="22"/>
        </w:rPr>
        <w:t xml:space="preserve">The first step in preparing a SEP is mapping the Project stakeholders. This analysis is central to </w:t>
      </w:r>
      <w:r>
        <w:rPr>
          <w:rFonts w:ascii="Corbel" w:hAnsi="Corbel" w:cstheme="minorHAnsi"/>
          <w:color w:val="000000" w:themeColor="text1"/>
          <w:sz w:val="22"/>
          <w:szCs w:val="22"/>
        </w:rPr>
        <w:t xml:space="preserve">the designing </w:t>
      </w:r>
      <w:r w:rsidRPr="00F80EED">
        <w:rPr>
          <w:rFonts w:ascii="Corbel" w:hAnsi="Corbel" w:cstheme="minorHAnsi"/>
          <w:color w:val="000000" w:themeColor="text1"/>
          <w:sz w:val="22"/>
          <w:szCs w:val="22"/>
        </w:rPr>
        <w:t>of the SEP, particularly in developing the Project’s approach to consultation and communication. This involves identifying relevant Project stakeholders or gro</w:t>
      </w:r>
      <w:r>
        <w:rPr>
          <w:rFonts w:ascii="Corbel" w:hAnsi="Corbel" w:cstheme="minorHAnsi"/>
          <w:color w:val="000000" w:themeColor="text1"/>
          <w:sz w:val="22"/>
          <w:szCs w:val="22"/>
        </w:rPr>
        <w:t>ups of stakeholders, characteriz</w:t>
      </w:r>
      <w:r w:rsidRPr="00F80EED">
        <w:rPr>
          <w:rFonts w:ascii="Corbel" w:hAnsi="Corbel" w:cstheme="minorHAnsi"/>
          <w:color w:val="000000" w:themeColor="text1"/>
          <w:sz w:val="22"/>
          <w:szCs w:val="22"/>
        </w:rPr>
        <w:t xml:space="preserve">ing the key stakeholder issues and concerns, and mapping the Project stakeholders to determine the appropriate level of engagement for each stakeholder or stakeholder group. This section describes the outputs from the stakeholder mapping process. </w:t>
      </w:r>
    </w:p>
    <w:p w14:paraId="387C0F6A" w14:textId="77777777" w:rsidR="00F80EED" w:rsidRDefault="00F80EED" w:rsidP="00E32610">
      <w:pPr>
        <w:rPr>
          <w:rFonts w:cstheme="minorHAnsi"/>
          <w:sz w:val="22"/>
        </w:rPr>
      </w:pPr>
    </w:p>
    <w:p w14:paraId="0A6828FB" w14:textId="77777777" w:rsidR="00F80EED" w:rsidRPr="00ED7ED6" w:rsidRDefault="00F80EED" w:rsidP="00E32610">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5670"/>
      </w:tblGrid>
      <w:tr w:rsidR="00E32610" w14:paraId="7FB19EB0" w14:textId="77777777" w:rsidTr="00C25938">
        <w:trPr>
          <w:trHeight w:val="450"/>
        </w:trPr>
        <w:tc>
          <w:tcPr>
            <w:tcW w:w="5670" w:type="dxa"/>
            <w:shd w:val="clear" w:color="auto" w:fill="00B0F0"/>
          </w:tcPr>
          <w:p w14:paraId="4DE25A5E" w14:textId="0780D2B2" w:rsidR="00E32610" w:rsidRDefault="00C25938"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STAKEHOLDER CATEGORY, IDENTIFICATION AND ANALYSIS</w:t>
            </w:r>
            <w:r w:rsidR="00E32610" w:rsidRPr="0042156E">
              <w:rPr>
                <w:rFonts w:asciiTheme="minorHAnsi" w:hAnsiTheme="minorHAnsi" w:cstheme="minorHAnsi"/>
                <w:b/>
                <w:color w:val="auto"/>
                <w:sz w:val="22"/>
                <w:szCs w:val="24"/>
              </w:rPr>
              <w:t xml:space="preserve"> </w:t>
            </w:r>
          </w:p>
        </w:tc>
      </w:tr>
    </w:tbl>
    <w:p w14:paraId="57BC0D2B" w14:textId="77777777" w:rsidR="00434DE5" w:rsidRPr="00ED7ED6" w:rsidRDefault="00434DE5" w:rsidP="00EA71BF">
      <w:pPr>
        <w:rPr>
          <w:rFonts w:cstheme="minorHAnsi"/>
          <w:sz w:val="22"/>
        </w:rPr>
      </w:pPr>
    </w:p>
    <w:p w14:paraId="555C470A" w14:textId="0BF437E6" w:rsidR="00434DE5" w:rsidRDefault="00434DE5" w:rsidP="004147D0">
      <w:pPr>
        <w:spacing w:line="259" w:lineRule="auto"/>
        <w:jc w:val="both"/>
        <w:rPr>
          <w:rFonts w:ascii="Corbel" w:hAnsi="Corbel" w:cstheme="minorHAnsi"/>
          <w:sz w:val="22"/>
        </w:rPr>
      </w:pPr>
      <w:r w:rsidRPr="00C25938">
        <w:rPr>
          <w:rFonts w:ascii="Corbel" w:hAnsi="Corbel" w:cstheme="minorHAnsi"/>
          <w:sz w:val="22"/>
        </w:rPr>
        <w:t>For the purposes of effective and tailored engagement, stakeholders</w:t>
      </w:r>
      <w:r w:rsidR="004147D0" w:rsidRPr="00C25938">
        <w:rPr>
          <w:rFonts w:ascii="Corbel" w:hAnsi="Corbel" w:cstheme="minorHAnsi"/>
          <w:sz w:val="22"/>
        </w:rPr>
        <w:t xml:space="preserve"> of the proposed project</w:t>
      </w:r>
      <w:r w:rsidRPr="00C25938">
        <w:rPr>
          <w:rFonts w:ascii="Corbel" w:hAnsi="Corbel" w:cstheme="minorHAnsi"/>
          <w:sz w:val="22"/>
        </w:rPr>
        <w:t xml:space="preserve"> </w:t>
      </w:r>
      <w:r w:rsidR="004147D0" w:rsidRPr="00C25938">
        <w:rPr>
          <w:rFonts w:ascii="Corbel" w:hAnsi="Corbel" w:cstheme="minorHAnsi"/>
          <w:sz w:val="22"/>
        </w:rPr>
        <w:t xml:space="preserve">have </w:t>
      </w:r>
      <w:r w:rsidRPr="00C25938">
        <w:rPr>
          <w:rFonts w:ascii="Corbel" w:hAnsi="Corbel" w:cstheme="minorHAnsi"/>
          <w:sz w:val="22"/>
        </w:rPr>
        <w:t>be</w:t>
      </w:r>
      <w:r w:rsidR="004147D0" w:rsidRPr="00C25938">
        <w:rPr>
          <w:rFonts w:ascii="Corbel" w:hAnsi="Corbel" w:cstheme="minorHAnsi"/>
          <w:sz w:val="22"/>
        </w:rPr>
        <w:t>en</w:t>
      </w:r>
      <w:r w:rsidRPr="00C25938">
        <w:rPr>
          <w:rFonts w:ascii="Corbel" w:hAnsi="Corbel" w:cstheme="minorHAnsi"/>
          <w:sz w:val="22"/>
        </w:rPr>
        <w:t xml:space="preserve"> divided into the following core categories:</w:t>
      </w:r>
    </w:p>
    <w:p w14:paraId="34A8A7A2" w14:textId="77777777" w:rsidR="001E6CC3" w:rsidRPr="00C25938" w:rsidRDefault="001E6CC3" w:rsidP="004147D0">
      <w:pPr>
        <w:spacing w:line="259" w:lineRule="auto"/>
        <w:jc w:val="both"/>
        <w:rPr>
          <w:rFonts w:ascii="Corbel" w:hAnsi="Corbel" w:cstheme="minorHAnsi"/>
          <w:sz w:val="22"/>
        </w:rPr>
      </w:pPr>
    </w:p>
    <w:p w14:paraId="56B2F940" w14:textId="5DF2D6D5" w:rsidR="00434DE5" w:rsidRPr="00C25938" w:rsidRDefault="00434DE5" w:rsidP="001E6CC3">
      <w:pPr>
        <w:pStyle w:val="ListParagraph"/>
        <w:jc w:val="both"/>
        <w:rPr>
          <w:rFonts w:ascii="Corbel" w:hAnsi="Corbel" w:cstheme="minorHAnsi"/>
          <w:b/>
          <w:szCs w:val="24"/>
        </w:rPr>
      </w:pPr>
      <w:r w:rsidRPr="00C25938">
        <w:rPr>
          <w:rFonts w:ascii="Corbel" w:hAnsi="Corbel" w:cstheme="minorHAnsi"/>
          <w:b/>
          <w:szCs w:val="24"/>
        </w:rPr>
        <w:t>Affected Parties:</w:t>
      </w:r>
      <w:r w:rsidRPr="00C25938">
        <w:rPr>
          <w:rFonts w:ascii="Corbel" w:hAnsi="Corbel" w:cstheme="minorHAnsi"/>
          <w:szCs w:val="24"/>
        </w:rPr>
        <w:t xml:space="preserve"> Persons, groups and other entities directly influenced</w:t>
      </w:r>
      <w:r w:rsidR="001E6CC3">
        <w:rPr>
          <w:rFonts w:ascii="Corbel" w:hAnsi="Corbel" w:cstheme="minorHAnsi"/>
          <w:szCs w:val="24"/>
        </w:rPr>
        <w:t>, either positively or adversely,</w:t>
      </w:r>
      <w:r w:rsidRPr="00C25938">
        <w:rPr>
          <w:rFonts w:ascii="Corbel" w:hAnsi="Corbel" w:cstheme="minorHAnsi"/>
          <w:szCs w:val="24"/>
        </w:rPr>
        <w:t xml:space="preserve">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4533CA31" w14:textId="77777777" w:rsidR="001E6CC3" w:rsidRDefault="001E6CC3" w:rsidP="001E6CC3">
      <w:pPr>
        <w:pStyle w:val="ListParagraph"/>
        <w:jc w:val="both"/>
        <w:rPr>
          <w:rFonts w:ascii="Corbel" w:hAnsi="Corbel" w:cstheme="minorHAnsi"/>
          <w:b/>
          <w:szCs w:val="24"/>
        </w:rPr>
      </w:pPr>
    </w:p>
    <w:p w14:paraId="2B10F1DB" w14:textId="73EEBA97" w:rsidR="00434DE5" w:rsidRPr="00C25938" w:rsidRDefault="00434DE5" w:rsidP="001E6CC3">
      <w:pPr>
        <w:pStyle w:val="ListParagraph"/>
        <w:jc w:val="both"/>
        <w:rPr>
          <w:rFonts w:ascii="Corbel" w:hAnsi="Corbel" w:cstheme="minorHAnsi"/>
          <w:szCs w:val="24"/>
        </w:rPr>
      </w:pPr>
      <w:r w:rsidRPr="00C25938">
        <w:rPr>
          <w:rFonts w:ascii="Corbel" w:hAnsi="Corbel" w:cstheme="minorHAnsi"/>
          <w:b/>
          <w:szCs w:val="24"/>
        </w:rPr>
        <w:t>Other Interested Parties:</w:t>
      </w:r>
      <w:r w:rsidRPr="00C25938">
        <w:rPr>
          <w:rFonts w:ascii="Corbel" w:hAnsi="Corbel" w:cstheme="minorHAnsi"/>
          <w:szCs w:val="24"/>
        </w:rPr>
        <w:t xml:space="preserve"> Individuals/groups/entities that may not experience direct impact from the Project but who </w:t>
      </w:r>
      <w:r w:rsidR="001E6CC3">
        <w:rPr>
          <w:rFonts w:ascii="Corbel" w:hAnsi="Corbel" w:cstheme="minorHAnsi"/>
          <w:szCs w:val="24"/>
        </w:rPr>
        <w:t xml:space="preserve">has </w:t>
      </w:r>
      <w:r w:rsidRPr="00C25938">
        <w:rPr>
          <w:rFonts w:ascii="Corbel" w:hAnsi="Corbel" w:cstheme="minorHAnsi"/>
          <w:szCs w:val="24"/>
        </w:rPr>
        <w:t xml:space="preserve">interests </w:t>
      </w:r>
      <w:r w:rsidR="001E6CC3">
        <w:rPr>
          <w:rFonts w:ascii="Corbel" w:hAnsi="Corbel" w:cstheme="minorHAnsi"/>
          <w:szCs w:val="24"/>
        </w:rPr>
        <w:t xml:space="preserve">in the project and </w:t>
      </w:r>
      <w:r w:rsidRPr="00C25938">
        <w:rPr>
          <w:rFonts w:ascii="Corbel" w:hAnsi="Corbel" w:cstheme="minorHAnsi"/>
          <w:szCs w:val="24"/>
        </w:rPr>
        <w:t>could affect the project and the process of its implementation in some way; and</w:t>
      </w:r>
    </w:p>
    <w:p w14:paraId="6EE0998E" w14:textId="77777777" w:rsidR="001E6CC3" w:rsidRDefault="001E6CC3" w:rsidP="001E6CC3">
      <w:pPr>
        <w:pStyle w:val="ListParagraph"/>
        <w:jc w:val="both"/>
        <w:rPr>
          <w:rFonts w:ascii="Corbel" w:hAnsi="Corbel" w:cstheme="minorHAnsi"/>
          <w:b/>
          <w:szCs w:val="24"/>
        </w:rPr>
      </w:pPr>
    </w:p>
    <w:p w14:paraId="5F5020C4" w14:textId="2C481A88" w:rsidR="00434DE5" w:rsidRPr="00C25938" w:rsidRDefault="00434DE5" w:rsidP="001E6CC3">
      <w:pPr>
        <w:pStyle w:val="ListParagraph"/>
        <w:jc w:val="both"/>
        <w:rPr>
          <w:rFonts w:ascii="Corbel" w:hAnsi="Corbel" w:cstheme="minorHAnsi"/>
          <w:szCs w:val="24"/>
        </w:rPr>
      </w:pPr>
      <w:r w:rsidRPr="00C25938">
        <w:rPr>
          <w:rFonts w:ascii="Corbel" w:hAnsi="Corbel" w:cstheme="minorHAnsi"/>
          <w:b/>
          <w:szCs w:val="24"/>
        </w:rPr>
        <w:t>Vulnerable Groups:</w:t>
      </w:r>
      <w:r w:rsidRPr="00C25938">
        <w:rPr>
          <w:rFonts w:ascii="Corbel" w:hAnsi="Corbel" w:cstheme="minorHAnsi"/>
          <w:szCs w:val="24"/>
        </w:rPr>
        <w:t xml:space="preserve"> Persons who may be disproportionately impacted or further</w:t>
      </w:r>
      <w:r w:rsidR="009C7BC0" w:rsidRPr="00C25938">
        <w:rPr>
          <w:rFonts w:ascii="Corbel" w:hAnsi="Corbel" w:cstheme="minorHAnsi"/>
          <w:szCs w:val="24"/>
        </w:rPr>
        <w:t xml:space="preserve"> disadvantaged by the project</w:t>
      </w:r>
      <w:r w:rsidRPr="00C25938">
        <w:rPr>
          <w:rFonts w:ascii="Corbel" w:hAnsi="Corbel" w:cstheme="minorHAnsi"/>
          <w:szCs w:val="24"/>
        </w:rPr>
        <w:t xml:space="preserve"> as compared with any other groups due to their vulnerable status</w:t>
      </w:r>
      <w:r w:rsidR="001E6CC3">
        <w:rPr>
          <w:rFonts w:ascii="Corbel" w:hAnsi="Corbel" w:cstheme="minorHAnsi"/>
          <w:szCs w:val="24"/>
        </w:rPr>
        <w:t xml:space="preserve"> (women, elderly, children, female headed household, people with disabilit</w:t>
      </w:r>
      <w:r w:rsidR="009F443E">
        <w:rPr>
          <w:rFonts w:ascii="Corbel" w:hAnsi="Corbel" w:cstheme="minorHAnsi"/>
          <w:szCs w:val="24"/>
        </w:rPr>
        <w:t>ies</w:t>
      </w:r>
      <w:r w:rsidR="00D81812">
        <w:rPr>
          <w:rFonts w:ascii="Corbel" w:hAnsi="Corbel" w:cstheme="minorHAnsi"/>
          <w:szCs w:val="24"/>
        </w:rPr>
        <w:t>, ind</w:t>
      </w:r>
      <w:r w:rsidR="007C0261">
        <w:rPr>
          <w:rFonts w:ascii="Corbel" w:hAnsi="Corbel" w:cstheme="minorHAnsi"/>
          <w:szCs w:val="24"/>
        </w:rPr>
        <w:t>igenous peoples, ethnic</w:t>
      </w:r>
      <w:r w:rsidR="006F2EFB">
        <w:rPr>
          <w:rFonts w:ascii="Corbel" w:hAnsi="Corbel" w:cstheme="minorHAnsi"/>
          <w:szCs w:val="24"/>
        </w:rPr>
        <w:t>/</w:t>
      </w:r>
      <w:r w:rsidR="007C0261">
        <w:rPr>
          <w:rFonts w:ascii="Corbel" w:hAnsi="Corbel" w:cstheme="minorHAnsi"/>
          <w:szCs w:val="24"/>
        </w:rPr>
        <w:t>religious</w:t>
      </w:r>
      <w:r w:rsidR="00BF00E8">
        <w:rPr>
          <w:rFonts w:ascii="Corbel" w:hAnsi="Corbel" w:cstheme="minorHAnsi"/>
          <w:szCs w:val="24"/>
        </w:rPr>
        <w:t>/gen</w:t>
      </w:r>
      <w:r w:rsidR="003856FE">
        <w:rPr>
          <w:rFonts w:ascii="Corbel" w:hAnsi="Corbel" w:cstheme="minorHAnsi"/>
          <w:szCs w:val="24"/>
        </w:rPr>
        <w:t>der</w:t>
      </w:r>
      <w:r w:rsidR="007C0261">
        <w:rPr>
          <w:rFonts w:ascii="Corbel" w:hAnsi="Corbel" w:cstheme="minorHAnsi"/>
          <w:szCs w:val="24"/>
        </w:rPr>
        <w:t xml:space="preserve"> minorities</w:t>
      </w:r>
      <w:r w:rsidR="00FB7E04">
        <w:rPr>
          <w:rFonts w:ascii="Corbel" w:hAnsi="Corbel" w:cstheme="minorHAnsi"/>
          <w:szCs w:val="24"/>
        </w:rPr>
        <w:t>, LGBT communit</w:t>
      </w:r>
      <w:r w:rsidR="00045497">
        <w:rPr>
          <w:rFonts w:ascii="Corbel" w:hAnsi="Corbel" w:cstheme="minorHAnsi"/>
          <w:szCs w:val="24"/>
        </w:rPr>
        <w:t>y</w:t>
      </w:r>
      <w:r w:rsidR="001E6CC3">
        <w:rPr>
          <w:rFonts w:ascii="Corbel" w:hAnsi="Corbel" w:cstheme="minorHAnsi"/>
          <w:szCs w:val="24"/>
        </w:rPr>
        <w:t>)</w:t>
      </w:r>
      <w:r w:rsidRPr="00C25938">
        <w:rPr>
          <w:rFonts w:ascii="Corbel" w:hAnsi="Corbel" w:cstheme="minorHAnsi"/>
          <w:szCs w:val="24"/>
        </w:rPr>
        <w:t>, and that may require special engagement efforts to ensure their equal representation in the consultation and decision-making process associated with the project.</w:t>
      </w:r>
    </w:p>
    <w:p w14:paraId="097759D0" w14:textId="6B0A10FD" w:rsidR="00F7769B" w:rsidRPr="00C25938" w:rsidRDefault="00434DE5" w:rsidP="004147D0">
      <w:pPr>
        <w:spacing w:line="259" w:lineRule="auto"/>
        <w:jc w:val="both"/>
        <w:rPr>
          <w:rFonts w:ascii="Corbel" w:hAnsi="Corbel" w:cstheme="minorHAnsi"/>
          <w:sz w:val="22"/>
        </w:rPr>
      </w:pPr>
      <w:r w:rsidRPr="00C25938">
        <w:rPr>
          <w:rFonts w:ascii="Corbel" w:hAnsi="Corbel" w:cstheme="minorHAnsi"/>
          <w:sz w:val="22"/>
        </w:rPr>
        <w:t>Engagement with all identified stakeholders will help ensure the greatest possible contribution from the stakeholder parties toward the successful implementation of the project and will enable the project to draw on their pre-existing expertise, networks and agendas. It will also facilitate both the community’s and institutional endorsement of the project by various parties. Access to the local knowledge and experience also becomes possible through the active involvement of stakeholders.</w:t>
      </w:r>
    </w:p>
    <w:p w14:paraId="42BD2940" w14:textId="77777777" w:rsidR="00794D34" w:rsidRPr="00C25938" w:rsidRDefault="00794D34" w:rsidP="004147D0">
      <w:pPr>
        <w:spacing w:line="259" w:lineRule="auto"/>
        <w:jc w:val="both"/>
        <w:rPr>
          <w:rFonts w:ascii="Corbel" w:hAnsi="Corbel" w:cstheme="minorHAnsi"/>
          <w:sz w:val="22"/>
        </w:rPr>
      </w:pPr>
    </w:p>
    <w:p w14:paraId="6DE447ED" w14:textId="0127281F" w:rsidR="00F7769B" w:rsidRPr="00C25938" w:rsidRDefault="00F7769B" w:rsidP="004147D0">
      <w:pPr>
        <w:spacing w:line="259" w:lineRule="auto"/>
        <w:jc w:val="both"/>
        <w:rPr>
          <w:rFonts w:ascii="Corbel" w:hAnsi="Corbel" w:cstheme="minorHAnsi"/>
          <w:sz w:val="22"/>
          <w:highlight w:val="yellow"/>
        </w:rPr>
      </w:pPr>
      <w:r w:rsidRPr="00C25938">
        <w:rPr>
          <w:rFonts w:ascii="Corbel" w:hAnsi="Corbel" w:cstheme="minorHAnsi"/>
          <w:sz w:val="22"/>
        </w:rPr>
        <w:t>A general list of stakeholder groups id</w:t>
      </w:r>
      <w:r w:rsidR="005149C8" w:rsidRPr="00C25938">
        <w:rPr>
          <w:rFonts w:ascii="Corbel" w:hAnsi="Corbel" w:cstheme="minorHAnsi"/>
          <w:sz w:val="22"/>
        </w:rPr>
        <w:t xml:space="preserve">entified is presented in Table </w:t>
      </w:r>
      <w:r w:rsidR="001F7CCE" w:rsidRPr="00C25938">
        <w:rPr>
          <w:rFonts w:ascii="Corbel" w:hAnsi="Corbel" w:cstheme="minorHAnsi"/>
          <w:sz w:val="22"/>
        </w:rPr>
        <w:t>2</w:t>
      </w:r>
      <w:r w:rsidRPr="00C25938">
        <w:rPr>
          <w:rFonts w:ascii="Corbel" w:hAnsi="Corbel" w:cstheme="minorHAnsi"/>
          <w:sz w:val="22"/>
        </w:rPr>
        <w:t xml:space="preserve"> below. </w:t>
      </w:r>
      <w:r w:rsidR="004147D0" w:rsidRPr="00C25938">
        <w:rPr>
          <w:rFonts w:ascii="Corbel" w:hAnsi="Corbel" w:cstheme="minorHAnsi"/>
          <w:sz w:val="22"/>
        </w:rPr>
        <w:t>S</w:t>
      </w:r>
      <w:r w:rsidRPr="00C25938">
        <w:rPr>
          <w:rFonts w:ascii="Corbel" w:hAnsi="Corbel" w:cstheme="minorHAnsi"/>
          <w:sz w:val="22"/>
        </w:rPr>
        <w:t>tak</w:t>
      </w:r>
      <w:r w:rsidR="004147D0" w:rsidRPr="00C25938">
        <w:rPr>
          <w:rFonts w:ascii="Corbel" w:hAnsi="Corbel" w:cstheme="minorHAnsi"/>
          <w:sz w:val="22"/>
        </w:rPr>
        <w:t xml:space="preserve">eholders identification and analyses </w:t>
      </w:r>
      <w:r w:rsidR="00294248">
        <w:rPr>
          <w:rFonts w:ascii="Corbel" w:hAnsi="Corbel" w:cstheme="minorHAnsi"/>
          <w:sz w:val="22"/>
        </w:rPr>
        <w:t>is provided in detail in Annex A</w:t>
      </w:r>
      <w:r w:rsidRPr="00C25938">
        <w:rPr>
          <w:rFonts w:ascii="Corbel" w:hAnsi="Corbel" w:cstheme="minorHAnsi"/>
          <w:sz w:val="22"/>
        </w:rPr>
        <w:t xml:space="preserve">. </w:t>
      </w:r>
    </w:p>
    <w:p w14:paraId="69A83A78" w14:textId="77777777" w:rsidR="00F7769B" w:rsidRPr="001E6CC3" w:rsidRDefault="00F7769B" w:rsidP="00442FC2">
      <w:pPr>
        <w:rPr>
          <w:rFonts w:cstheme="minorHAnsi"/>
          <w:sz w:val="10"/>
        </w:rPr>
      </w:pPr>
    </w:p>
    <w:p w14:paraId="75D7F2AB" w14:textId="34C570D2" w:rsidR="00F7769B" w:rsidRPr="001E6CC3" w:rsidRDefault="00F7769B" w:rsidP="001E6CC3">
      <w:pPr>
        <w:pStyle w:val="Heading4"/>
        <w:jc w:val="center"/>
        <w:rPr>
          <w:rFonts w:ascii="Corbel" w:hAnsi="Corbel" w:cstheme="minorHAnsi"/>
          <w:i w:val="0"/>
          <w:color w:val="auto"/>
          <w:sz w:val="22"/>
        </w:rPr>
      </w:pPr>
      <w:bookmarkStart w:id="7" w:name="_Toc37382608"/>
      <w:r w:rsidRPr="001E6CC3">
        <w:rPr>
          <w:rFonts w:ascii="Corbel" w:hAnsi="Corbel" w:cstheme="minorHAnsi"/>
          <w:i w:val="0"/>
          <w:color w:val="auto"/>
          <w:sz w:val="22"/>
        </w:rPr>
        <w:t xml:space="preserve">Table </w:t>
      </w:r>
      <w:r w:rsidR="00BB5CE9" w:rsidRPr="001E6CC3">
        <w:rPr>
          <w:rFonts w:ascii="Corbel" w:hAnsi="Corbel" w:cstheme="minorHAnsi"/>
          <w:i w:val="0"/>
          <w:color w:val="auto"/>
          <w:sz w:val="22"/>
        </w:rPr>
        <w:t>2</w:t>
      </w:r>
      <w:r w:rsidRPr="001E6CC3">
        <w:rPr>
          <w:rFonts w:ascii="Corbel" w:hAnsi="Corbel" w:cstheme="minorHAnsi"/>
          <w:i w:val="0"/>
          <w:color w:val="auto"/>
          <w:sz w:val="22"/>
        </w:rPr>
        <w:t>: Potential Stakeholders Group and Interested Parties</w:t>
      </w:r>
      <w:bookmarkEnd w:id="7"/>
    </w:p>
    <w:p w14:paraId="58C23A25" w14:textId="77777777" w:rsidR="00045B7B" w:rsidRPr="00ED7ED6" w:rsidRDefault="00045B7B" w:rsidP="00045B7B">
      <w:pPr>
        <w:rPr>
          <w:rFonts w:cstheme="minorHAnsi"/>
          <w:sz w:val="22"/>
        </w:rPr>
      </w:pPr>
    </w:p>
    <w:tbl>
      <w:tblPr>
        <w:tblStyle w:val="MediumShading1-Accent3"/>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859"/>
      </w:tblGrid>
      <w:tr w:rsidR="005B75F0" w:rsidRPr="00ED7ED6" w14:paraId="33677742" w14:textId="77777777" w:rsidTr="00047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top w:val="none" w:sz="0" w:space="0" w:color="auto"/>
              <w:left w:val="none" w:sz="0" w:space="0" w:color="auto"/>
              <w:bottom w:val="none" w:sz="0" w:space="0" w:color="auto"/>
              <w:right w:val="none" w:sz="0" w:space="0" w:color="auto"/>
            </w:tcBorders>
          </w:tcPr>
          <w:p w14:paraId="78858B98" w14:textId="64F63208" w:rsidR="00F7769B" w:rsidRPr="00ED7ED6" w:rsidRDefault="00047348" w:rsidP="00047348">
            <w:pPr>
              <w:tabs>
                <w:tab w:val="right" w:pos="3357"/>
              </w:tabs>
              <w:jc w:val="center"/>
              <w:rPr>
                <w:rFonts w:cstheme="minorHAnsi"/>
                <w:color w:val="auto"/>
                <w:sz w:val="22"/>
              </w:rPr>
            </w:pPr>
            <w:r w:rsidRPr="00ED7ED6">
              <w:rPr>
                <w:rFonts w:cstheme="minorHAnsi"/>
                <w:color w:val="auto"/>
                <w:sz w:val="22"/>
              </w:rPr>
              <w:t>STAKEHOLDER GROUP</w:t>
            </w:r>
          </w:p>
        </w:tc>
        <w:tc>
          <w:tcPr>
            <w:tcW w:w="5859" w:type="dxa"/>
            <w:tcBorders>
              <w:top w:val="none" w:sz="0" w:space="0" w:color="auto"/>
              <w:left w:val="none" w:sz="0" w:space="0" w:color="auto"/>
              <w:bottom w:val="none" w:sz="0" w:space="0" w:color="auto"/>
              <w:right w:val="none" w:sz="0" w:space="0" w:color="auto"/>
            </w:tcBorders>
          </w:tcPr>
          <w:p w14:paraId="364941A0" w14:textId="14B09F7E" w:rsidR="00F7769B" w:rsidRPr="00ED7ED6" w:rsidRDefault="00047348" w:rsidP="0004734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rPr>
            </w:pPr>
            <w:r w:rsidRPr="00ED7ED6">
              <w:rPr>
                <w:rFonts w:cstheme="minorHAnsi"/>
                <w:color w:val="auto"/>
                <w:sz w:val="22"/>
              </w:rPr>
              <w:t>INTEREST/CAUSE IN ENGAGEMENT</w:t>
            </w:r>
          </w:p>
        </w:tc>
      </w:tr>
      <w:tr w:rsidR="0047453B" w:rsidRPr="00ED7ED6" w14:paraId="5AD6589F"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gridSpan w:val="2"/>
            <w:shd w:val="clear" w:color="auto" w:fill="C6D9F1" w:themeFill="text2" w:themeFillTint="33"/>
          </w:tcPr>
          <w:p w14:paraId="2356FA8A" w14:textId="0E5CFDDB" w:rsidR="001D6994" w:rsidRPr="00ED7ED6" w:rsidRDefault="00F7769B" w:rsidP="00794D34">
            <w:pPr>
              <w:jc w:val="both"/>
              <w:rPr>
                <w:rFonts w:cstheme="minorHAnsi"/>
                <w:sz w:val="20"/>
                <w:szCs w:val="22"/>
              </w:rPr>
            </w:pPr>
            <w:r w:rsidRPr="00ED7ED6">
              <w:rPr>
                <w:rFonts w:cstheme="minorHAnsi"/>
                <w:sz w:val="20"/>
                <w:szCs w:val="22"/>
              </w:rPr>
              <w:t>International level</w:t>
            </w:r>
          </w:p>
        </w:tc>
      </w:tr>
      <w:tr w:rsidR="00F7769B" w:rsidRPr="00ED7ED6" w14:paraId="2B84E1E4"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1CF89483" w14:textId="3B5496AD" w:rsidR="00F7769B" w:rsidRPr="00ED7ED6" w:rsidRDefault="00F3470B" w:rsidP="00145206">
            <w:pPr>
              <w:rPr>
                <w:rFonts w:cstheme="minorHAnsi"/>
                <w:b w:val="0"/>
                <w:bCs w:val="0"/>
                <w:sz w:val="20"/>
                <w:szCs w:val="22"/>
              </w:rPr>
            </w:pPr>
            <w:r w:rsidRPr="00ED7ED6">
              <w:rPr>
                <w:rFonts w:cstheme="minorHAnsi"/>
                <w:b w:val="0"/>
                <w:bCs w:val="0"/>
                <w:sz w:val="20"/>
                <w:szCs w:val="22"/>
              </w:rPr>
              <w:t xml:space="preserve">International </w:t>
            </w:r>
            <w:r w:rsidR="00604171" w:rsidRPr="00ED7ED6">
              <w:rPr>
                <w:rFonts w:cstheme="minorHAnsi"/>
                <w:b w:val="0"/>
                <w:bCs w:val="0"/>
                <w:sz w:val="20"/>
                <w:szCs w:val="22"/>
              </w:rPr>
              <w:t>D</w:t>
            </w:r>
            <w:r w:rsidR="00145206" w:rsidRPr="00ED7ED6">
              <w:rPr>
                <w:rFonts w:cstheme="minorHAnsi"/>
                <w:b w:val="0"/>
                <w:bCs w:val="0"/>
                <w:sz w:val="20"/>
                <w:szCs w:val="22"/>
              </w:rPr>
              <w:t xml:space="preserve">evelopment </w:t>
            </w:r>
            <w:r w:rsidR="005C0B27" w:rsidRPr="00ED7ED6">
              <w:rPr>
                <w:rFonts w:cstheme="minorHAnsi"/>
                <w:b w:val="0"/>
                <w:bCs w:val="0"/>
                <w:sz w:val="20"/>
                <w:szCs w:val="22"/>
              </w:rPr>
              <w:t>Association</w:t>
            </w:r>
            <w:r w:rsidR="009C7BC0" w:rsidRPr="00ED7ED6">
              <w:rPr>
                <w:rFonts w:cstheme="minorHAnsi"/>
                <w:b w:val="0"/>
                <w:bCs w:val="0"/>
                <w:sz w:val="20"/>
                <w:szCs w:val="22"/>
              </w:rPr>
              <w:t xml:space="preserve"> (IDA)</w:t>
            </w:r>
          </w:p>
          <w:p w14:paraId="6C12B974" w14:textId="412AAB40" w:rsidR="00A7488E" w:rsidRPr="00ED7ED6" w:rsidRDefault="00A7488E" w:rsidP="00145206">
            <w:pPr>
              <w:rPr>
                <w:rFonts w:cstheme="minorHAnsi"/>
                <w:b w:val="0"/>
                <w:bCs w:val="0"/>
                <w:sz w:val="20"/>
                <w:szCs w:val="22"/>
              </w:rPr>
            </w:pPr>
          </w:p>
        </w:tc>
        <w:tc>
          <w:tcPr>
            <w:tcW w:w="5859" w:type="dxa"/>
            <w:tcBorders>
              <w:left w:val="none" w:sz="0" w:space="0" w:color="auto"/>
            </w:tcBorders>
          </w:tcPr>
          <w:p w14:paraId="25619459" w14:textId="78501AC2" w:rsidR="00F7769B" w:rsidRPr="00ED7ED6" w:rsidRDefault="005C0B27" w:rsidP="00145206">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lastRenderedPageBreak/>
              <w:t>Is</w:t>
            </w:r>
            <w:r w:rsidR="001D6994" w:rsidRPr="00ED7ED6">
              <w:rPr>
                <w:rFonts w:cstheme="minorHAnsi"/>
                <w:sz w:val="20"/>
                <w:szCs w:val="22"/>
              </w:rPr>
              <w:t xml:space="preserve"> financing</w:t>
            </w:r>
            <w:r w:rsidR="00604171" w:rsidRPr="00ED7ED6">
              <w:rPr>
                <w:rFonts w:cstheme="minorHAnsi"/>
                <w:sz w:val="20"/>
                <w:szCs w:val="22"/>
              </w:rPr>
              <w:t xml:space="preserve"> the project</w:t>
            </w:r>
            <w:r w:rsidR="001D6994" w:rsidRPr="00ED7ED6">
              <w:rPr>
                <w:rFonts w:cstheme="minorHAnsi"/>
                <w:sz w:val="20"/>
                <w:szCs w:val="22"/>
              </w:rPr>
              <w:t>.</w:t>
            </w:r>
            <w:r w:rsidR="00604171" w:rsidRPr="00ED7ED6">
              <w:rPr>
                <w:rFonts w:cstheme="minorHAnsi"/>
                <w:sz w:val="20"/>
                <w:szCs w:val="22"/>
              </w:rPr>
              <w:t xml:space="preserve"> </w:t>
            </w:r>
          </w:p>
        </w:tc>
      </w:tr>
      <w:tr w:rsidR="0047453B" w:rsidRPr="00ED7ED6" w14:paraId="27678408"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gridSpan w:val="2"/>
            <w:shd w:val="clear" w:color="auto" w:fill="C6D9F1" w:themeFill="text2" w:themeFillTint="33"/>
          </w:tcPr>
          <w:p w14:paraId="1554D1FC" w14:textId="2A3C7A17" w:rsidR="00F7769B" w:rsidRPr="00ED7ED6" w:rsidRDefault="00F7769B" w:rsidP="00794D34">
            <w:pPr>
              <w:jc w:val="both"/>
              <w:rPr>
                <w:rFonts w:cstheme="minorHAnsi"/>
                <w:sz w:val="20"/>
                <w:szCs w:val="22"/>
              </w:rPr>
            </w:pPr>
            <w:r w:rsidRPr="00ED7ED6">
              <w:rPr>
                <w:rFonts w:cstheme="minorHAnsi"/>
                <w:sz w:val="20"/>
                <w:szCs w:val="22"/>
              </w:rPr>
              <w:lastRenderedPageBreak/>
              <w:t>National level</w:t>
            </w:r>
            <w:r w:rsidR="00047348">
              <w:rPr>
                <w:rFonts w:cstheme="minorHAnsi"/>
                <w:sz w:val="20"/>
                <w:szCs w:val="22"/>
              </w:rPr>
              <w:t xml:space="preserve"> (Interested Parties)</w:t>
            </w:r>
          </w:p>
          <w:p w14:paraId="16FDF332" w14:textId="77777777" w:rsidR="009A5921" w:rsidRPr="00ED7ED6" w:rsidRDefault="009A5921" w:rsidP="00794D34">
            <w:pPr>
              <w:jc w:val="both"/>
              <w:rPr>
                <w:rFonts w:cstheme="minorHAnsi"/>
                <w:sz w:val="20"/>
                <w:szCs w:val="22"/>
              </w:rPr>
            </w:pPr>
          </w:p>
        </w:tc>
      </w:tr>
      <w:tr w:rsidR="00F7769B" w:rsidRPr="00ED7ED6" w14:paraId="05EE55A1" w14:textId="77777777" w:rsidTr="00047348">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45E376D1" w14:textId="4C06F283" w:rsidR="00F7769B" w:rsidRPr="00ED7ED6" w:rsidRDefault="00BF5773" w:rsidP="00A7488E">
            <w:pPr>
              <w:jc w:val="both"/>
              <w:rPr>
                <w:rFonts w:cstheme="minorHAnsi"/>
                <w:b w:val="0"/>
                <w:bCs w:val="0"/>
                <w:sz w:val="20"/>
                <w:szCs w:val="22"/>
              </w:rPr>
            </w:pPr>
            <w:r w:rsidRPr="00ED7ED6">
              <w:rPr>
                <w:rFonts w:cstheme="minorHAnsi"/>
                <w:b w:val="0"/>
                <w:bCs w:val="0"/>
                <w:sz w:val="20"/>
                <w:szCs w:val="22"/>
              </w:rPr>
              <w:t>Dept. of Public Health Engineering (DPHE)</w:t>
            </w:r>
          </w:p>
          <w:p w14:paraId="4940E998" w14:textId="7AA616CE" w:rsidR="00F15713" w:rsidRPr="00ED7ED6" w:rsidRDefault="00F15713" w:rsidP="00A7488E">
            <w:pPr>
              <w:jc w:val="both"/>
              <w:rPr>
                <w:rFonts w:cstheme="minorHAnsi"/>
                <w:b w:val="0"/>
                <w:bCs w:val="0"/>
                <w:sz w:val="20"/>
                <w:szCs w:val="22"/>
              </w:rPr>
            </w:pPr>
          </w:p>
        </w:tc>
        <w:tc>
          <w:tcPr>
            <w:tcW w:w="5859" w:type="dxa"/>
            <w:tcBorders>
              <w:left w:val="none" w:sz="0" w:space="0" w:color="auto"/>
            </w:tcBorders>
          </w:tcPr>
          <w:p w14:paraId="5A4E3905" w14:textId="5BD4B738" w:rsidR="00F7769B" w:rsidRPr="00ED7ED6" w:rsidRDefault="00BF5773" w:rsidP="00794D34">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Implementing Agency</w:t>
            </w:r>
          </w:p>
        </w:tc>
      </w:tr>
      <w:tr w:rsidR="00F7769B" w:rsidRPr="00ED7ED6" w14:paraId="087927BE" w14:textId="77777777" w:rsidTr="0004734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2357A8AE" w14:textId="20D3F4B8" w:rsidR="00F7769B" w:rsidRPr="00ED7ED6" w:rsidRDefault="00BF5773" w:rsidP="00A7488E">
            <w:pPr>
              <w:jc w:val="both"/>
              <w:rPr>
                <w:rFonts w:cstheme="minorHAnsi"/>
                <w:b w:val="0"/>
                <w:bCs w:val="0"/>
                <w:sz w:val="20"/>
                <w:szCs w:val="22"/>
              </w:rPr>
            </w:pPr>
            <w:r w:rsidRPr="00ED7ED6">
              <w:rPr>
                <w:rFonts w:cstheme="minorHAnsi"/>
                <w:b w:val="0"/>
                <w:bCs w:val="0"/>
                <w:sz w:val="20"/>
                <w:szCs w:val="22"/>
              </w:rPr>
              <w:t>Palli Karma Sahayak Foundation</w:t>
            </w:r>
            <w:r w:rsidR="00047348">
              <w:rPr>
                <w:rFonts w:cstheme="minorHAnsi"/>
                <w:b w:val="0"/>
                <w:bCs w:val="0"/>
                <w:sz w:val="20"/>
                <w:szCs w:val="22"/>
              </w:rPr>
              <w:t xml:space="preserve"> (PKSF)</w:t>
            </w:r>
          </w:p>
        </w:tc>
        <w:tc>
          <w:tcPr>
            <w:tcW w:w="5859" w:type="dxa"/>
            <w:tcBorders>
              <w:left w:val="none" w:sz="0" w:space="0" w:color="auto"/>
            </w:tcBorders>
          </w:tcPr>
          <w:p w14:paraId="44A480D8" w14:textId="6993D596" w:rsidR="00F7769B" w:rsidRPr="00ED7ED6" w:rsidRDefault="00BF5773"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Implementing Agency</w:t>
            </w:r>
          </w:p>
          <w:p w14:paraId="74EECE9C" w14:textId="263FDA4A" w:rsidR="00C55132" w:rsidRPr="00ED7ED6" w:rsidRDefault="00C55132"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p>
        </w:tc>
      </w:tr>
      <w:tr w:rsidR="009C10ED" w:rsidRPr="00ED7ED6" w14:paraId="291EABB7" w14:textId="77777777" w:rsidTr="00047348">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60A3010F" w14:textId="27967B51" w:rsidR="009C10ED" w:rsidRPr="00ED7ED6" w:rsidRDefault="009C10ED" w:rsidP="001A6683">
            <w:pPr>
              <w:jc w:val="both"/>
              <w:rPr>
                <w:rFonts w:cstheme="minorHAnsi"/>
                <w:sz w:val="20"/>
                <w:szCs w:val="22"/>
              </w:rPr>
            </w:pPr>
            <w:r w:rsidRPr="00ED7ED6">
              <w:rPr>
                <w:rFonts w:cstheme="minorHAnsi"/>
                <w:b w:val="0"/>
                <w:bCs w:val="0"/>
                <w:sz w:val="20"/>
                <w:szCs w:val="22"/>
              </w:rPr>
              <w:t>Micro-Finance Institutes (MFIs)</w:t>
            </w:r>
          </w:p>
        </w:tc>
        <w:tc>
          <w:tcPr>
            <w:tcW w:w="5859" w:type="dxa"/>
            <w:tcBorders>
              <w:left w:val="none" w:sz="0" w:space="0" w:color="auto"/>
            </w:tcBorders>
          </w:tcPr>
          <w:p w14:paraId="686C9861" w14:textId="4ADE79E1" w:rsidR="009C10ED" w:rsidRPr="00ED7ED6" w:rsidRDefault="009C10ED" w:rsidP="009C10ED">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 xml:space="preserve">These organizations will provide loans and other forms of credit to households and local entrepreneurs under this project. They </w:t>
            </w:r>
            <w:r w:rsidR="001224DB">
              <w:rPr>
                <w:rFonts w:cstheme="minorHAnsi"/>
                <w:sz w:val="20"/>
                <w:szCs w:val="22"/>
              </w:rPr>
              <w:t>will</w:t>
            </w:r>
            <w:r w:rsidRPr="00ED7ED6">
              <w:rPr>
                <w:rFonts w:cstheme="minorHAnsi"/>
                <w:sz w:val="20"/>
                <w:szCs w:val="22"/>
              </w:rPr>
              <w:t xml:space="preserve"> receive training </w:t>
            </w:r>
            <w:r w:rsidR="00A158D7">
              <w:rPr>
                <w:rFonts w:cstheme="minorHAnsi"/>
                <w:sz w:val="20"/>
                <w:szCs w:val="22"/>
              </w:rPr>
              <w:t xml:space="preserve">on ESF, ES assessment and mitigation measures etc </w:t>
            </w:r>
            <w:r w:rsidRPr="00ED7ED6">
              <w:rPr>
                <w:rFonts w:cstheme="minorHAnsi"/>
                <w:sz w:val="20"/>
                <w:szCs w:val="22"/>
              </w:rPr>
              <w:t xml:space="preserve">under capacity building programs of this project. </w:t>
            </w:r>
          </w:p>
        </w:tc>
      </w:tr>
      <w:tr w:rsidR="00F7769B" w:rsidRPr="00ED7ED6" w14:paraId="42196EE8" w14:textId="77777777" w:rsidTr="0004734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188AAD51" w14:textId="34487B4F" w:rsidR="00F7769B" w:rsidRPr="00ED7ED6" w:rsidRDefault="009420A1" w:rsidP="00A7488E">
            <w:pPr>
              <w:jc w:val="both"/>
              <w:rPr>
                <w:rFonts w:cstheme="minorHAnsi"/>
                <w:b w:val="0"/>
                <w:bCs w:val="0"/>
                <w:sz w:val="20"/>
                <w:szCs w:val="22"/>
              </w:rPr>
            </w:pPr>
            <w:r w:rsidRPr="00ED7ED6">
              <w:rPr>
                <w:rFonts w:cstheme="minorHAnsi"/>
                <w:b w:val="0"/>
                <w:bCs w:val="0"/>
                <w:sz w:val="20"/>
                <w:szCs w:val="22"/>
              </w:rPr>
              <w:t xml:space="preserve">NGOs working </w:t>
            </w:r>
            <w:r w:rsidR="00440F24">
              <w:rPr>
                <w:rFonts w:cstheme="minorHAnsi"/>
                <w:b w:val="0"/>
                <w:bCs w:val="0"/>
                <w:sz w:val="20"/>
                <w:szCs w:val="22"/>
              </w:rPr>
              <w:t xml:space="preserve">in the </w:t>
            </w:r>
            <w:r w:rsidRPr="00ED7ED6">
              <w:rPr>
                <w:rFonts w:cstheme="minorHAnsi"/>
                <w:b w:val="0"/>
                <w:bCs w:val="0"/>
                <w:sz w:val="20"/>
                <w:szCs w:val="22"/>
              </w:rPr>
              <w:t>WASH sector</w:t>
            </w:r>
          </w:p>
          <w:p w14:paraId="2AF65B3F" w14:textId="64202B51" w:rsidR="00864606" w:rsidRPr="00ED7ED6" w:rsidRDefault="00864606" w:rsidP="00A7488E">
            <w:pPr>
              <w:jc w:val="both"/>
              <w:rPr>
                <w:rFonts w:cstheme="minorHAnsi"/>
                <w:sz w:val="20"/>
                <w:szCs w:val="22"/>
              </w:rPr>
            </w:pPr>
          </w:p>
        </w:tc>
        <w:tc>
          <w:tcPr>
            <w:tcW w:w="5859" w:type="dxa"/>
            <w:tcBorders>
              <w:left w:val="none" w:sz="0" w:space="0" w:color="auto"/>
            </w:tcBorders>
          </w:tcPr>
          <w:p w14:paraId="481754B5" w14:textId="416DB4CC" w:rsidR="0016608F" w:rsidRPr="00ED7ED6" w:rsidRDefault="009420A1" w:rsidP="001660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These organizations can participate in the project implementation activities: construction, operation and maintenance, </w:t>
            </w:r>
            <w:r w:rsidR="00047348" w:rsidRPr="00ED7ED6">
              <w:rPr>
                <w:rFonts w:cstheme="minorHAnsi"/>
                <w:sz w:val="20"/>
                <w:szCs w:val="22"/>
              </w:rPr>
              <w:t>behavioral</w:t>
            </w:r>
            <w:r w:rsidRPr="00ED7ED6">
              <w:rPr>
                <w:rFonts w:cstheme="minorHAnsi"/>
                <w:sz w:val="20"/>
                <w:szCs w:val="22"/>
              </w:rPr>
              <w:t xml:space="preserve"> change communication, monitoring innovation (in FSM) and grievance redress. </w:t>
            </w:r>
          </w:p>
        </w:tc>
      </w:tr>
      <w:tr w:rsidR="00F7769B" w:rsidRPr="00ED7ED6" w14:paraId="12625AB8"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4FC8FDF2" w14:textId="0052BC66" w:rsidR="00F7769B" w:rsidRPr="00ED7ED6" w:rsidRDefault="00E765B0" w:rsidP="009420A1">
            <w:pPr>
              <w:jc w:val="both"/>
              <w:rPr>
                <w:rFonts w:cstheme="minorHAnsi"/>
                <w:b w:val="0"/>
                <w:bCs w:val="0"/>
                <w:sz w:val="20"/>
                <w:szCs w:val="22"/>
              </w:rPr>
            </w:pPr>
            <w:r w:rsidRPr="00ED7ED6">
              <w:rPr>
                <w:rFonts w:cstheme="minorHAnsi"/>
                <w:b w:val="0"/>
                <w:bCs w:val="0"/>
                <w:sz w:val="20"/>
                <w:szCs w:val="22"/>
              </w:rPr>
              <w:t xml:space="preserve">Different government Agencies like </w:t>
            </w:r>
            <w:r w:rsidR="000932CB" w:rsidRPr="00ED7ED6">
              <w:rPr>
                <w:rFonts w:cstheme="minorHAnsi"/>
                <w:b w:val="0"/>
                <w:bCs w:val="0"/>
                <w:sz w:val="20"/>
                <w:szCs w:val="22"/>
              </w:rPr>
              <w:t xml:space="preserve">District </w:t>
            </w:r>
            <w:r w:rsidR="009420A1" w:rsidRPr="00ED7ED6">
              <w:rPr>
                <w:rFonts w:cstheme="minorHAnsi"/>
                <w:b w:val="0"/>
                <w:bCs w:val="0"/>
                <w:sz w:val="20"/>
                <w:szCs w:val="22"/>
              </w:rPr>
              <w:t>Administration District Police</w:t>
            </w:r>
            <w:r w:rsidR="008E6A6A" w:rsidRPr="00ED7ED6">
              <w:rPr>
                <w:rFonts w:cstheme="minorHAnsi"/>
                <w:b w:val="0"/>
                <w:bCs w:val="0"/>
                <w:sz w:val="20"/>
                <w:szCs w:val="22"/>
              </w:rPr>
              <w:t>, DoE</w:t>
            </w:r>
            <w:r w:rsidR="009420A1" w:rsidRPr="00ED7ED6">
              <w:rPr>
                <w:rFonts w:cstheme="minorHAnsi"/>
                <w:b w:val="0"/>
                <w:bCs w:val="0"/>
                <w:sz w:val="20"/>
                <w:szCs w:val="22"/>
              </w:rPr>
              <w:t>,</w:t>
            </w:r>
            <w:r w:rsidR="008E6A6A" w:rsidRPr="00ED7ED6">
              <w:rPr>
                <w:rFonts w:cstheme="minorHAnsi"/>
                <w:b w:val="0"/>
                <w:bCs w:val="0"/>
                <w:sz w:val="20"/>
                <w:szCs w:val="22"/>
              </w:rPr>
              <w:t xml:space="preserve"> </w:t>
            </w:r>
            <w:r w:rsidRPr="00ED7ED6">
              <w:rPr>
                <w:rFonts w:cstheme="minorHAnsi"/>
                <w:b w:val="0"/>
                <w:bCs w:val="0"/>
                <w:sz w:val="20"/>
                <w:szCs w:val="22"/>
              </w:rPr>
              <w:t>etc.</w:t>
            </w:r>
          </w:p>
        </w:tc>
        <w:tc>
          <w:tcPr>
            <w:tcW w:w="5859" w:type="dxa"/>
            <w:tcBorders>
              <w:left w:val="none" w:sz="0" w:space="0" w:color="auto"/>
            </w:tcBorders>
          </w:tcPr>
          <w:p w14:paraId="4B3A6996" w14:textId="34B93965" w:rsidR="00F7769B" w:rsidRPr="00ED7ED6" w:rsidRDefault="000932CB" w:rsidP="000932CB">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 xml:space="preserve">Would be responsible to support </w:t>
            </w:r>
            <w:r w:rsidR="009420A1" w:rsidRPr="00ED7ED6">
              <w:rPr>
                <w:rFonts w:cstheme="minorHAnsi"/>
                <w:sz w:val="20"/>
                <w:szCs w:val="22"/>
              </w:rPr>
              <w:t xml:space="preserve">PKSF </w:t>
            </w:r>
            <w:r w:rsidRPr="00ED7ED6">
              <w:rPr>
                <w:rFonts w:cstheme="minorHAnsi"/>
                <w:sz w:val="20"/>
                <w:szCs w:val="22"/>
              </w:rPr>
              <w:t xml:space="preserve">and </w:t>
            </w:r>
            <w:r w:rsidR="009420A1" w:rsidRPr="00ED7ED6">
              <w:rPr>
                <w:rFonts w:cstheme="minorHAnsi"/>
                <w:sz w:val="20"/>
                <w:szCs w:val="22"/>
              </w:rPr>
              <w:t xml:space="preserve">DPHE </w:t>
            </w:r>
            <w:r w:rsidRPr="00ED7ED6">
              <w:rPr>
                <w:rFonts w:cstheme="minorHAnsi"/>
                <w:sz w:val="20"/>
                <w:szCs w:val="22"/>
              </w:rPr>
              <w:t>up to Upazila level for the successful implementation of the Project. Support/consent from all these agencies is required during the project implementation at different stages. As project has construction activities and require local government services, these groups are highly interested with this project.</w:t>
            </w:r>
          </w:p>
          <w:p w14:paraId="6CC310A4" w14:textId="743C3616" w:rsidR="00974AE4" w:rsidRPr="00ED7ED6" w:rsidRDefault="00974AE4" w:rsidP="000932CB">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p>
        </w:tc>
      </w:tr>
      <w:tr w:rsidR="00F7769B" w:rsidRPr="00ED7ED6" w14:paraId="7B6059C0"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623EF120" w14:textId="263AD196" w:rsidR="00F7769B" w:rsidRPr="00ED7ED6" w:rsidRDefault="00E765B0" w:rsidP="00A7488E">
            <w:pPr>
              <w:jc w:val="both"/>
              <w:rPr>
                <w:rFonts w:cstheme="minorHAnsi"/>
                <w:b w:val="0"/>
                <w:bCs w:val="0"/>
                <w:sz w:val="20"/>
                <w:szCs w:val="22"/>
              </w:rPr>
            </w:pPr>
            <w:r w:rsidRPr="00ED7ED6">
              <w:rPr>
                <w:rFonts w:cstheme="minorHAnsi"/>
                <w:b w:val="0"/>
                <w:bCs w:val="0"/>
                <w:sz w:val="20"/>
                <w:szCs w:val="22"/>
              </w:rPr>
              <w:t>Mass media (Print and Electronic)</w:t>
            </w:r>
          </w:p>
        </w:tc>
        <w:tc>
          <w:tcPr>
            <w:tcW w:w="5859" w:type="dxa"/>
            <w:tcBorders>
              <w:left w:val="none" w:sz="0" w:space="0" w:color="auto"/>
            </w:tcBorders>
          </w:tcPr>
          <w:p w14:paraId="1AF17E94" w14:textId="644456B2" w:rsidR="00F7769B" w:rsidRPr="00ED7ED6" w:rsidRDefault="00E765B0"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They are intermediaries for informing the general public about the planned activities of the project developer and for information disclosure.</w:t>
            </w:r>
          </w:p>
          <w:p w14:paraId="23B53FE1" w14:textId="72F50B62" w:rsidR="00974AE4" w:rsidRPr="00ED7ED6" w:rsidRDefault="00974AE4"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p>
        </w:tc>
      </w:tr>
      <w:tr w:rsidR="00F7769B" w:rsidRPr="00ED7ED6" w14:paraId="5FB47881"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42E79727" w14:textId="53F676EB" w:rsidR="00F7769B" w:rsidRPr="00ED7ED6" w:rsidRDefault="00F7769B" w:rsidP="00A7488E">
            <w:pPr>
              <w:jc w:val="both"/>
              <w:rPr>
                <w:rFonts w:cstheme="minorHAnsi"/>
                <w:b w:val="0"/>
                <w:bCs w:val="0"/>
                <w:sz w:val="20"/>
                <w:szCs w:val="22"/>
              </w:rPr>
            </w:pPr>
            <w:r w:rsidRPr="00ED7ED6">
              <w:rPr>
                <w:rFonts w:cstheme="minorHAnsi"/>
                <w:b w:val="0"/>
                <w:bCs w:val="0"/>
                <w:sz w:val="20"/>
                <w:szCs w:val="22"/>
              </w:rPr>
              <w:t xml:space="preserve">Civic and </w:t>
            </w:r>
            <w:r w:rsidR="00C22696" w:rsidRPr="00ED7ED6">
              <w:rPr>
                <w:rFonts w:cstheme="minorHAnsi"/>
                <w:b w:val="0"/>
                <w:bCs w:val="0"/>
                <w:sz w:val="20"/>
                <w:szCs w:val="22"/>
              </w:rPr>
              <w:t>Women</w:t>
            </w:r>
            <w:r w:rsidR="00C22696">
              <w:rPr>
                <w:rFonts w:cstheme="minorHAnsi"/>
                <w:b w:val="0"/>
                <w:bCs w:val="0"/>
                <w:sz w:val="20"/>
                <w:szCs w:val="22"/>
              </w:rPr>
              <w:t>’s</w:t>
            </w:r>
            <w:r w:rsidRPr="00ED7ED6">
              <w:rPr>
                <w:rFonts w:cstheme="minorHAnsi"/>
                <w:b w:val="0"/>
                <w:bCs w:val="0"/>
                <w:sz w:val="20"/>
                <w:szCs w:val="22"/>
              </w:rPr>
              <w:t xml:space="preserve"> organizations in the area</w:t>
            </w:r>
          </w:p>
        </w:tc>
        <w:tc>
          <w:tcPr>
            <w:tcW w:w="5859" w:type="dxa"/>
            <w:tcBorders>
              <w:left w:val="none" w:sz="0" w:space="0" w:color="auto"/>
            </w:tcBorders>
          </w:tcPr>
          <w:p w14:paraId="170DB26C" w14:textId="313CE878" w:rsidR="001D6994" w:rsidRPr="00ED7ED6" w:rsidRDefault="00F7769B" w:rsidP="00D73149">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Different women</w:t>
            </w:r>
            <w:r w:rsidR="00C22696">
              <w:rPr>
                <w:rFonts w:cstheme="minorHAnsi"/>
                <w:sz w:val="20"/>
                <w:szCs w:val="22"/>
              </w:rPr>
              <w:t>’s</w:t>
            </w:r>
            <w:r w:rsidRPr="00ED7ED6">
              <w:rPr>
                <w:rFonts w:cstheme="minorHAnsi"/>
                <w:sz w:val="20"/>
                <w:szCs w:val="22"/>
              </w:rPr>
              <w:t xml:space="preserve"> organizations will be highly interested with the project as during the implementation and operational stage</w:t>
            </w:r>
            <w:r w:rsidR="001634DD">
              <w:rPr>
                <w:rFonts w:cstheme="minorHAnsi"/>
                <w:sz w:val="20"/>
                <w:szCs w:val="22"/>
              </w:rPr>
              <w:t>s</w:t>
            </w:r>
            <w:r w:rsidRPr="00ED7ED6">
              <w:rPr>
                <w:rFonts w:cstheme="minorHAnsi"/>
                <w:sz w:val="20"/>
                <w:szCs w:val="22"/>
              </w:rPr>
              <w:t xml:space="preserve">, there </w:t>
            </w:r>
            <w:r w:rsidR="00E32166" w:rsidRPr="00ED7ED6">
              <w:rPr>
                <w:rFonts w:cstheme="minorHAnsi"/>
                <w:sz w:val="20"/>
                <w:szCs w:val="22"/>
              </w:rPr>
              <w:t xml:space="preserve">would be specific programs to redress </w:t>
            </w:r>
            <w:r w:rsidRPr="00ED7ED6">
              <w:rPr>
                <w:rFonts w:cstheme="minorHAnsi"/>
                <w:sz w:val="20"/>
                <w:szCs w:val="22"/>
              </w:rPr>
              <w:t>GBV</w:t>
            </w:r>
            <w:r w:rsidR="00E32166" w:rsidRPr="00ED7ED6">
              <w:rPr>
                <w:rFonts w:cstheme="minorHAnsi"/>
                <w:sz w:val="20"/>
                <w:szCs w:val="22"/>
              </w:rPr>
              <w:t xml:space="preserve"> issues </w:t>
            </w:r>
            <w:r w:rsidR="002928E6" w:rsidRPr="00ED7ED6">
              <w:rPr>
                <w:rFonts w:cstheme="minorHAnsi"/>
                <w:sz w:val="20"/>
                <w:szCs w:val="22"/>
              </w:rPr>
              <w:t xml:space="preserve">and </w:t>
            </w:r>
            <w:r w:rsidR="00D73149" w:rsidRPr="00ED7ED6">
              <w:rPr>
                <w:rFonts w:cstheme="minorHAnsi"/>
                <w:sz w:val="20"/>
                <w:szCs w:val="22"/>
              </w:rPr>
              <w:t xml:space="preserve">scope of </w:t>
            </w:r>
            <w:r w:rsidR="002928E6" w:rsidRPr="00ED7ED6">
              <w:rPr>
                <w:rFonts w:cstheme="minorHAnsi"/>
                <w:sz w:val="20"/>
                <w:szCs w:val="22"/>
              </w:rPr>
              <w:t xml:space="preserve">employment of local women in </w:t>
            </w:r>
            <w:r w:rsidR="00BF5773" w:rsidRPr="00ED7ED6">
              <w:rPr>
                <w:rFonts w:cstheme="minorHAnsi"/>
                <w:sz w:val="20"/>
                <w:szCs w:val="22"/>
              </w:rPr>
              <w:t>project activities</w:t>
            </w:r>
            <w:r w:rsidRPr="00ED7ED6">
              <w:rPr>
                <w:rFonts w:cstheme="minorHAnsi"/>
                <w:sz w:val="20"/>
                <w:szCs w:val="22"/>
              </w:rPr>
              <w:t xml:space="preserve">. </w:t>
            </w:r>
          </w:p>
          <w:p w14:paraId="499E79D3" w14:textId="03828FC9" w:rsidR="00F7769B" w:rsidRPr="00ED7ED6" w:rsidRDefault="00F7769B" w:rsidP="00D73149">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 xml:space="preserve"> </w:t>
            </w:r>
          </w:p>
        </w:tc>
      </w:tr>
      <w:tr w:rsidR="00F7769B" w:rsidRPr="00ED7ED6" w14:paraId="35E9DCDE"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297FD970" w14:textId="7FDFEF4E" w:rsidR="00F7769B" w:rsidRPr="00ED7ED6" w:rsidRDefault="00F7769B" w:rsidP="00442FC2">
            <w:pPr>
              <w:rPr>
                <w:rFonts w:cstheme="minorHAnsi"/>
                <w:b w:val="0"/>
                <w:bCs w:val="0"/>
                <w:sz w:val="20"/>
                <w:szCs w:val="22"/>
              </w:rPr>
            </w:pPr>
            <w:r w:rsidRPr="00ED7ED6">
              <w:rPr>
                <w:rFonts w:cstheme="minorHAnsi"/>
                <w:b w:val="0"/>
                <w:bCs w:val="0"/>
                <w:sz w:val="20"/>
                <w:szCs w:val="22"/>
              </w:rPr>
              <w:t>Human Rights</w:t>
            </w:r>
            <w:r w:rsidR="000E3B59" w:rsidRPr="00ED7ED6">
              <w:rPr>
                <w:rFonts w:cstheme="minorHAnsi"/>
                <w:b w:val="0"/>
                <w:bCs w:val="0"/>
                <w:sz w:val="20"/>
                <w:szCs w:val="22"/>
              </w:rPr>
              <w:t xml:space="preserve">, Gender and </w:t>
            </w:r>
            <w:r w:rsidR="00047348" w:rsidRPr="00ED7ED6">
              <w:rPr>
                <w:rFonts w:cstheme="minorHAnsi"/>
                <w:b w:val="0"/>
                <w:bCs w:val="0"/>
                <w:sz w:val="20"/>
                <w:szCs w:val="22"/>
              </w:rPr>
              <w:t>Labor</w:t>
            </w:r>
            <w:r w:rsidR="00F05611" w:rsidRPr="00ED7ED6">
              <w:rPr>
                <w:rFonts w:cstheme="minorHAnsi"/>
                <w:b w:val="0"/>
                <w:bCs w:val="0"/>
                <w:sz w:val="20"/>
                <w:szCs w:val="22"/>
              </w:rPr>
              <w:t xml:space="preserve"> Organizations</w:t>
            </w:r>
          </w:p>
        </w:tc>
        <w:tc>
          <w:tcPr>
            <w:tcW w:w="5859" w:type="dxa"/>
            <w:tcBorders>
              <w:left w:val="none" w:sz="0" w:space="0" w:color="auto"/>
            </w:tcBorders>
          </w:tcPr>
          <w:p w14:paraId="66B385AB" w14:textId="3A890F7A" w:rsidR="00F7769B" w:rsidRPr="00ED7ED6" w:rsidRDefault="00E32166"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To monitor compliance of HR, Gender Issues </w:t>
            </w:r>
            <w:r w:rsidR="00F7769B" w:rsidRPr="00ED7ED6">
              <w:rPr>
                <w:rFonts w:cstheme="minorHAnsi"/>
                <w:sz w:val="20"/>
                <w:szCs w:val="22"/>
              </w:rPr>
              <w:t>and labor rights during implementation stage</w:t>
            </w:r>
          </w:p>
          <w:p w14:paraId="28C558BC" w14:textId="77777777" w:rsidR="0037196A" w:rsidRPr="00ED7ED6" w:rsidRDefault="0037196A"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p>
        </w:tc>
      </w:tr>
      <w:tr w:rsidR="009C10ED" w:rsidRPr="00ED7ED6" w14:paraId="52AADF89"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25FF018C" w14:textId="6033FD54" w:rsidR="009C10ED" w:rsidRPr="00ED7ED6" w:rsidRDefault="009C10ED" w:rsidP="009C10ED">
            <w:pPr>
              <w:rPr>
                <w:rFonts w:cstheme="minorHAnsi"/>
                <w:b w:val="0"/>
                <w:bCs w:val="0"/>
                <w:sz w:val="20"/>
                <w:szCs w:val="22"/>
              </w:rPr>
            </w:pPr>
            <w:r w:rsidRPr="00ED7ED6">
              <w:rPr>
                <w:rFonts w:cstheme="minorHAnsi"/>
                <w:b w:val="0"/>
                <w:bCs w:val="0"/>
                <w:sz w:val="20"/>
                <w:szCs w:val="22"/>
              </w:rPr>
              <w:t>Researchers (WASH sector)</w:t>
            </w:r>
          </w:p>
        </w:tc>
        <w:tc>
          <w:tcPr>
            <w:tcW w:w="5859" w:type="dxa"/>
            <w:tcBorders>
              <w:left w:val="none" w:sz="0" w:space="0" w:color="auto"/>
            </w:tcBorders>
          </w:tcPr>
          <w:p w14:paraId="42EB29AE" w14:textId="7F487B3E" w:rsidR="009C10ED" w:rsidRPr="00ED7ED6" w:rsidRDefault="009C10ED" w:rsidP="009C10ED">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Can be involved in innovation WASH technologies, especially in fecal sludge management (under component 2.4)</w:t>
            </w:r>
          </w:p>
        </w:tc>
      </w:tr>
      <w:tr w:rsidR="007052D0" w:rsidRPr="00ED7ED6" w14:paraId="4123F902"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6F04260E" w14:textId="77777777" w:rsidR="007052D0" w:rsidRPr="00ED7ED6" w:rsidRDefault="007052D0" w:rsidP="001A6683">
            <w:pPr>
              <w:jc w:val="both"/>
              <w:rPr>
                <w:rFonts w:cstheme="minorHAnsi"/>
                <w:b w:val="0"/>
                <w:bCs w:val="0"/>
                <w:sz w:val="20"/>
                <w:szCs w:val="22"/>
              </w:rPr>
            </w:pPr>
            <w:r w:rsidRPr="00ED7ED6">
              <w:rPr>
                <w:rFonts w:cstheme="minorHAnsi"/>
                <w:b w:val="0"/>
                <w:bCs w:val="0"/>
                <w:sz w:val="20"/>
                <w:szCs w:val="22"/>
              </w:rPr>
              <w:t>Sanitary napkin manufacturers</w:t>
            </w:r>
          </w:p>
        </w:tc>
        <w:tc>
          <w:tcPr>
            <w:tcW w:w="5859" w:type="dxa"/>
            <w:tcBorders>
              <w:left w:val="none" w:sz="0" w:space="0" w:color="auto"/>
            </w:tcBorders>
          </w:tcPr>
          <w:p w14:paraId="0D34E438" w14:textId="77777777" w:rsidR="007052D0" w:rsidRPr="00ED7ED6" w:rsidRDefault="007052D0" w:rsidP="001A6683">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Opportunities for increased production can arise through component 2.2 and 2.3 activities.</w:t>
            </w:r>
          </w:p>
        </w:tc>
      </w:tr>
      <w:tr w:rsidR="0047453B" w:rsidRPr="00ED7ED6" w14:paraId="742A45E6" w14:textId="77777777" w:rsidTr="0004734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432" w:type="dxa"/>
            <w:gridSpan w:val="2"/>
            <w:shd w:val="clear" w:color="auto" w:fill="C6D9F1" w:themeFill="text2" w:themeFillTint="33"/>
          </w:tcPr>
          <w:p w14:paraId="67CB0FCE" w14:textId="0C181D20" w:rsidR="0037196A" w:rsidRPr="00ED7ED6" w:rsidRDefault="00047348" w:rsidP="00794D34">
            <w:pPr>
              <w:jc w:val="both"/>
              <w:rPr>
                <w:rFonts w:cstheme="minorHAnsi"/>
                <w:sz w:val="20"/>
                <w:szCs w:val="22"/>
              </w:rPr>
            </w:pPr>
            <w:r>
              <w:rPr>
                <w:rFonts w:cstheme="minorHAnsi"/>
                <w:sz w:val="20"/>
                <w:szCs w:val="22"/>
              </w:rPr>
              <w:t>Local Level</w:t>
            </w:r>
          </w:p>
        </w:tc>
      </w:tr>
      <w:tr w:rsidR="007052D0" w:rsidRPr="00ED7ED6" w14:paraId="0BF674B9"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0123521E" w14:textId="12F9E59A" w:rsidR="00BF5773" w:rsidRPr="00ED7ED6" w:rsidRDefault="00BF5773" w:rsidP="00047348">
            <w:pPr>
              <w:rPr>
                <w:rFonts w:cstheme="minorHAnsi"/>
                <w:b w:val="0"/>
                <w:bCs w:val="0"/>
                <w:sz w:val="20"/>
                <w:szCs w:val="22"/>
              </w:rPr>
            </w:pPr>
            <w:r w:rsidRPr="00ED7ED6">
              <w:rPr>
                <w:rFonts w:cstheme="minorHAnsi"/>
                <w:b w:val="0"/>
                <w:bCs w:val="0"/>
                <w:sz w:val="20"/>
                <w:szCs w:val="22"/>
              </w:rPr>
              <w:t xml:space="preserve">Project </w:t>
            </w:r>
            <w:r w:rsidR="00047348">
              <w:rPr>
                <w:rFonts w:cstheme="minorHAnsi"/>
                <w:b w:val="0"/>
                <w:bCs w:val="0"/>
                <w:sz w:val="20"/>
                <w:szCs w:val="22"/>
              </w:rPr>
              <w:t>Beneficiaries (affected people)</w:t>
            </w:r>
          </w:p>
        </w:tc>
        <w:tc>
          <w:tcPr>
            <w:tcW w:w="5859" w:type="dxa"/>
            <w:tcBorders>
              <w:left w:val="none" w:sz="0" w:space="0" w:color="auto"/>
            </w:tcBorders>
          </w:tcPr>
          <w:p w14:paraId="4311E9DE" w14:textId="14869C94" w:rsidR="00BF5773" w:rsidRPr="00ED7ED6" w:rsidRDefault="00BF5773" w:rsidP="001A6683">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There may be some temporary, localized </w:t>
            </w:r>
            <w:r w:rsidR="00DC0328">
              <w:rPr>
                <w:rFonts w:cstheme="minorHAnsi"/>
                <w:sz w:val="20"/>
                <w:szCs w:val="22"/>
              </w:rPr>
              <w:t xml:space="preserve">adverse </w:t>
            </w:r>
            <w:r w:rsidRPr="00ED7ED6">
              <w:rPr>
                <w:rFonts w:cstheme="minorHAnsi"/>
                <w:sz w:val="20"/>
                <w:szCs w:val="22"/>
              </w:rPr>
              <w:t xml:space="preserve">social and environmental  impacts during the construction stage. However, the project </w:t>
            </w:r>
            <w:r w:rsidR="00441844">
              <w:rPr>
                <w:rFonts w:cstheme="minorHAnsi"/>
                <w:sz w:val="20"/>
                <w:szCs w:val="22"/>
              </w:rPr>
              <w:t>is expected to</w:t>
            </w:r>
            <w:r w:rsidR="00545331">
              <w:rPr>
                <w:rFonts w:cstheme="minorHAnsi"/>
                <w:sz w:val="20"/>
                <w:szCs w:val="22"/>
              </w:rPr>
              <w:t xml:space="preserve"> have </w:t>
            </w:r>
            <w:r w:rsidR="004054E5">
              <w:rPr>
                <w:rFonts w:cstheme="minorHAnsi"/>
                <w:sz w:val="20"/>
                <w:szCs w:val="22"/>
              </w:rPr>
              <w:t>mostly</w:t>
            </w:r>
            <w:r w:rsidR="00545331">
              <w:rPr>
                <w:rFonts w:cstheme="minorHAnsi"/>
                <w:sz w:val="20"/>
                <w:szCs w:val="22"/>
              </w:rPr>
              <w:t xml:space="preserve"> </w:t>
            </w:r>
            <w:r w:rsidRPr="00ED7ED6">
              <w:rPr>
                <w:rFonts w:cstheme="minorHAnsi"/>
                <w:sz w:val="20"/>
                <w:szCs w:val="22"/>
              </w:rPr>
              <w:t xml:space="preserve"> positive </w:t>
            </w:r>
            <w:r w:rsidR="004054E5">
              <w:rPr>
                <w:rFonts w:cstheme="minorHAnsi"/>
                <w:sz w:val="20"/>
                <w:szCs w:val="22"/>
              </w:rPr>
              <w:t xml:space="preserve">impacts on </w:t>
            </w:r>
            <w:r w:rsidRPr="00ED7ED6">
              <w:rPr>
                <w:rFonts w:cstheme="minorHAnsi"/>
                <w:sz w:val="20"/>
                <w:szCs w:val="22"/>
              </w:rPr>
              <w:t>benefi</w:t>
            </w:r>
            <w:r w:rsidR="004054E5">
              <w:rPr>
                <w:rFonts w:cstheme="minorHAnsi"/>
                <w:sz w:val="20"/>
                <w:szCs w:val="22"/>
              </w:rPr>
              <w:t>ciaries.</w:t>
            </w:r>
          </w:p>
          <w:p w14:paraId="2145C07E" w14:textId="77777777" w:rsidR="00BF5773" w:rsidRPr="00ED7ED6" w:rsidRDefault="00BF5773" w:rsidP="001A6683">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p>
        </w:tc>
      </w:tr>
      <w:tr w:rsidR="00F7769B" w:rsidRPr="00ED7ED6" w14:paraId="2B0BE4F3"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14C87042" w14:textId="17EA0563" w:rsidR="00864606" w:rsidRPr="00ED7ED6" w:rsidRDefault="00F7769B" w:rsidP="00864606">
            <w:pPr>
              <w:jc w:val="both"/>
              <w:rPr>
                <w:rFonts w:cstheme="minorHAnsi"/>
                <w:b w:val="0"/>
                <w:bCs w:val="0"/>
                <w:sz w:val="20"/>
                <w:szCs w:val="22"/>
              </w:rPr>
            </w:pPr>
            <w:r w:rsidRPr="00ED7ED6">
              <w:rPr>
                <w:rFonts w:cstheme="minorHAnsi"/>
                <w:b w:val="0"/>
                <w:bCs w:val="0"/>
                <w:sz w:val="20"/>
                <w:szCs w:val="22"/>
              </w:rPr>
              <w:t xml:space="preserve">Local community leaders </w:t>
            </w:r>
            <w:r w:rsidR="0037196A" w:rsidRPr="00ED7ED6">
              <w:rPr>
                <w:rFonts w:cstheme="minorHAnsi"/>
                <w:b w:val="0"/>
                <w:bCs w:val="0"/>
                <w:sz w:val="20"/>
                <w:szCs w:val="22"/>
              </w:rPr>
              <w:t>–Political and Local elected Leadership</w:t>
            </w:r>
          </w:p>
        </w:tc>
        <w:tc>
          <w:tcPr>
            <w:tcW w:w="5859" w:type="dxa"/>
            <w:tcBorders>
              <w:left w:val="none" w:sz="0" w:space="0" w:color="auto"/>
            </w:tcBorders>
          </w:tcPr>
          <w:p w14:paraId="68875670" w14:textId="2C9E7F15" w:rsidR="00F7769B" w:rsidRPr="00ED7ED6" w:rsidRDefault="00F7769B" w:rsidP="009C10ED">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Represents int</w:t>
            </w:r>
            <w:r w:rsidR="006158D3" w:rsidRPr="00ED7ED6">
              <w:rPr>
                <w:rFonts w:cstheme="minorHAnsi"/>
                <w:sz w:val="20"/>
                <w:szCs w:val="22"/>
              </w:rPr>
              <w:t xml:space="preserve">erests of affected communities </w:t>
            </w:r>
            <w:r w:rsidRPr="00ED7ED6">
              <w:rPr>
                <w:rFonts w:cstheme="minorHAnsi"/>
                <w:sz w:val="20"/>
                <w:szCs w:val="22"/>
              </w:rPr>
              <w:t>and vulnerable groups</w:t>
            </w:r>
            <w:r w:rsidR="001D6994" w:rsidRPr="00ED7ED6">
              <w:rPr>
                <w:rFonts w:cstheme="minorHAnsi"/>
                <w:sz w:val="20"/>
                <w:szCs w:val="22"/>
              </w:rPr>
              <w:t>.</w:t>
            </w:r>
          </w:p>
        </w:tc>
      </w:tr>
      <w:tr w:rsidR="009420A1" w:rsidRPr="00ED7ED6" w14:paraId="512C0F14"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7CD6FF6D" w14:textId="5319E4C1" w:rsidR="009420A1" w:rsidRPr="00ED7ED6" w:rsidRDefault="009420A1" w:rsidP="001A6683">
            <w:pPr>
              <w:jc w:val="both"/>
              <w:rPr>
                <w:rFonts w:cstheme="minorHAnsi"/>
                <w:b w:val="0"/>
                <w:bCs w:val="0"/>
                <w:sz w:val="20"/>
                <w:szCs w:val="22"/>
              </w:rPr>
            </w:pPr>
            <w:r w:rsidRPr="00ED7ED6">
              <w:rPr>
                <w:rFonts w:cstheme="minorHAnsi"/>
                <w:b w:val="0"/>
                <w:bCs w:val="0"/>
                <w:sz w:val="20"/>
                <w:szCs w:val="22"/>
              </w:rPr>
              <w:t xml:space="preserve">Project employees and Project’s </w:t>
            </w:r>
            <w:r w:rsidR="009C10ED" w:rsidRPr="00ED7ED6">
              <w:rPr>
                <w:rFonts w:cstheme="minorHAnsi"/>
                <w:b w:val="0"/>
                <w:bCs w:val="0"/>
                <w:sz w:val="20"/>
                <w:szCs w:val="22"/>
              </w:rPr>
              <w:t xml:space="preserve">consultants, </w:t>
            </w:r>
            <w:r w:rsidRPr="00ED7ED6">
              <w:rPr>
                <w:rFonts w:cstheme="minorHAnsi"/>
                <w:b w:val="0"/>
                <w:bCs w:val="0"/>
                <w:sz w:val="20"/>
                <w:szCs w:val="22"/>
              </w:rPr>
              <w:t>vendors, suppliers, contract</w:t>
            </w:r>
            <w:r w:rsidR="00047348">
              <w:rPr>
                <w:rFonts w:cstheme="minorHAnsi"/>
                <w:b w:val="0"/>
                <w:bCs w:val="0"/>
                <w:sz w:val="20"/>
                <w:szCs w:val="22"/>
              </w:rPr>
              <w:t>ors, sub-contractors and labors</w:t>
            </w:r>
          </w:p>
        </w:tc>
        <w:tc>
          <w:tcPr>
            <w:tcW w:w="5859" w:type="dxa"/>
            <w:tcBorders>
              <w:left w:val="none" w:sz="0" w:space="0" w:color="auto"/>
            </w:tcBorders>
          </w:tcPr>
          <w:p w14:paraId="5F1203E3" w14:textId="7EC6F1EA" w:rsidR="009420A1" w:rsidRPr="00ED7ED6" w:rsidRDefault="009420A1" w:rsidP="001A6683">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Different </w:t>
            </w:r>
            <w:r w:rsidR="009C10ED" w:rsidRPr="00ED7ED6">
              <w:rPr>
                <w:rFonts w:cstheme="minorHAnsi"/>
                <w:sz w:val="20"/>
                <w:szCs w:val="22"/>
              </w:rPr>
              <w:t xml:space="preserve">consultants, </w:t>
            </w:r>
            <w:r w:rsidRPr="00ED7ED6">
              <w:rPr>
                <w:rFonts w:cstheme="minorHAnsi"/>
                <w:sz w:val="20"/>
                <w:szCs w:val="22"/>
              </w:rPr>
              <w:t>labors, contractors, sub-contractors, suppliers and vendors will be engaged with this project.</w:t>
            </w:r>
          </w:p>
        </w:tc>
      </w:tr>
      <w:tr w:rsidR="00F7769B" w:rsidRPr="00ED7ED6" w14:paraId="5CC5EAF9"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53854C0C" w14:textId="7D8515A5" w:rsidR="003718AD" w:rsidRPr="00ED7ED6" w:rsidRDefault="00F7769B" w:rsidP="003718AD">
            <w:pPr>
              <w:jc w:val="both"/>
              <w:rPr>
                <w:rFonts w:cstheme="minorHAnsi"/>
                <w:b w:val="0"/>
                <w:bCs w:val="0"/>
                <w:color w:val="000000" w:themeColor="text1"/>
                <w:sz w:val="20"/>
                <w:szCs w:val="22"/>
              </w:rPr>
            </w:pPr>
            <w:r w:rsidRPr="00ED7ED6">
              <w:rPr>
                <w:rFonts w:cstheme="minorHAnsi"/>
                <w:b w:val="0"/>
                <w:bCs w:val="0"/>
                <w:color w:val="000000" w:themeColor="text1"/>
                <w:sz w:val="20"/>
                <w:szCs w:val="22"/>
              </w:rPr>
              <w:t xml:space="preserve">Local land </w:t>
            </w:r>
            <w:r w:rsidR="006158D3" w:rsidRPr="00ED7ED6">
              <w:rPr>
                <w:rFonts w:cstheme="minorHAnsi"/>
                <w:b w:val="0"/>
                <w:bCs w:val="0"/>
                <w:color w:val="000000" w:themeColor="text1"/>
                <w:sz w:val="20"/>
                <w:szCs w:val="22"/>
              </w:rPr>
              <w:t xml:space="preserve">Donors for the </w:t>
            </w:r>
            <w:r w:rsidR="009268C8" w:rsidRPr="00ED7ED6">
              <w:rPr>
                <w:rFonts w:cstheme="minorHAnsi"/>
                <w:b w:val="0"/>
                <w:bCs w:val="0"/>
                <w:color w:val="000000" w:themeColor="text1"/>
                <w:sz w:val="20"/>
                <w:szCs w:val="22"/>
              </w:rPr>
              <w:t xml:space="preserve">WASH facilities </w:t>
            </w:r>
          </w:p>
          <w:p w14:paraId="0FCEA7B1" w14:textId="3775700F" w:rsidR="00F7769B" w:rsidRPr="00ED7ED6" w:rsidRDefault="00F7769B" w:rsidP="00864606">
            <w:pPr>
              <w:jc w:val="both"/>
              <w:rPr>
                <w:rFonts w:cstheme="minorHAnsi"/>
                <w:b w:val="0"/>
                <w:bCs w:val="0"/>
                <w:sz w:val="20"/>
                <w:szCs w:val="22"/>
              </w:rPr>
            </w:pPr>
          </w:p>
        </w:tc>
        <w:tc>
          <w:tcPr>
            <w:tcW w:w="5859" w:type="dxa"/>
            <w:tcBorders>
              <w:left w:val="none" w:sz="0" w:space="0" w:color="auto"/>
            </w:tcBorders>
          </w:tcPr>
          <w:p w14:paraId="0603D9C4" w14:textId="5D626568" w:rsidR="00F7769B" w:rsidRPr="00ED7ED6" w:rsidRDefault="00A158D7" w:rsidP="003718AD">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Pr>
                <w:rFonts w:cstheme="minorHAnsi"/>
                <w:sz w:val="20"/>
                <w:szCs w:val="22"/>
              </w:rPr>
              <w:t xml:space="preserve">Given their involvement and contribution, they may have a say in te design and future operations of the facilities </w:t>
            </w:r>
          </w:p>
        </w:tc>
      </w:tr>
      <w:tr w:rsidR="00F7769B" w:rsidRPr="00ED7ED6" w14:paraId="70927AEB"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4CFD6E21" w14:textId="092F3BB3" w:rsidR="00F7769B" w:rsidRPr="00ED7ED6" w:rsidRDefault="00F7769B" w:rsidP="00864606">
            <w:pPr>
              <w:jc w:val="both"/>
              <w:rPr>
                <w:rFonts w:cstheme="minorHAnsi"/>
                <w:b w:val="0"/>
                <w:bCs w:val="0"/>
                <w:sz w:val="20"/>
                <w:szCs w:val="22"/>
              </w:rPr>
            </w:pPr>
            <w:r w:rsidRPr="00ED7ED6">
              <w:rPr>
                <w:rFonts w:cstheme="minorHAnsi"/>
                <w:b w:val="0"/>
                <w:bCs w:val="0"/>
                <w:sz w:val="20"/>
                <w:szCs w:val="22"/>
              </w:rPr>
              <w:t xml:space="preserve">Local </w:t>
            </w:r>
            <w:r w:rsidR="009268C8" w:rsidRPr="00ED7ED6">
              <w:rPr>
                <w:rFonts w:cstheme="minorHAnsi"/>
                <w:b w:val="0"/>
                <w:bCs w:val="0"/>
                <w:sz w:val="20"/>
                <w:szCs w:val="22"/>
              </w:rPr>
              <w:t>entrepreneurs</w:t>
            </w:r>
            <w:r w:rsidR="00864606" w:rsidRPr="00ED7ED6">
              <w:rPr>
                <w:rFonts w:cstheme="minorHAnsi"/>
                <w:b w:val="0"/>
                <w:bCs w:val="0"/>
                <w:sz w:val="20"/>
                <w:szCs w:val="22"/>
              </w:rPr>
              <w:t>.</w:t>
            </w:r>
          </w:p>
          <w:p w14:paraId="2FD44A32" w14:textId="77777777" w:rsidR="00864606" w:rsidRPr="00ED7ED6" w:rsidRDefault="00864606" w:rsidP="00864606">
            <w:pPr>
              <w:jc w:val="both"/>
              <w:rPr>
                <w:rFonts w:cstheme="minorHAnsi"/>
                <w:b w:val="0"/>
                <w:bCs w:val="0"/>
                <w:sz w:val="20"/>
                <w:szCs w:val="22"/>
              </w:rPr>
            </w:pPr>
          </w:p>
        </w:tc>
        <w:tc>
          <w:tcPr>
            <w:tcW w:w="5859" w:type="dxa"/>
            <w:tcBorders>
              <w:left w:val="none" w:sz="0" w:space="0" w:color="auto"/>
            </w:tcBorders>
          </w:tcPr>
          <w:p w14:paraId="053F3D1B" w14:textId="0D5AFF1C" w:rsidR="00731A46" w:rsidRPr="00ED7ED6" w:rsidRDefault="00F7769B" w:rsidP="00731A46">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Project </w:t>
            </w:r>
            <w:r w:rsidR="009268C8" w:rsidRPr="00ED7ED6">
              <w:rPr>
                <w:rFonts w:cstheme="minorHAnsi"/>
                <w:sz w:val="20"/>
                <w:szCs w:val="22"/>
              </w:rPr>
              <w:t>will promote WASH sector market development and provide training as well as credit facilities to these stakeholders to increase their business activities</w:t>
            </w:r>
            <w:r w:rsidR="00731A46" w:rsidRPr="00ED7ED6">
              <w:rPr>
                <w:rFonts w:cstheme="minorHAnsi"/>
                <w:sz w:val="20"/>
                <w:szCs w:val="22"/>
              </w:rPr>
              <w:t>.</w:t>
            </w:r>
          </w:p>
          <w:p w14:paraId="7E2F1DAD" w14:textId="1AEAEEE8" w:rsidR="00911AAC" w:rsidRPr="00ED7ED6" w:rsidRDefault="00911AAC" w:rsidP="00794D34">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p>
        </w:tc>
      </w:tr>
      <w:tr w:rsidR="007052D0" w:rsidRPr="00ED7ED6" w14:paraId="228D9A86"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0930A146" w14:textId="1CDD7606" w:rsidR="007052D0" w:rsidRPr="00ED7ED6" w:rsidRDefault="007052D0" w:rsidP="00864606">
            <w:pPr>
              <w:jc w:val="both"/>
              <w:rPr>
                <w:rFonts w:cstheme="minorHAnsi"/>
                <w:b w:val="0"/>
                <w:bCs w:val="0"/>
                <w:sz w:val="20"/>
                <w:szCs w:val="22"/>
              </w:rPr>
            </w:pPr>
            <w:r w:rsidRPr="00ED7ED6">
              <w:rPr>
                <w:rFonts w:cstheme="minorHAnsi"/>
                <w:b w:val="0"/>
                <w:bCs w:val="0"/>
                <w:sz w:val="20"/>
                <w:szCs w:val="22"/>
              </w:rPr>
              <w:lastRenderedPageBreak/>
              <w:t>Local clinics and health sector professionals</w:t>
            </w:r>
          </w:p>
        </w:tc>
        <w:tc>
          <w:tcPr>
            <w:tcW w:w="5859" w:type="dxa"/>
            <w:tcBorders>
              <w:left w:val="none" w:sz="0" w:space="0" w:color="auto"/>
            </w:tcBorders>
          </w:tcPr>
          <w:p w14:paraId="29A7B9BF" w14:textId="75D1FE50" w:rsidR="007052D0" w:rsidRPr="00ED7ED6" w:rsidRDefault="007052D0" w:rsidP="007052D0">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WASH facilities may be built at/near local clinics. Any local COVID-19 cases will significantly impact these stakeholders.</w:t>
            </w:r>
          </w:p>
        </w:tc>
      </w:tr>
      <w:tr w:rsidR="007052D0" w:rsidRPr="00ED7ED6" w14:paraId="32930C79" w14:textId="77777777" w:rsidTr="0004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77D2A0AD" w14:textId="0A87E971" w:rsidR="007052D0" w:rsidRPr="00ED7ED6" w:rsidRDefault="007052D0" w:rsidP="00864606">
            <w:pPr>
              <w:jc w:val="both"/>
              <w:rPr>
                <w:rFonts w:cstheme="minorHAnsi"/>
                <w:b w:val="0"/>
                <w:bCs w:val="0"/>
                <w:sz w:val="20"/>
                <w:szCs w:val="22"/>
              </w:rPr>
            </w:pPr>
            <w:r w:rsidRPr="00ED7ED6">
              <w:rPr>
                <w:rFonts w:cstheme="minorHAnsi"/>
                <w:b w:val="0"/>
                <w:bCs w:val="0"/>
                <w:sz w:val="20"/>
                <w:szCs w:val="22"/>
              </w:rPr>
              <w:t>Local non-government schools (teachers and students)</w:t>
            </w:r>
          </w:p>
        </w:tc>
        <w:tc>
          <w:tcPr>
            <w:tcW w:w="5859" w:type="dxa"/>
            <w:tcBorders>
              <w:left w:val="none" w:sz="0" w:space="0" w:color="auto"/>
            </w:tcBorders>
          </w:tcPr>
          <w:p w14:paraId="666B045B" w14:textId="6F713285" w:rsidR="007052D0" w:rsidRPr="00ED7ED6" w:rsidRDefault="007052D0" w:rsidP="007052D0">
            <w:pPr>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ED7ED6">
              <w:rPr>
                <w:rFonts w:cstheme="minorHAnsi"/>
                <w:sz w:val="20"/>
                <w:szCs w:val="22"/>
              </w:rPr>
              <w:t xml:space="preserve">WASH facilities may be built at/near local schools. </w:t>
            </w:r>
          </w:p>
        </w:tc>
      </w:tr>
      <w:tr w:rsidR="007052D0" w:rsidRPr="00ED7ED6" w14:paraId="441A8672" w14:textId="77777777" w:rsidTr="00047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Borders>
              <w:right w:val="none" w:sz="0" w:space="0" w:color="auto"/>
            </w:tcBorders>
          </w:tcPr>
          <w:p w14:paraId="2B151EB8" w14:textId="22D92E8F" w:rsidR="007052D0" w:rsidRPr="00ED7ED6" w:rsidRDefault="007052D0" w:rsidP="007052D0">
            <w:pPr>
              <w:jc w:val="both"/>
              <w:rPr>
                <w:rFonts w:cstheme="minorHAnsi"/>
                <w:b w:val="0"/>
                <w:bCs w:val="0"/>
                <w:sz w:val="20"/>
                <w:szCs w:val="22"/>
              </w:rPr>
            </w:pPr>
            <w:r w:rsidRPr="00ED7ED6">
              <w:rPr>
                <w:rFonts w:cstheme="minorHAnsi"/>
                <w:b w:val="0"/>
                <w:bCs w:val="0"/>
                <w:sz w:val="20"/>
                <w:szCs w:val="22"/>
              </w:rPr>
              <w:t>Local sweepers and septage haulers</w:t>
            </w:r>
          </w:p>
        </w:tc>
        <w:tc>
          <w:tcPr>
            <w:tcW w:w="5859" w:type="dxa"/>
            <w:tcBorders>
              <w:left w:val="none" w:sz="0" w:space="0" w:color="auto"/>
            </w:tcBorders>
          </w:tcPr>
          <w:p w14:paraId="644848B7" w14:textId="00DBED62" w:rsidR="007052D0" w:rsidRPr="00ED7ED6" w:rsidRDefault="007052D0" w:rsidP="007052D0">
            <w:pPr>
              <w:jc w:val="both"/>
              <w:cnfStyle w:val="000000010000" w:firstRow="0" w:lastRow="0" w:firstColumn="0" w:lastColumn="0" w:oddVBand="0" w:evenVBand="0" w:oddHBand="0" w:evenHBand="1" w:firstRowFirstColumn="0" w:firstRowLastColumn="0" w:lastRowFirstColumn="0" w:lastRowLastColumn="0"/>
              <w:rPr>
                <w:rFonts w:cstheme="minorHAnsi"/>
                <w:sz w:val="20"/>
                <w:szCs w:val="22"/>
              </w:rPr>
            </w:pPr>
            <w:r w:rsidRPr="00ED7ED6">
              <w:rPr>
                <w:rFonts w:cstheme="minorHAnsi"/>
                <w:sz w:val="20"/>
                <w:szCs w:val="22"/>
              </w:rPr>
              <w:t>Sanitation facilities will increase workload for these stakeholders. Also, their occupational health risks will reduce due to the project interventions.</w:t>
            </w:r>
          </w:p>
        </w:tc>
      </w:tr>
    </w:tbl>
    <w:p w14:paraId="7816AA42" w14:textId="77777777" w:rsidR="00044904" w:rsidRDefault="00044904" w:rsidP="00F61AFA">
      <w:pPr>
        <w:rPr>
          <w:rFonts w:cstheme="minorHAnsi"/>
          <w:sz w:val="22"/>
        </w:rPr>
      </w:pPr>
      <w:bookmarkStart w:id="8" w:name="_Toc6905490"/>
    </w:p>
    <w:p w14:paraId="38A9011D" w14:textId="40F3DBB8" w:rsidR="00EE090F" w:rsidRPr="00EE090F" w:rsidRDefault="00EE090F" w:rsidP="00EE090F">
      <w:pPr>
        <w:jc w:val="both"/>
        <w:rPr>
          <w:rFonts w:ascii="Corbel" w:hAnsi="Corbel" w:cstheme="minorHAnsi"/>
          <w:sz w:val="22"/>
        </w:rPr>
      </w:pPr>
      <w:r w:rsidRPr="00EE090F">
        <w:rPr>
          <w:rFonts w:ascii="Corbel" w:hAnsi="Corbel" w:cstheme="minorHAnsi"/>
          <w:sz w:val="22"/>
        </w:rPr>
        <w:t xml:space="preserve">Component-wise stakeholders (Affected party, interested party and vulnerable groups) have been details in </w:t>
      </w:r>
      <w:r w:rsidR="00294248" w:rsidRPr="00294248">
        <w:rPr>
          <w:rFonts w:ascii="Corbel" w:hAnsi="Corbel" w:cstheme="minorHAnsi"/>
          <w:sz w:val="22"/>
        </w:rPr>
        <w:t xml:space="preserve">Annex </w:t>
      </w:r>
      <w:r w:rsidR="00294248">
        <w:rPr>
          <w:rFonts w:ascii="Corbel" w:hAnsi="Corbel" w:cstheme="minorHAnsi"/>
          <w:sz w:val="22"/>
        </w:rPr>
        <w:t>A</w:t>
      </w:r>
      <w:r w:rsidRPr="00EE090F">
        <w:rPr>
          <w:rFonts w:ascii="Corbel" w:hAnsi="Corbel" w:cstheme="minorHAnsi"/>
          <w:sz w:val="22"/>
        </w:rPr>
        <w:t xml:space="preserve">. </w:t>
      </w:r>
      <w:r w:rsidR="00B941D1">
        <w:rPr>
          <w:rFonts w:ascii="Corbel" w:hAnsi="Corbel" w:cstheme="minorHAnsi"/>
          <w:sz w:val="22"/>
        </w:rPr>
        <w:t xml:space="preserve">Component-wise identification and specific needs assessment of the vulnerable groups and means of consultation appended at the table below: </w:t>
      </w:r>
    </w:p>
    <w:bookmarkEnd w:id="8"/>
    <w:p w14:paraId="497C933E" w14:textId="0FFC4E83" w:rsidR="0019104A" w:rsidRPr="00B941D1" w:rsidRDefault="0019104A" w:rsidP="00431298">
      <w:pPr>
        <w:spacing w:after="240"/>
        <w:jc w:val="both"/>
        <w:rPr>
          <w:rFonts w:cstheme="minorHAnsi"/>
          <w:sz w:val="20"/>
          <w:szCs w:val="22"/>
        </w:rPr>
        <w:sectPr w:rsidR="0019104A" w:rsidRPr="00B941D1" w:rsidSect="0042156E">
          <w:footerReference w:type="default" r:id="rId13"/>
          <w:pgSz w:w="11906" w:h="16838" w:code="9"/>
          <w:pgMar w:top="1710" w:right="1440" w:bottom="1440" w:left="1440" w:header="720" w:footer="720" w:gutter="0"/>
          <w:pgNumType w:start="1"/>
          <w:cols w:space="720"/>
          <w:docGrid w:linePitch="360"/>
        </w:sectPr>
      </w:pPr>
    </w:p>
    <w:p w14:paraId="4F9FD69B" w14:textId="130D76FF" w:rsidR="00431298" w:rsidRDefault="00204026" w:rsidP="00B941D1">
      <w:pPr>
        <w:jc w:val="center"/>
        <w:rPr>
          <w:rFonts w:ascii="Corbel" w:hAnsi="Corbel"/>
          <w:b/>
          <w:sz w:val="22"/>
        </w:rPr>
      </w:pPr>
      <w:bookmarkStart w:id="9" w:name="_Toc37382611"/>
      <w:r w:rsidRPr="00B941D1">
        <w:rPr>
          <w:rFonts w:ascii="Corbel" w:hAnsi="Corbel"/>
          <w:b/>
          <w:sz w:val="22"/>
        </w:rPr>
        <w:lastRenderedPageBreak/>
        <w:t xml:space="preserve">Table </w:t>
      </w:r>
      <w:r w:rsidR="00B941D1" w:rsidRPr="00B941D1">
        <w:rPr>
          <w:rFonts w:ascii="Corbel" w:hAnsi="Corbel"/>
          <w:b/>
          <w:sz w:val="22"/>
        </w:rPr>
        <w:t>3</w:t>
      </w:r>
      <w:r w:rsidRPr="00B941D1">
        <w:rPr>
          <w:rFonts w:ascii="Corbel" w:hAnsi="Corbel"/>
          <w:b/>
          <w:sz w:val="22"/>
        </w:rPr>
        <w:t xml:space="preserve">. </w:t>
      </w:r>
      <w:r w:rsidR="00DE2087" w:rsidRPr="00B941D1">
        <w:rPr>
          <w:rFonts w:ascii="Corbel" w:hAnsi="Corbel"/>
          <w:b/>
          <w:sz w:val="22"/>
        </w:rPr>
        <w:t>Vulnerable or disadvantaged stakeholders and their needs</w:t>
      </w:r>
      <w:bookmarkEnd w:id="9"/>
    </w:p>
    <w:tbl>
      <w:tblPr>
        <w:tblStyle w:val="TableGrid"/>
        <w:tblW w:w="14171" w:type="dxa"/>
        <w:tblLayout w:type="fixed"/>
        <w:tblCellMar>
          <w:left w:w="115" w:type="dxa"/>
          <w:right w:w="115" w:type="dxa"/>
        </w:tblCellMar>
        <w:tblLook w:val="04A0" w:firstRow="1" w:lastRow="0" w:firstColumn="1" w:lastColumn="0" w:noHBand="0" w:noVBand="1"/>
      </w:tblPr>
      <w:tblGrid>
        <w:gridCol w:w="1696"/>
        <w:gridCol w:w="1843"/>
        <w:gridCol w:w="6379"/>
        <w:gridCol w:w="1843"/>
        <w:gridCol w:w="2410"/>
      </w:tblGrid>
      <w:tr w:rsidR="00E95678" w:rsidRPr="00ED7ED6" w14:paraId="4E9060D2" w14:textId="77777777" w:rsidTr="00B91823">
        <w:tc>
          <w:tcPr>
            <w:tcW w:w="1696" w:type="dxa"/>
            <w:shd w:val="clear" w:color="auto" w:fill="C2D69B" w:themeFill="accent3" w:themeFillTint="99"/>
          </w:tcPr>
          <w:p w14:paraId="0D55004F" w14:textId="77777777" w:rsidR="00E95678" w:rsidRPr="00ED7ED6" w:rsidRDefault="00E95678" w:rsidP="00B941D1">
            <w:pPr>
              <w:keepNext/>
              <w:keepLines/>
              <w:spacing w:before="120" w:after="120"/>
              <w:jc w:val="center"/>
              <w:outlineLvl w:val="5"/>
              <w:rPr>
                <w:rFonts w:cstheme="minorHAnsi"/>
                <w:b/>
                <w:sz w:val="20"/>
                <w:szCs w:val="22"/>
              </w:rPr>
            </w:pPr>
            <w:r w:rsidRPr="00ED7ED6">
              <w:rPr>
                <w:rFonts w:cstheme="minorHAnsi"/>
                <w:b/>
                <w:sz w:val="20"/>
                <w:szCs w:val="22"/>
              </w:rPr>
              <w:t>Project component</w:t>
            </w:r>
          </w:p>
        </w:tc>
        <w:tc>
          <w:tcPr>
            <w:tcW w:w="1843" w:type="dxa"/>
            <w:shd w:val="clear" w:color="auto" w:fill="C2D69B" w:themeFill="accent3" w:themeFillTint="99"/>
          </w:tcPr>
          <w:p w14:paraId="10F98562" w14:textId="77777777" w:rsidR="00E95678" w:rsidRPr="00ED7ED6" w:rsidRDefault="00E95678" w:rsidP="00B941D1">
            <w:pPr>
              <w:keepNext/>
              <w:keepLines/>
              <w:spacing w:before="120" w:after="120"/>
              <w:jc w:val="center"/>
              <w:outlineLvl w:val="5"/>
              <w:rPr>
                <w:rFonts w:cstheme="minorHAnsi"/>
                <w:b/>
                <w:sz w:val="20"/>
                <w:szCs w:val="22"/>
              </w:rPr>
            </w:pPr>
            <w:r w:rsidRPr="00ED7ED6">
              <w:rPr>
                <w:rFonts w:cstheme="minorHAnsi"/>
                <w:b/>
                <w:sz w:val="20"/>
                <w:szCs w:val="22"/>
              </w:rPr>
              <w:t>Vulnerable Groups and Individuals</w:t>
            </w:r>
          </w:p>
        </w:tc>
        <w:tc>
          <w:tcPr>
            <w:tcW w:w="6379" w:type="dxa"/>
            <w:shd w:val="clear" w:color="auto" w:fill="C2D69B" w:themeFill="accent3" w:themeFillTint="99"/>
          </w:tcPr>
          <w:p w14:paraId="4F7EBA4C" w14:textId="77777777" w:rsidR="00E95678" w:rsidRPr="00ED7ED6" w:rsidRDefault="00E95678" w:rsidP="00B941D1">
            <w:pPr>
              <w:keepNext/>
              <w:keepLines/>
              <w:spacing w:before="120" w:after="120"/>
              <w:jc w:val="center"/>
              <w:outlineLvl w:val="5"/>
              <w:rPr>
                <w:rFonts w:cstheme="minorHAnsi"/>
                <w:b/>
                <w:sz w:val="20"/>
                <w:szCs w:val="22"/>
              </w:rPr>
            </w:pPr>
            <w:r w:rsidRPr="00ED7ED6">
              <w:rPr>
                <w:rFonts w:cstheme="minorHAnsi"/>
                <w:b/>
                <w:sz w:val="20"/>
                <w:szCs w:val="22"/>
              </w:rPr>
              <w:t>Characteristics/ Needs</w:t>
            </w:r>
          </w:p>
        </w:tc>
        <w:tc>
          <w:tcPr>
            <w:tcW w:w="1843" w:type="dxa"/>
            <w:shd w:val="clear" w:color="auto" w:fill="C2D69B" w:themeFill="accent3" w:themeFillTint="99"/>
          </w:tcPr>
          <w:p w14:paraId="4BBDCA34" w14:textId="6D322449" w:rsidR="00E95678" w:rsidRPr="00ED7ED6" w:rsidRDefault="00E95678" w:rsidP="00B941D1">
            <w:pPr>
              <w:keepNext/>
              <w:keepLines/>
              <w:spacing w:before="120" w:after="120"/>
              <w:jc w:val="center"/>
              <w:outlineLvl w:val="5"/>
              <w:rPr>
                <w:rFonts w:cstheme="minorHAnsi"/>
                <w:b/>
                <w:sz w:val="20"/>
                <w:szCs w:val="22"/>
              </w:rPr>
            </w:pPr>
            <w:r w:rsidRPr="00ED7ED6">
              <w:rPr>
                <w:rFonts w:cstheme="minorHAnsi"/>
                <w:b/>
                <w:sz w:val="20"/>
                <w:szCs w:val="22"/>
              </w:rPr>
              <w:t>Preferred means of notification/ consultation</w:t>
            </w:r>
          </w:p>
        </w:tc>
        <w:tc>
          <w:tcPr>
            <w:tcW w:w="2410" w:type="dxa"/>
            <w:shd w:val="clear" w:color="auto" w:fill="C2D69B" w:themeFill="accent3" w:themeFillTint="99"/>
          </w:tcPr>
          <w:p w14:paraId="4B030980" w14:textId="77777777" w:rsidR="00E95678" w:rsidRPr="00ED7ED6" w:rsidRDefault="00E95678" w:rsidP="00B941D1">
            <w:pPr>
              <w:keepNext/>
              <w:keepLines/>
              <w:spacing w:before="120" w:after="120"/>
              <w:jc w:val="center"/>
              <w:outlineLvl w:val="5"/>
              <w:rPr>
                <w:rFonts w:cstheme="minorHAnsi"/>
                <w:b/>
                <w:sz w:val="20"/>
                <w:szCs w:val="22"/>
              </w:rPr>
            </w:pPr>
            <w:r w:rsidRPr="00ED7ED6">
              <w:rPr>
                <w:rFonts w:cstheme="minorHAnsi"/>
                <w:b/>
                <w:sz w:val="20"/>
                <w:szCs w:val="22"/>
              </w:rPr>
              <w:t>Additional Resources Required</w:t>
            </w:r>
          </w:p>
        </w:tc>
      </w:tr>
      <w:tr w:rsidR="00E95678" w:rsidRPr="00ED7ED6" w14:paraId="211D45E8" w14:textId="77777777" w:rsidTr="00B91823">
        <w:tc>
          <w:tcPr>
            <w:tcW w:w="1696" w:type="dxa"/>
            <w:shd w:val="clear" w:color="auto" w:fill="auto"/>
          </w:tcPr>
          <w:p w14:paraId="154986A0" w14:textId="77777777" w:rsidR="00E95678" w:rsidRPr="00B941D1" w:rsidRDefault="00E95678" w:rsidP="00E95678">
            <w:pPr>
              <w:spacing w:after="240"/>
              <w:rPr>
                <w:rFonts w:cstheme="minorHAnsi"/>
                <w:sz w:val="18"/>
                <w:szCs w:val="22"/>
              </w:rPr>
            </w:pPr>
            <w:r w:rsidRPr="00B941D1">
              <w:rPr>
                <w:rFonts w:cstheme="minorHAnsi"/>
                <w:b/>
                <w:sz w:val="18"/>
                <w:szCs w:val="22"/>
              </w:rPr>
              <w:t>Component 1:</w:t>
            </w:r>
            <w:r w:rsidRPr="00B941D1">
              <w:rPr>
                <w:rFonts w:cstheme="minorHAnsi"/>
                <w:sz w:val="18"/>
                <w:szCs w:val="22"/>
              </w:rPr>
              <w:t xml:space="preserve"> </w:t>
            </w:r>
          </w:p>
          <w:p w14:paraId="40BE62B8" w14:textId="77777777" w:rsidR="00E95678" w:rsidRPr="00B941D1" w:rsidRDefault="00E95678" w:rsidP="00E95678">
            <w:pPr>
              <w:spacing w:after="240"/>
              <w:rPr>
                <w:rFonts w:cstheme="minorHAnsi"/>
                <w:b/>
                <w:bCs/>
                <w:color w:val="000000" w:themeColor="text1"/>
                <w:sz w:val="18"/>
                <w:szCs w:val="22"/>
              </w:rPr>
            </w:pPr>
            <w:r w:rsidRPr="00B941D1">
              <w:rPr>
                <w:rFonts w:cstheme="minorHAnsi"/>
                <w:b/>
                <w:bCs/>
                <w:color w:val="000000" w:themeColor="text1"/>
                <w:sz w:val="18"/>
                <w:szCs w:val="22"/>
              </w:rPr>
              <w:t xml:space="preserve">Investments in water supply </w:t>
            </w:r>
          </w:p>
          <w:p w14:paraId="64A3E10D" w14:textId="77777777" w:rsidR="00E95678" w:rsidRPr="00B941D1" w:rsidRDefault="00E95678" w:rsidP="00392E5D">
            <w:pPr>
              <w:keepNext/>
              <w:keepLines/>
              <w:spacing w:before="120" w:after="120"/>
              <w:outlineLvl w:val="5"/>
              <w:rPr>
                <w:rFonts w:cstheme="minorHAnsi"/>
                <w:b/>
                <w:sz w:val="18"/>
                <w:szCs w:val="22"/>
              </w:rPr>
            </w:pPr>
          </w:p>
        </w:tc>
        <w:tc>
          <w:tcPr>
            <w:tcW w:w="1843" w:type="dxa"/>
            <w:shd w:val="clear" w:color="auto" w:fill="auto"/>
          </w:tcPr>
          <w:p w14:paraId="132C3443" w14:textId="483B7EB3" w:rsidR="00E95678" w:rsidRPr="00B941D1" w:rsidRDefault="00E95678" w:rsidP="00E95678">
            <w:pPr>
              <w:spacing w:after="240"/>
              <w:rPr>
                <w:rFonts w:cstheme="minorHAnsi"/>
                <w:sz w:val="18"/>
                <w:szCs w:val="22"/>
              </w:rPr>
            </w:pPr>
            <w:r w:rsidRPr="00B941D1">
              <w:rPr>
                <w:rFonts w:cstheme="minorHAnsi"/>
                <w:sz w:val="18"/>
                <w:szCs w:val="22"/>
              </w:rPr>
              <w:t>Poor and hardcore pore, Elderly, minors, physically and mentally disabled, adolescent girls, pregnant women, widows, minority transgender community and possibly ethnic minorities.</w:t>
            </w:r>
          </w:p>
          <w:p w14:paraId="7DFDA728" w14:textId="77777777" w:rsidR="00E95678" w:rsidRPr="00B941D1" w:rsidRDefault="00E95678" w:rsidP="00392E5D">
            <w:pPr>
              <w:keepNext/>
              <w:keepLines/>
              <w:spacing w:before="120" w:after="120"/>
              <w:outlineLvl w:val="5"/>
              <w:rPr>
                <w:rFonts w:cstheme="minorHAnsi"/>
                <w:b/>
                <w:sz w:val="18"/>
                <w:szCs w:val="22"/>
              </w:rPr>
            </w:pPr>
          </w:p>
        </w:tc>
        <w:tc>
          <w:tcPr>
            <w:tcW w:w="6379" w:type="dxa"/>
            <w:shd w:val="clear" w:color="auto" w:fill="auto"/>
          </w:tcPr>
          <w:p w14:paraId="233FC089" w14:textId="77777777" w:rsidR="00E95678" w:rsidRPr="00B941D1" w:rsidRDefault="00E95678" w:rsidP="00E95678">
            <w:pPr>
              <w:spacing w:after="240"/>
              <w:rPr>
                <w:rFonts w:cstheme="minorHAnsi"/>
                <w:sz w:val="18"/>
                <w:szCs w:val="22"/>
              </w:rPr>
            </w:pPr>
            <w:r w:rsidRPr="00B941D1">
              <w:rPr>
                <w:rFonts w:cstheme="minorHAnsi"/>
                <w:sz w:val="18"/>
                <w:szCs w:val="22"/>
              </w:rPr>
              <w:t>The WASH and GBV related support would vary depending on the age group, social standing, diseases, sex-segregation, and the unique problems of the adolescents and the transgender/LGBT community.</w:t>
            </w:r>
          </w:p>
          <w:p w14:paraId="25461EC1" w14:textId="7B1B8AA6" w:rsidR="00E95678" w:rsidRPr="00B941D1" w:rsidRDefault="00E95678" w:rsidP="00E95678">
            <w:pPr>
              <w:spacing w:after="240"/>
              <w:rPr>
                <w:rFonts w:cstheme="minorHAnsi"/>
                <w:sz w:val="18"/>
                <w:szCs w:val="22"/>
              </w:rPr>
            </w:pPr>
            <w:r w:rsidRPr="00B941D1">
              <w:rPr>
                <w:rFonts w:cstheme="minorHAnsi"/>
                <w:sz w:val="18"/>
                <w:szCs w:val="22"/>
              </w:rPr>
              <w:t>The elderly men and women, pregnant women, disabled people are likely to need physical support to participate in project consultations and avail project facilities.</w:t>
            </w:r>
          </w:p>
          <w:p w14:paraId="16B5A27B" w14:textId="2771921F" w:rsidR="00E95678" w:rsidRPr="00B941D1" w:rsidRDefault="00C95F81" w:rsidP="00E95678">
            <w:pPr>
              <w:spacing w:after="240"/>
              <w:rPr>
                <w:rFonts w:cstheme="minorHAnsi"/>
                <w:sz w:val="18"/>
                <w:szCs w:val="22"/>
              </w:rPr>
            </w:pPr>
            <w:r>
              <w:rPr>
                <w:rFonts w:cstheme="minorHAnsi"/>
                <w:sz w:val="18"/>
                <w:szCs w:val="22"/>
              </w:rPr>
              <w:t>Though GBV risk rating is Low, in case of any incidence the</w:t>
            </w:r>
            <w:r w:rsidR="00E95678" w:rsidRPr="00B941D1">
              <w:rPr>
                <w:rFonts w:cstheme="minorHAnsi"/>
                <w:sz w:val="18"/>
                <w:szCs w:val="22"/>
              </w:rPr>
              <w:t xml:space="preserve"> GBV victims, whether adult women, adolescent girls, minor boys and girls, etc. would need case linked medical and legal support.</w:t>
            </w:r>
          </w:p>
          <w:p w14:paraId="070297E8" w14:textId="5126FA6F" w:rsidR="00E95678" w:rsidRPr="00B941D1" w:rsidRDefault="00E95678" w:rsidP="00E95678">
            <w:pPr>
              <w:keepNext/>
              <w:keepLines/>
              <w:spacing w:before="120" w:after="120"/>
              <w:outlineLvl w:val="5"/>
              <w:rPr>
                <w:rFonts w:cstheme="minorHAnsi"/>
                <w:b/>
                <w:sz w:val="18"/>
                <w:szCs w:val="22"/>
              </w:rPr>
            </w:pPr>
            <w:r w:rsidRPr="00B941D1">
              <w:rPr>
                <w:rFonts w:cstheme="minorHAnsi"/>
                <w:sz w:val="18"/>
                <w:szCs w:val="22"/>
              </w:rPr>
              <w:t>The Transgender and LGBT community will need special handling as their needs would be different from the commoners.</w:t>
            </w:r>
          </w:p>
        </w:tc>
        <w:tc>
          <w:tcPr>
            <w:tcW w:w="1843" w:type="dxa"/>
            <w:shd w:val="clear" w:color="auto" w:fill="auto"/>
          </w:tcPr>
          <w:p w14:paraId="0DCCC86E" w14:textId="6EE00174" w:rsidR="00E95678" w:rsidRPr="00B941D1" w:rsidRDefault="00E95678" w:rsidP="00E95678">
            <w:pPr>
              <w:spacing w:after="240"/>
              <w:rPr>
                <w:rFonts w:cstheme="minorHAnsi"/>
                <w:sz w:val="18"/>
                <w:szCs w:val="22"/>
              </w:rPr>
            </w:pPr>
            <w:r w:rsidRPr="00B941D1">
              <w:rPr>
                <w:rFonts w:cstheme="minorHAnsi"/>
                <w:sz w:val="18"/>
                <w:szCs w:val="22"/>
              </w:rPr>
              <w:t>Face-to-face, meetings with only women, LGBT community, adolescent girls, women, disabled people, etc.</w:t>
            </w:r>
          </w:p>
          <w:p w14:paraId="098A41D4" w14:textId="77777777" w:rsidR="00E95678" w:rsidRPr="00B941D1" w:rsidRDefault="00E95678" w:rsidP="00392E5D">
            <w:pPr>
              <w:keepNext/>
              <w:keepLines/>
              <w:spacing w:before="120" w:after="120"/>
              <w:outlineLvl w:val="5"/>
              <w:rPr>
                <w:rFonts w:cstheme="minorHAnsi"/>
                <w:b/>
                <w:sz w:val="18"/>
                <w:szCs w:val="22"/>
              </w:rPr>
            </w:pPr>
          </w:p>
        </w:tc>
        <w:tc>
          <w:tcPr>
            <w:tcW w:w="2410" w:type="dxa"/>
            <w:shd w:val="clear" w:color="auto" w:fill="auto"/>
          </w:tcPr>
          <w:p w14:paraId="752B35DB" w14:textId="77777777" w:rsidR="00E95678" w:rsidRPr="00B941D1" w:rsidRDefault="00E95678" w:rsidP="00E95678">
            <w:pPr>
              <w:spacing w:after="240"/>
              <w:rPr>
                <w:rFonts w:cstheme="minorHAnsi"/>
                <w:sz w:val="18"/>
                <w:szCs w:val="22"/>
              </w:rPr>
            </w:pPr>
            <w:r w:rsidRPr="00B941D1">
              <w:rPr>
                <w:rFonts w:cstheme="minorHAnsi"/>
                <w:sz w:val="18"/>
                <w:szCs w:val="22"/>
              </w:rPr>
              <w:t>NGOs working on GBV, Gender related issues and with the Transgender community could be of great help as they are already known to the specific segment and can advise on their problems and likely remedies.</w:t>
            </w:r>
          </w:p>
          <w:p w14:paraId="180C0B61" w14:textId="30B5FD83" w:rsidR="00B91823" w:rsidRDefault="00B91823" w:rsidP="00392E5D">
            <w:pPr>
              <w:keepNext/>
              <w:keepLines/>
              <w:spacing w:before="120" w:after="120"/>
              <w:outlineLvl w:val="5"/>
              <w:rPr>
                <w:rFonts w:cstheme="minorHAnsi"/>
                <w:b/>
                <w:sz w:val="18"/>
                <w:szCs w:val="22"/>
              </w:rPr>
            </w:pPr>
          </w:p>
          <w:p w14:paraId="1125DFA7" w14:textId="77777777" w:rsidR="00B91823" w:rsidRPr="00B91823" w:rsidRDefault="00B91823" w:rsidP="00B91823">
            <w:pPr>
              <w:rPr>
                <w:rFonts w:cstheme="minorHAnsi"/>
                <w:sz w:val="18"/>
                <w:szCs w:val="22"/>
              </w:rPr>
            </w:pPr>
          </w:p>
          <w:p w14:paraId="50CB4B7A" w14:textId="12700D9F" w:rsidR="00E95678" w:rsidRPr="00B91823" w:rsidRDefault="00E95678" w:rsidP="00B91823">
            <w:pPr>
              <w:rPr>
                <w:rFonts w:cstheme="minorHAnsi"/>
                <w:sz w:val="18"/>
                <w:szCs w:val="22"/>
              </w:rPr>
            </w:pPr>
          </w:p>
        </w:tc>
      </w:tr>
      <w:tr w:rsidR="00B91823" w:rsidRPr="00ED7ED6" w14:paraId="3C8ED780" w14:textId="77777777" w:rsidTr="00B91823">
        <w:tc>
          <w:tcPr>
            <w:tcW w:w="1696" w:type="dxa"/>
            <w:shd w:val="clear" w:color="auto" w:fill="auto"/>
          </w:tcPr>
          <w:p w14:paraId="1A8F9F4A" w14:textId="43EC271F" w:rsidR="00B91823" w:rsidRPr="00B941D1" w:rsidRDefault="00B91823" w:rsidP="00B91823">
            <w:pPr>
              <w:spacing w:after="240"/>
              <w:rPr>
                <w:rFonts w:cstheme="minorHAnsi"/>
                <w:b/>
                <w:sz w:val="18"/>
                <w:szCs w:val="22"/>
              </w:rPr>
            </w:pPr>
            <w:r w:rsidRPr="00B941D1">
              <w:rPr>
                <w:rFonts w:cstheme="minorHAnsi"/>
                <w:b/>
                <w:sz w:val="18"/>
                <w:szCs w:val="22"/>
              </w:rPr>
              <w:t>Component 2: Investments in sanitation and hygiene</w:t>
            </w:r>
          </w:p>
        </w:tc>
        <w:tc>
          <w:tcPr>
            <w:tcW w:w="1843" w:type="dxa"/>
            <w:shd w:val="clear" w:color="auto" w:fill="auto"/>
          </w:tcPr>
          <w:p w14:paraId="12DE9F45" w14:textId="55A59DF6" w:rsidR="00B91823" w:rsidRPr="00B941D1" w:rsidRDefault="00B91823" w:rsidP="00B91823">
            <w:pPr>
              <w:spacing w:after="240"/>
              <w:rPr>
                <w:rFonts w:cstheme="minorHAnsi"/>
                <w:sz w:val="18"/>
                <w:szCs w:val="22"/>
              </w:rPr>
            </w:pPr>
            <w:r w:rsidRPr="00B941D1">
              <w:rPr>
                <w:rFonts w:cstheme="minorHAnsi"/>
                <w:bCs/>
                <w:sz w:val="18"/>
                <w:szCs w:val="22"/>
              </w:rPr>
              <w:t>As above</w:t>
            </w:r>
          </w:p>
        </w:tc>
        <w:tc>
          <w:tcPr>
            <w:tcW w:w="6379" w:type="dxa"/>
            <w:shd w:val="clear" w:color="auto" w:fill="auto"/>
          </w:tcPr>
          <w:p w14:paraId="4DA9CE11" w14:textId="77777777" w:rsidR="00B91823" w:rsidRPr="00B941D1" w:rsidRDefault="00B91823" w:rsidP="00B91823">
            <w:pPr>
              <w:keepNext/>
              <w:keepLines/>
              <w:spacing w:before="120" w:after="120"/>
              <w:outlineLvl w:val="5"/>
              <w:rPr>
                <w:rFonts w:cstheme="minorHAnsi"/>
                <w:bCs/>
                <w:sz w:val="18"/>
                <w:szCs w:val="22"/>
              </w:rPr>
            </w:pPr>
            <w:r w:rsidRPr="00B941D1">
              <w:rPr>
                <w:rFonts w:cstheme="minorHAnsi"/>
                <w:bCs/>
                <w:sz w:val="18"/>
                <w:szCs w:val="22"/>
              </w:rPr>
              <w:t>As above and</w:t>
            </w:r>
          </w:p>
          <w:p w14:paraId="0190D530" w14:textId="436773BA" w:rsidR="00B91823" w:rsidRPr="00B941D1" w:rsidRDefault="00B91823" w:rsidP="00B91823">
            <w:pPr>
              <w:spacing w:after="240"/>
              <w:rPr>
                <w:rFonts w:cstheme="minorHAnsi"/>
                <w:sz w:val="18"/>
                <w:szCs w:val="22"/>
              </w:rPr>
            </w:pPr>
            <w:r w:rsidRPr="00B941D1">
              <w:rPr>
                <w:rFonts w:cstheme="minorHAnsi"/>
                <w:sz w:val="18"/>
                <w:szCs w:val="22"/>
              </w:rPr>
              <w:t>Adolescent girls would primarily need to be supported with menstru</w:t>
            </w:r>
            <w:r w:rsidR="00E449D5">
              <w:rPr>
                <w:rFonts w:cstheme="minorHAnsi"/>
                <w:sz w:val="18"/>
                <w:szCs w:val="22"/>
              </w:rPr>
              <w:t>ral h</w:t>
            </w:r>
            <w:r w:rsidR="00FE04E1">
              <w:rPr>
                <w:rFonts w:cstheme="minorHAnsi"/>
                <w:sz w:val="18"/>
                <w:szCs w:val="22"/>
              </w:rPr>
              <w:t xml:space="preserve">ygine </w:t>
            </w:r>
            <w:r w:rsidRPr="00B941D1">
              <w:rPr>
                <w:rFonts w:cstheme="minorHAnsi"/>
                <w:sz w:val="18"/>
                <w:szCs w:val="22"/>
              </w:rPr>
              <w:t xml:space="preserve"> related issues .</w:t>
            </w:r>
          </w:p>
        </w:tc>
        <w:tc>
          <w:tcPr>
            <w:tcW w:w="1843" w:type="dxa"/>
            <w:shd w:val="clear" w:color="auto" w:fill="auto"/>
          </w:tcPr>
          <w:p w14:paraId="2C4F51FA" w14:textId="44711D43" w:rsidR="00B91823" w:rsidRPr="00B941D1" w:rsidRDefault="00B91823" w:rsidP="00B91823">
            <w:pPr>
              <w:spacing w:after="240"/>
              <w:rPr>
                <w:rFonts w:cstheme="minorHAnsi"/>
                <w:sz w:val="18"/>
                <w:szCs w:val="22"/>
              </w:rPr>
            </w:pPr>
            <w:r w:rsidRPr="00B941D1">
              <w:rPr>
                <w:rFonts w:cstheme="minorHAnsi"/>
                <w:bCs/>
                <w:sz w:val="18"/>
                <w:szCs w:val="22"/>
              </w:rPr>
              <w:t>As above</w:t>
            </w:r>
          </w:p>
        </w:tc>
        <w:tc>
          <w:tcPr>
            <w:tcW w:w="2410" w:type="dxa"/>
            <w:shd w:val="clear" w:color="auto" w:fill="auto"/>
          </w:tcPr>
          <w:p w14:paraId="7A08BEDB" w14:textId="427C5A26" w:rsidR="00B91823" w:rsidRPr="00B941D1" w:rsidRDefault="00B91823" w:rsidP="00B91823">
            <w:pPr>
              <w:spacing w:after="240"/>
              <w:rPr>
                <w:rFonts w:cstheme="minorHAnsi"/>
                <w:sz w:val="18"/>
                <w:szCs w:val="22"/>
              </w:rPr>
            </w:pPr>
            <w:r w:rsidRPr="00B941D1">
              <w:rPr>
                <w:rFonts w:cstheme="minorHAnsi"/>
                <w:bCs/>
                <w:sz w:val="18"/>
                <w:szCs w:val="22"/>
              </w:rPr>
              <w:t>As above</w:t>
            </w:r>
          </w:p>
        </w:tc>
      </w:tr>
      <w:tr w:rsidR="00B91823" w:rsidRPr="00ED7ED6" w14:paraId="2AE3F66A" w14:textId="77777777" w:rsidTr="00B91823">
        <w:tc>
          <w:tcPr>
            <w:tcW w:w="1696" w:type="dxa"/>
            <w:shd w:val="clear" w:color="auto" w:fill="auto"/>
          </w:tcPr>
          <w:p w14:paraId="04FE6A82" w14:textId="23CD055D" w:rsidR="00B91823" w:rsidRPr="00B941D1" w:rsidRDefault="00B91823" w:rsidP="00B91823">
            <w:pPr>
              <w:spacing w:after="240"/>
              <w:rPr>
                <w:rFonts w:cstheme="minorHAnsi"/>
                <w:b/>
                <w:sz w:val="18"/>
                <w:szCs w:val="22"/>
              </w:rPr>
            </w:pPr>
            <w:r w:rsidRPr="00B941D1">
              <w:rPr>
                <w:rFonts w:cstheme="minorHAnsi"/>
                <w:b/>
                <w:sz w:val="18"/>
                <w:szCs w:val="22"/>
              </w:rPr>
              <w:t>Component 3: Institutional strengthening</w:t>
            </w:r>
          </w:p>
        </w:tc>
        <w:tc>
          <w:tcPr>
            <w:tcW w:w="1843" w:type="dxa"/>
            <w:shd w:val="clear" w:color="auto" w:fill="auto"/>
          </w:tcPr>
          <w:p w14:paraId="2F48C1B6" w14:textId="0B537AEF" w:rsidR="00B91823" w:rsidRPr="00B941D1" w:rsidRDefault="00B91823" w:rsidP="00B91823">
            <w:pPr>
              <w:spacing w:after="240"/>
              <w:rPr>
                <w:rFonts w:cstheme="minorHAnsi"/>
                <w:bCs/>
                <w:sz w:val="18"/>
                <w:szCs w:val="22"/>
              </w:rPr>
            </w:pPr>
            <w:r w:rsidRPr="00B941D1">
              <w:rPr>
                <w:rFonts w:cstheme="minorHAnsi"/>
                <w:bCs/>
                <w:sz w:val="18"/>
                <w:szCs w:val="22"/>
              </w:rPr>
              <w:t>DPHE, PKSF and MFI staff with disabilities</w:t>
            </w:r>
          </w:p>
        </w:tc>
        <w:tc>
          <w:tcPr>
            <w:tcW w:w="6379" w:type="dxa"/>
            <w:shd w:val="clear" w:color="auto" w:fill="auto"/>
          </w:tcPr>
          <w:p w14:paraId="153C3DB5" w14:textId="1C9FD481" w:rsidR="00B91823" w:rsidRPr="00B941D1" w:rsidRDefault="00B91823" w:rsidP="00B91823">
            <w:pPr>
              <w:keepNext/>
              <w:keepLines/>
              <w:spacing w:before="120" w:after="120"/>
              <w:outlineLvl w:val="5"/>
              <w:rPr>
                <w:rFonts w:cstheme="minorHAnsi"/>
                <w:bCs/>
                <w:sz w:val="18"/>
                <w:szCs w:val="22"/>
              </w:rPr>
            </w:pPr>
            <w:r w:rsidRPr="00B941D1">
              <w:rPr>
                <w:rFonts w:cstheme="minorHAnsi"/>
                <w:bCs/>
                <w:sz w:val="18"/>
                <w:szCs w:val="22"/>
              </w:rPr>
              <w:t>Training and capacity building activities need to be design for differently abled individuals</w:t>
            </w:r>
          </w:p>
        </w:tc>
        <w:tc>
          <w:tcPr>
            <w:tcW w:w="1843" w:type="dxa"/>
            <w:shd w:val="clear" w:color="auto" w:fill="auto"/>
          </w:tcPr>
          <w:p w14:paraId="43181362" w14:textId="3AA81CC0" w:rsidR="00B91823" w:rsidRPr="00B941D1" w:rsidRDefault="00B91823" w:rsidP="00B91823">
            <w:pPr>
              <w:spacing w:after="240"/>
              <w:rPr>
                <w:rFonts w:cstheme="minorHAnsi"/>
                <w:bCs/>
                <w:sz w:val="18"/>
                <w:szCs w:val="22"/>
              </w:rPr>
            </w:pPr>
            <w:r w:rsidRPr="00B941D1">
              <w:rPr>
                <w:rFonts w:cstheme="minorHAnsi"/>
                <w:bCs/>
                <w:sz w:val="18"/>
                <w:szCs w:val="22"/>
              </w:rPr>
              <w:t>Face to face discussions with individuals to understand their particular needs</w:t>
            </w:r>
          </w:p>
        </w:tc>
        <w:tc>
          <w:tcPr>
            <w:tcW w:w="2410" w:type="dxa"/>
            <w:shd w:val="clear" w:color="auto" w:fill="auto"/>
          </w:tcPr>
          <w:p w14:paraId="0DAC6D26" w14:textId="5E63BAF4" w:rsidR="00B91823" w:rsidRPr="00B941D1" w:rsidRDefault="00B91823" w:rsidP="00B91823">
            <w:pPr>
              <w:spacing w:after="240"/>
              <w:rPr>
                <w:rFonts w:cstheme="minorHAnsi"/>
                <w:bCs/>
                <w:sz w:val="18"/>
                <w:szCs w:val="22"/>
              </w:rPr>
            </w:pPr>
            <w:r w:rsidRPr="00B941D1">
              <w:rPr>
                <w:rFonts w:cstheme="minorHAnsi"/>
                <w:bCs/>
                <w:sz w:val="18"/>
                <w:szCs w:val="22"/>
              </w:rPr>
              <w:t>NGOs working with people with disabilities can provide support during design and implementation of training activities</w:t>
            </w:r>
          </w:p>
        </w:tc>
      </w:tr>
      <w:tr w:rsidR="00B91823" w:rsidRPr="00ED7ED6" w14:paraId="06C7B80F" w14:textId="77777777" w:rsidTr="00B91823">
        <w:tc>
          <w:tcPr>
            <w:tcW w:w="1696" w:type="dxa"/>
            <w:shd w:val="clear" w:color="auto" w:fill="auto"/>
          </w:tcPr>
          <w:p w14:paraId="5670F7B3" w14:textId="2323E045" w:rsidR="00B91823" w:rsidRPr="00B941D1" w:rsidRDefault="00B91823" w:rsidP="00B91823">
            <w:pPr>
              <w:spacing w:after="240"/>
              <w:rPr>
                <w:rFonts w:cstheme="minorHAnsi"/>
                <w:b/>
                <w:sz w:val="18"/>
                <w:szCs w:val="22"/>
              </w:rPr>
            </w:pPr>
            <w:r w:rsidRPr="00B941D1">
              <w:rPr>
                <w:rFonts w:cstheme="minorHAnsi"/>
                <w:b/>
                <w:sz w:val="18"/>
                <w:szCs w:val="22"/>
              </w:rPr>
              <w:t>Component 4: Project implementation and management</w:t>
            </w:r>
          </w:p>
        </w:tc>
        <w:tc>
          <w:tcPr>
            <w:tcW w:w="1843" w:type="dxa"/>
            <w:shd w:val="clear" w:color="auto" w:fill="auto"/>
          </w:tcPr>
          <w:p w14:paraId="46DB84F0" w14:textId="325F8957" w:rsidR="00B91823" w:rsidRPr="00B941D1" w:rsidRDefault="00B91823" w:rsidP="00B91823">
            <w:pPr>
              <w:spacing w:after="240"/>
              <w:rPr>
                <w:rFonts w:cstheme="minorHAnsi"/>
                <w:bCs/>
                <w:sz w:val="18"/>
                <w:szCs w:val="22"/>
              </w:rPr>
            </w:pPr>
            <w:r w:rsidRPr="00B941D1">
              <w:rPr>
                <w:rFonts w:cstheme="minorHAnsi"/>
                <w:bCs/>
                <w:sz w:val="18"/>
                <w:szCs w:val="22"/>
              </w:rPr>
              <w:t>DPHE, PKSF and MFI staff with disabilities</w:t>
            </w:r>
          </w:p>
        </w:tc>
        <w:tc>
          <w:tcPr>
            <w:tcW w:w="6379" w:type="dxa"/>
            <w:shd w:val="clear" w:color="auto" w:fill="auto"/>
          </w:tcPr>
          <w:p w14:paraId="6E87CF24" w14:textId="72CF874D" w:rsidR="00B91823" w:rsidRPr="00B941D1" w:rsidRDefault="00B91823" w:rsidP="00B91823">
            <w:pPr>
              <w:keepNext/>
              <w:keepLines/>
              <w:spacing w:before="120" w:after="120"/>
              <w:outlineLvl w:val="5"/>
              <w:rPr>
                <w:rFonts w:cstheme="minorHAnsi"/>
                <w:bCs/>
                <w:sz w:val="18"/>
                <w:szCs w:val="22"/>
              </w:rPr>
            </w:pPr>
            <w:r w:rsidRPr="00B941D1">
              <w:rPr>
                <w:rFonts w:cstheme="minorHAnsi"/>
                <w:bCs/>
                <w:sz w:val="18"/>
                <w:szCs w:val="22"/>
              </w:rPr>
              <w:t>Certain field</w:t>
            </w:r>
            <w:r w:rsidR="00497557">
              <w:rPr>
                <w:rFonts w:cstheme="minorHAnsi"/>
                <w:bCs/>
                <w:sz w:val="18"/>
                <w:szCs w:val="22"/>
              </w:rPr>
              <w:t>-</w:t>
            </w:r>
            <w:r w:rsidRPr="00B941D1">
              <w:rPr>
                <w:rFonts w:cstheme="minorHAnsi"/>
                <w:bCs/>
                <w:sz w:val="18"/>
                <w:szCs w:val="22"/>
              </w:rPr>
              <w:t>based activities may be difficult for differently abled individuals</w:t>
            </w:r>
          </w:p>
        </w:tc>
        <w:tc>
          <w:tcPr>
            <w:tcW w:w="1843" w:type="dxa"/>
            <w:shd w:val="clear" w:color="auto" w:fill="auto"/>
          </w:tcPr>
          <w:p w14:paraId="6B227DC1" w14:textId="1428D413" w:rsidR="00B91823" w:rsidRPr="00B941D1" w:rsidRDefault="00B91823" w:rsidP="00B91823">
            <w:pPr>
              <w:spacing w:after="240"/>
              <w:rPr>
                <w:rFonts w:cstheme="minorHAnsi"/>
                <w:bCs/>
                <w:sz w:val="18"/>
                <w:szCs w:val="22"/>
              </w:rPr>
            </w:pPr>
            <w:r w:rsidRPr="00B941D1">
              <w:rPr>
                <w:rFonts w:cstheme="minorHAnsi"/>
                <w:bCs/>
                <w:sz w:val="18"/>
                <w:szCs w:val="22"/>
              </w:rPr>
              <w:t>Face to face discussions with individuals to understand their particular needs</w:t>
            </w:r>
          </w:p>
        </w:tc>
        <w:tc>
          <w:tcPr>
            <w:tcW w:w="2410" w:type="dxa"/>
            <w:shd w:val="clear" w:color="auto" w:fill="auto"/>
          </w:tcPr>
          <w:p w14:paraId="253F41B0" w14:textId="7D5CABA6" w:rsidR="00B91823" w:rsidRPr="00B941D1" w:rsidRDefault="00B91823" w:rsidP="00B91823">
            <w:pPr>
              <w:spacing w:after="240"/>
              <w:rPr>
                <w:rFonts w:cstheme="minorHAnsi"/>
                <w:bCs/>
                <w:sz w:val="18"/>
                <w:szCs w:val="22"/>
              </w:rPr>
            </w:pPr>
            <w:r w:rsidRPr="00B941D1">
              <w:rPr>
                <w:rFonts w:cstheme="minorHAnsi"/>
                <w:bCs/>
                <w:sz w:val="18"/>
                <w:szCs w:val="22"/>
              </w:rPr>
              <w:t>None</w:t>
            </w:r>
          </w:p>
        </w:tc>
      </w:tr>
      <w:tr w:rsidR="00B91823" w:rsidRPr="00ED7ED6" w14:paraId="1659AD38" w14:textId="77777777" w:rsidTr="00B91823">
        <w:tc>
          <w:tcPr>
            <w:tcW w:w="1696" w:type="dxa"/>
            <w:shd w:val="clear" w:color="auto" w:fill="auto"/>
          </w:tcPr>
          <w:p w14:paraId="7C53D8AD" w14:textId="5C839D26" w:rsidR="00B91823" w:rsidRPr="00B941D1" w:rsidRDefault="00B91823" w:rsidP="00B91823">
            <w:pPr>
              <w:spacing w:after="240"/>
              <w:rPr>
                <w:rFonts w:cstheme="minorHAnsi"/>
                <w:b/>
                <w:sz w:val="18"/>
                <w:szCs w:val="22"/>
              </w:rPr>
            </w:pPr>
            <w:r w:rsidRPr="00B941D1">
              <w:rPr>
                <w:rFonts w:cstheme="minorHAnsi"/>
                <w:b/>
                <w:sz w:val="18"/>
                <w:szCs w:val="22"/>
              </w:rPr>
              <w:lastRenderedPageBreak/>
              <w:t>Component 5: Emergency Response</w:t>
            </w:r>
          </w:p>
        </w:tc>
        <w:tc>
          <w:tcPr>
            <w:tcW w:w="1843" w:type="dxa"/>
            <w:shd w:val="clear" w:color="auto" w:fill="auto"/>
          </w:tcPr>
          <w:p w14:paraId="37AC5A30" w14:textId="403099AA" w:rsidR="00B91823" w:rsidRPr="00B941D1" w:rsidRDefault="00B91823" w:rsidP="00B91823">
            <w:pPr>
              <w:spacing w:after="240"/>
              <w:rPr>
                <w:rFonts w:cstheme="minorHAnsi"/>
                <w:bCs/>
                <w:sz w:val="18"/>
                <w:szCs w:val="22"/>
              </w:rPr>
            </w:pPr>
            <w:r w:rsidRPr="00B941D1">
              <w:rPr>
                <w:rFonts w:cstheme="minorHAnsi"/>
                <w:bCs/>
                <w:sz w:val="18"/>
                <w:szCs w:val="22"/>
              </w:rPr>
              <w:t>As per Component 1</w:t>
            </w:r>
          </w:p>
        </w:tc>
        <w:tc>
          <w:tcPr>
            <w:tcW w:w="6379" w:type="dxa"/>
            <w:shd w:val="clear" w:color="auto" w:fill="auto"/>
          </w:tcPr>
          <w:p w14:paraId="6A0CA84B" w14:textId="2383E6F3" w:rsidR="00B91823" w:rsidRPr="00B941D1" w:rsidRDefault="00B91823" w:rsidP="00B91823">
            <w:pPr>
              <w:keepNext/>
              <w:keepLines/>
              <w:spacing w:before="120" w:after="120"/>
              <w:outlineLvl w:val="5"/>
              <w:rPr>
                <w:rFonts w:cstheme="minorHAnsi"/>
                <w:bCs/>
                <w:sz w:val="18"/>
                <w:szCs w:val="22"/>
              </w:rPr>
            </w:pPr>
            <w:r w:rsidRPr="00B941D1">
              <w:rPr>
                <w:rFonts w:cstheme="minorHAnsi"/>
                <w:bCs/>
                <w:sz w:val="18"/>
                <w:szCs w:val="22"/>
              </w:rPr>
              <w:t>As per Component 1</w:t>
            </w:r>
          </w:p>
        </w:tc>
        <w:tc>
          <w:tcPr>
            <w:tcW w:w="1843" w:type="dxa"/>
            <w:shd w:val="clear" w:color="auto" w:fill="auto"/>
          </w:tcPr>
          <w:p w14:paraId="02A142AE" w14:textId="163FCA1A" w:rsidR="00B91823" w:rsidRPr="00B941D1" w:rsidRDefault="00B91823" w:rsidP="00B91823">
            <w:pPr>
              <w:spacing w:after="240"/>
              <w:rPr>
                <w:rFonts w:cstheme="minorHAnsi"/>
                <w:bCs/>
                <w:sz w:val="18"/>
                <w:szCs w:val="22"/>
              </w:rPr>
            </w:pPr>
            <w:r w:rsidRPr="00B941D1">
              <w:rPr>
                <w:rFonts w:cstheme="minorHAnsi"/>
                <w:bCs/>
                <w:sz w:val="18"/>
                <w:szCs w:val="22"/>
              </w:rPr>
              <w:t>As per Component 1</w:t>
            </w:r>
          </w:p>
        </w:tc>
        <w:tc>
          <w:tcPr>
            <w:tcW w:w="2410" w:type="dxa"/>
            <w:shd w:val="clear" w:color="auto" w:fill="auto"/>
          </w:tcPr>
          <w:p w14:paraId="7F87C33B" w14:textId="28390869" w:rsidR="00B91823" w:rsidRPr="00B941D1" w:rsidRDefault="00B91823" w:rsidP="00B91823">
            <w:pPr>
              <w:spacing w:after="240"/>
              <w:rPr>
                <w:rFonts w:cstheme="minorHAnsi"/>
                <w:bCs/>
                <w:sz w:val="18"/>
                <w:szCs w:val="22"/>
              </w:rPr>
            </w:pPr>
            <w:r w:rsidRPr="00B941D1">
              <w:rPr>
                <w:rFonts w:cstheme="minorHAnsi"/>
                <w:bCs/>
                <w:sz w:val="18"/>
                <w:szCs w:val="22"/>
              </w:rPr>
              <w:t>As per Component 1</w:t>
            </w:r>
          </w:p>
        </w:tc>
      </w:tr>
    </w:tbl>
    <w:p w14:paraId="4C153A39" w14:textId="77777777" w:rsidR="00047438" w:rsidRDefault="00047438" w:rsidP="004E6737">
      <w:pPr>
        <w:rPr>
          <w:rFonts w:cstheme="minorHAnsi"/>
          <w:sz w:val="22"/>
        </w:rPr>
        <w:sectPr w:rsidR="00047438" w:rsidSect="0042156E">
          <w:footerReference w:type="default" r:id="rId14"/>
          <w:pgSz w:w="16838" w:h="11906" w:orient="landscape" w:code="9"/>
          <w:pgMar w:top="1440" w:right="1710" w:bottom="1440" w:left="1440" w:header="720" w:footer="720" w:gutter="0"/>
          <w:cols w:space="720"/>
          <w:docGrid w:linePitch="360"/>
        </w:sectPr>
      </w:pPr>
    </w:p>
    <w:tbl>
      <w:tblPr>
        <w:tblW w:w="0" w:type="auto"/>
        <w:shd w:val="clear" w:color="auto" w:fill="00B050"/>
        <w:tblCellMar>
          <w:left w:w="115" w:type="dxa"/>
          <w:right w:w="115" w:type="dxa"/>
        </w:tblCellMar>
        <w:tblLook w:val="0000" w:firstRow="0" w:lastRow="0" w:firstColumn="0" w:lastColumn="0" w:noHBand="0" w:noVBand="0"/>
      </w:tblPr>
      <w:tblGrid>
        <w:gridCol w:w="4410"/>
      </w:tblGrid>
      <w:tr w:rsidR="00047438" w14:paraId="58E8A374" w14:textId="77777777" w:rsidTr="00047438">
        <w:trPr>
          <w:trHeight w:val="450"/>
        </w:trPr>
        <w:tc>
          <w:tcPr>
            <w:tcW w:w="4410" w:type="dxa"/>
            <w:shd w:val="clear" w:color="auto" w:fill="00B0F0"/>
          </w:tcPr>
          <w:p w14:paraId="34812156" w14:textId="4C977B47" w:rsidR="00047438" w:rsidRDefault="00047438" w:rsidP="00047438">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lastRenderedPageBreak/>
              <w:t>STAKEHOLDER MAPPING</w:t>
            </w:r>
            <w:r w:rsidRPr="0042156E">
              <w:rPr>
                <w:rFonts w:asciiTheme="minorHAnsi" w:hAnsiTheme="minorHAnsi" w:cstheme="minorHAnsi"/>
                <w:b/>
                <w:color w:val="auto"/>
                <w:sz w:val="22"/>
                <w:szCs w:val="24"/>
              </w:rPr>
              <w:t xml:space="preserve"> </w:t>
            </w:r>
          </w:p>
        </w:tc>
      </w:tr>
    </w:tbl>
    <w:p w14:paraId="6FD3705B" w14:textId="77777777" w:rsidR="00047438" w:rsidRPr="00ED7ED6" w:rsidRDefault="00047438" w:rsidP="00047438">
      <w:pPr>
        <w:rPr>
          <w:rFonts w:cstheme="minorHAnsi"/>
          <w:sz w:val="22"/>
        </w:rPr>
      </w:pPr>
    </w:p>
    <w:p w14:paraId="1DDCA820" w14:textId="228A580D" w:rsidR="00047438" w:rsidRPr="00047438" w:rsidRDefault="00047438" w:rsidP="00047438">
      <w:pPr>
        <w:spacing w:after="120"/>
        <w:jc w:val="both"/>
        <w:rPr>
          <w:rFonts w:ascii="Corbel" w:hAnsi="Corbel" w:cstheme="minorHAnsi"/>
          <w:sz w:val="22"/>
          <w:szCs w:val="22"/>
          <w:lang w:val="en-AU"/>
        </w:rPr>
      </w:pPr>
      <w:r w:rsidRPr="00047438">
        <w:rPr>
          <w:rFonts w:ascii="Corbel" w:hAnsi="Corbel" w:cstheme="minorHAnsi"/>
          <w:sz w:val="22"/>
          <w:szCs w:val="22"/>
        </w:rPr>
        <w:t>Stakeholder</w:t>
      </w:r>
      <w:r w:rsidR="00497557">
        <w:rPr>
          <w:rFonts w:ascii="Corbel" w:hAnsi="Corbel" w:cstheme="minorHAnsi"/>
          <w:sz w:val="22"/>
          <w:szCs w:val="22"/>
        </w:rPr>
        <w:t>-</w:t>
      </w:r>
      <w:r w:rsidRPr="00047438">
        <w:rPr>
          <w:rFonts w:ascii="Corbel" w:hAnsi="Corbel" w:cstheme="minorHAnsi"/>
          <w:sz w:val="22"/>
          <w:szCs w:val="22"/>
        </w:rPr>
        <w:t xml:space="preserve">mapping, illustrated in </w:t>
      </w:r>
      <w:r>
        <w:rPr>
          <w:rFonts w:ascii="Corbel" w:hAnsi="Corbel" w:cstheme="minorHAnsi"/>
          <w:sz w:val="22"/>
          <w:szCs w:val="22"/>
        </w:rPr>
        <w:t xml:space="preserve">the figure below </w:t>
      </w:r>
      <w:r w:rsidRPr="00047438">
        <w:rPr>
          <w:rFonts w:ascii="Corbel" w:hAnsi="Corbel" w:cstheme="minorHAnsi"/>
          <w:sz w:val="22"/>
          <w:szCs w:val="22"/>
        </w:rPr>
        <w:t xml:space="preserve">was undertaken to identify the level of engagement required for each group of stakeholders based on their level of interest and level of impact. </w:t>
      </w:r>
      <w:r w:rsidRPr="00047438">
        <w:rPr>
          <w:rFonts w:ascii="Corbel" w:hAnsi="Corbel" w:cstheme="minorHAnsi"/>
          <w:sz w:val="22"/>
          <w:szCs w:val="22"/>
          <w:lang w:val="en-AU"/>
        </w:rPr>
        <w:t xml:space="preserve">The mapping </w:t>
      </w:r>
      <w:r w:rsidR="001D0E06">
        <w:rPr>
          <w:rFonts w:ascii="Corbel" w:hAnsi="Corbel" w:cstheme="minorHAnsi"/>
          <w:sz w:val="22"/>
          <w:szCs w:val="22"/>
          <w:lang w:val="en-AU"/>
        </w:rPr>
        <w:t>description is</w:t>
      </w:r>
      <w:r w:rsidRPr="00047438">
        <w:rPr>
          <w:rFonts w:ascii="Corbel" w:hAnsi="Corbel" w:cstheme="minorHAnsi"/>
          <w:sz w:val="22"/>
          <w:szCs w:val="22"/>
          <w:lang w:val="en-AU"/>
        </w:rPr>
        <w:t xml:space="preserve"> as follows:</w:t>
      </w:r>
    </w:p>
    <w:p w14:paraId="3E67E145" w14:textId="77777777" w:rsidR="00047438" w:rsidRPr="00047438" w:rsidRDefault="00047438" w:rsidP="001D0E06">
      <w:pPr>
        <w:pStyle w:val="BodyText"/>
        <w:suppressAutoHyphens w:val="0"/>
        <w:spacing w:before="120" w:after="60" w:line="260" w:lineRule="atLeast"/>
        <w:ind w:left="720"/>
        <w:jc w:val="both"/>
        <w:rPr>
          <w:rFonts w:ascii="Corbel" w:hAnsi="Corbel" w:cstheme="minorHAnsi"/>
          <w:sz w:val="22"/>
        </w:rPr>
      </w:pPr>
      <w:r w:rsidRPr="00047438">
        <w:rPr>
          <w:rFonts w:ascii="Corbel" w:hAnsi="Corbel" w:cstheme="minorHAnsi"/>
          <w:sz w:val="22"/>
        </w:rPr>
        <w:t xml:space="preserve">The stakeholders that appear in the top right quadrant are those that need to be managed closely (i.e. the stakeholders that need to be proactively engaged on a regular basis and engagement efforts should be focused on this group). This is because these are the stakeholders that are most interested in the Project and have the potential to impact its outcome (i.e. the ability of the Project to go ahead). </w:t>
      </w:r>
    </w:p>
    <w:p w14:paraId="15A532B0" w14:textId="77777777" w:rsidR="001D0E06" w:rsidRDefault="00047438" w:rsidP="001D0E06">
      <w:pPr>
        <w:pStyle w:val="BodyText"/>
        <w:suppressAutoHyphens w:val="0"/>
        <w:spacing w:before="120" w:after="60" w:line="260" w:lineRule="atLeast"/>
        <w:ind w:left="720"/>
        <w:jc w:val="both"/>
        <w:rPr>
          <w:rFonts w:ascii="Corbel" w:hAnsi="Corbel" w:cstheme="minorHAnsi"/>
          <w:sz w:val="22"/>
        </w:rPr>
      </w:pPr>
      <w:r w:rsidRPr="00047438">
        <w:rPr>
          <w:rFonts w:ascii="Corbel" w:hAnsi="Corbel" w:cstheme="minorHAnsi"/>
          <w:sz w:val="22"/>
        </w:rPr>
        <w:t>The stakeholders that appear in next quadrants (i.e. in Q2 and Q3) need to be kept informed – i.e. provided information and consulted on issues of interest to the stakeholders.</w:t>
      </w:r>
    </w:p>
    <w:p w14:paraId="14148264" w14:textId="7D9637CA" w:rsidR="00047438" w:rsidRPr="00047438" w:rsidRDefault="00047438" w:rsidP="001D0E06">
      <w:pPr>
        <w:pStyle w:val="BodyText"/>
        <w:suppressAutoHyphens w:val="0"/>
        <w:spacing w:before="120" w:after="60" w:line="260" w:lineRule="atLeast"/>
        <w:ind w:left="720"/>
        <w:jc w:val="both"/>
        <w:rPr>
          <w:rFonts w:ascii="Corbel" w:hAnsi="Corbel" w:cstheme="minorHAnsi"/>
          <w:sz w:val="22"/>
        </w:rPr>
      </w:pPr>
      <w:r w:rsidRPr="00047438">
        <w:rPr>
          <w:rFonts w:ascii="Corbel" w:hAnsi="Corbel" w:cstheme="minorHAnsi"/>
          <w:sz w:val="22"/>
        </w:rPr>
        <w:t>The final stakeholders (i.e. in Q4) need to be monitored – i.e. informed of key Project aspects. It is important to track if their level of interest or impact changes.</w:t>
      </w:r>
    </w:p>
    <w:p w14:paraId="6A19699A" w14:textId="77777777" w:rsidR="001D0E06" w:rsidRPr="001D0E06" w:rsidRDefault="001D0E06" w:rsidP="001D0E06">
      <w:pPr>
        <w:pStyle w:val="BodyText"/>
        <w:jc w:val="both"/>
        <w:rPr>
          <w:rFonts w:ascii="Corbel" w:hAnsi="Corbel" w:cstheme="minorHAnsi"/>
          <w:sz w:val="2"/>
        </w:rPr>
      </w:pPr>
    </w:p>
    <w:p w14:paraId="0D49FCB5" w14:textId="3590872A" w:rsidR="00047438" w:rsidRDefault="00047438" w:rsidP="001D0E06">
      <w:pPr>
        <w:pStyle w:val="BodyText"/>
        <w:jc w:val="both"/>
        <w:rPr>
          <w:rFonts w:ascii="Corbel" w:hAnsi="Corbel" w:cstheme="minorHAnsi"/>
          <w:sz w:val="22"/>
        </w:rPr>
      </w:pPr>
      <w:r w:rsidRPr="00047438">
        <w:rPr>
          <w:rFonts w:ascii="Corbel" w:hAnsi="Corbel" w:cstheme="minorHAnsi"/>
          <w:sz w:val="22"/>
        </w:rPr>
        <w:t>The stakeholder list as well as stakeholder analysis and mapping will continue to be revised and updated during the consultation during the planning phase, based on the ongoing receipt of comments and input from local, national and international stakeholders directed to the Project.</w:t>
      </w:r>
      <w:bookmarkStart w:id="10" w:name="_Ref17364897"/>
    </w:p>
    <w:p w14:paraId="44953E55" w14:textId="77777777" w:rsidR="0086504E" w:rsidRPr="0086504E" w:rsidRDefault="0086504E" w:rsidP="001D0E06">
      <w:pPr>
        <w:pStyle w:val="BodyText"/>
        <w:jc w:val="both"/>
        <w:rPr>
          <w:rFonts w:ascii="Corbel" w:hAnsi="Corbel" w:cstheme="minorHAnsi"/>
          <w:sz w:val="8"/>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3383"/>
        <w:gridCol w:w="3532"/>
      </w:tblGrid>
      <w:tr w:rsidR="0086504E" w:rsidRPr="00D14135" w14:paraId="77429403" w14:textId="77777777" w:rsidTr="0086504E">
        <w:trPr>
          <w:trHeight w:val="2321"/>
        </w:trPr>
        <w:tc>
          <w:tcPr>
            <w:tcW w:w="672" w:type="dxa"/>
            <w:vMerge w:val="restart"/>
            <w:tcBorders>
              <w:top w:val="nil"/>
              <w:left w:val="nil"/>
            </w:tcBorders>
            <w:textDirection w:val="btLr"/>
          </w:tcPr>
          <w:bookmarkEnd w:id="10"/>
          <w:p w14:paraId="6E06832C" w14:textId="77777777" w:rsidR="0086504E" w:rsidRPr="00D14135" w:rsidRDefault="0086504E" w:rsidP="007A5C60">
            <w:pPr>
              <w:ind w:left="113" w:right="113"/>
              <w:jc w:val="center"/>
              <w:rPr>
                <w:rFonts w:ascii="Corbel" w:hAnsi="Corbel"/>
              </w:rPr>
            </w:pPr>
            <w:r w:rsidRPr="0086504E">
              <w:rPr>
                <w:rFonts w:ascii="Corbel" w:hAnsi="Corbel"/>
                <w:sz w:val="22"/>
              </w:rPr>
              <w:t xml:space="preserve">LOW        </w:t>
            </w:r>
            <w:r w:rsidRPr="0086504E">
              <w:rPr>
                <w:rFonts w:ascii="Corbel" w:hAnsi="Corbel"/>
                <w:b/>
                <w:sz w:val="22"/>
              </w:rPr>
              <w:t xml:space="preserve">               LEVEL OF INFLUENCE               </w:t>
            </w:r>
            <w:r w:rsidRPr="0086504E">
              <w:rPr>
                <w:rFonts w:ascii="Corbel" w:hAnsi="Corbel"/>
                <w:sz w:val="22"/>
              </w:rPr>
              <w:t>HIGH</w:t>
            </w:r>
          </w:p>
        </w:tc>
        <w:tc>
          <w:tcPr>
            <w:tcW w:w="3383" w:type="dxa"/>
            <w:tcBorders>
              <w:bottom w:val="single" w:sz="4" w:space="0" w:color="auto"/>
            </w:tcBorders>
            <w:shd w:val="clear" w:color="auto" w:fill="C6D9F1" w:themeFill="text2" w:themeFillTint="33"/>
          </w:tcPr>
          <w:p w14:paraId="0AE310EB" w14:textId="77777777" w:rsidR="0086504E" w:rsidRPr="00D14135" w:rsidRDefault="0086504E" w:rsidP="007A5C60">
            <w:pPr>
              <w:rPr>
                <w:rFonts w:ascii="Corbel" w:hAnsi="Corbel"/>
                <w:b/>
                <w:bCs/>
                <w:color w:val="000000" w:themeColor="text1"/>
                <w:sz w:val="15"/>
                <w:szCs w:val="15"/>
              </w:rPr>
            </w:pPr>
            <w:r w:rsidRPr="00D14135">
              <w:rPr>
                <w:rFonts w:ascii="Corbel" w:hAnsi="Corbel"/>
                <w:b/>
                <w:bCs/>
                <w:color w:val="000000" w:themeColor="text1"/>
                <w:sz w:val="15"/>
                <w:szCs w:val="15"/>
              </w:rPr>
              <w:t>High Influence-Low Interest (Q2 – Keep Satisfied)</w:t>
            </w:r>
          </w:p>
          <w:p w14:paraId="0F729209" w14:textId="77777777" w:rsidR="0086504E" w:rsidRDefault="0086504E" w:rsidP="0086504E">
            <w:pPr>
              <w:rPr>
                <w:rFonts w:ascii="Corbel" w:hAnsi="Corbel"/>
              </w:rPr>
            </w:pPr>
          </w:p>
          <w:p w14:paraId="39592A01" w14:textId="77777777" w:rsidR="0086504E" w:rsidRPr="0086504E" w:rsidRDefault="0086504E" w:rsidP="0086504E">
            <w:pPr>
              <w:rPr>
                <w:rFonts w:ascii="Corbel" w:hAnsi="Corbel"/>
                <w:b/>
                <w:bCs/>
                <w:color w:val="000000" w:themeColor="text1"/>
                <w:sz w:val="20"/>
                <w:szCs w:val="20"/>
              </w:rPr>
            </w:pPr>
            <w:r w:rsidRPr="0086504E">
              <w:rPr>
                <w:rFonts w:ascii="Corbel" w:hAnsi="Corbel"/>
                <w:b/>
                <w:bCs/>
                <w:color w:val="000000" w:themeColor="text1"/>
                <w:sz w:val="20"/>
                <w:szCs w:val="20"/>
              </w:rPr>
              <w:t>Media</w:t>
            </w:r>
          </w:p>
          <w:p w14:paraId="440CCA6F" w14:textId="77777777" w:rsidR="0086504E" w:rsidRPr="00D14135" w:rsidRDefault="0086504E" w:rsidP="0086504E">
            <w:pPr>
              <w:rPr>
                <w:rFonts w:ascii="Corbel" w:hAnsi="Corbel"/>
              </w:rPr>
            </w:pPr>
          </w:p>
        </w:tc>
        <w:tc>
          <w:tcPr>
            <w:tcW w:w="3532" w:type="dxa"/>
            <w:tcBorders>
              <w:bottom w:val="single" w:sz="4" w:space="0" w:color="auto"/>
            </w:tcBorders>
            <w:shd w:val="clear" w:color="auto" w:fill="92D050"/>
          </w:tcPr>
          <w:p w14:paraId="39BECD9B" w14:textId="77777777" w:rsidR="0086504E" w:rsidRPr="00D14135" w:rsidRDefault="0086504E" w:rsidP="007A5C60">
            <w:pPr>
              <w:rPr>
                <w:rFonts w:ascii="Corbel" w:hAnsi="Corbel"/>
                <w:b/>
                <w:bCs/>
                <w:color w:val="000000" w:themeColor="text1"/>
                <w:sz w:val="15"/>
                <w:szCs w:val="15"/>
              </w:rPr>
            </w:pPr>
            <w:r w:rsidRPr="00D14135">
              <w:rPr>
                <w:rFonts w:ascii="Corbel" w:hAnsi="Corbel"/>
                <w:b/>
                <w:bCs/>
                <w:color w:val="000000" w:themeColor="text1"/>
                <w:sz w:val="15"/>
                <w:szCs w:val="15"/>
              </w:rPr>
              <w:t>High Influence-High Interest (Q1- Manage Closely)</w:t>
            </w:r>
          </w:p>
          <w:p w14:paraId="5D80954F" w14:textId="77777777" w:rsidR="0086504E" w:rsidRDefault="0086504E" w:rsidP="007A5C60">
            <w:pPr>
              <w:jc w:val="center"/>
              <w:rPr>
                <w:rFonts w:ascii="Corbel" w:hAnsi="Corbel"/>
              </w:rPr>
            </w:pPr>
          </w:p>
          <w:p w14:paraId="243D1E1F" w14:textId="77777777" w:rsidR="0086504E" w:rsidRPr="0086504E" w:rsidRDefault="0086504E" w:rsidP="0086504E">
            <w:pPr>
              <w:rPr>
                <w:rFonts w:ascii="Corbel" w:hAnsi="Corbel"/>
                <w:b/>
                <w:sz w:val="20"/>
              </w:rPr>
            </w:pPr>
            <w:r w:rsidRPr="0086504E">
              <w:rPr>
                <w:rFonts w:ascii="Corbel" w:hAnsi="Corbel"/>
                <w:b/>
                <w:sz w:val="20"/>
              </w:rPr>
              <w:t>Financier</w:t>
            </w:r>
          </w:p>
          <w:p w14:paraId="7A28967A" w14:textId="0221CCF8" w:rsidR="0086504E" w:rsidRPr="0086504E" w:rsidRDefault="0086504E" w:rsidP="0086504E">
            <w:pPr>
              <w:rPr>
                <w:rFonts w:ascii="Corbel" w:hAnsi="Corbel"/>
                <w:b/>
                <w:sz w:val="20"/>
              </w:rPr>
            </w:pPr>
            <w:r w:rsidRPr="0086504E">
              <w:rPr>
                <w:rFonts w:ascii="Corbel" w:hAnsi="Corbel"/>
                <w:b/>
                <w:sz w:val="20"/>
              </w:rPr>
              <w:t>IA</w:t>
            </w:r>
          </w:p>
          <w:p w14:paraId="398ECC8E" w14:textId="77777777" w:rsidR="0086504E" w:rsidRPr="0086504E" w:rsidRDefault="0086504E" w:rsidP="0086504E">
            <w:pPr>
              <w:rPr>
                <w:rFonts w:ascii="Corbel" w:hAnsi="Corbel"/>
                <w:b/>
                <w:sz w:val="20"/>
              </w:rPr>
            </w:pPr>
            <w:r w:rsidRPr="0086504E">
              <w:rPr>
                <w:rFonts w:ascii="Corbel" w:hAnsi="Corbel"/>
                <w:b/>
                <w:sz w:val="20"/>
              </w:rPr>
              <w:t>Government Agencies</w:t>
            </w:r>
          </w:p>
          <w:p w14:paraId="2BCDC5BA" w14:textId="77777777" w:rsidR="0086504E" w:rsidRDefault="0086504E" w:rsidP="0086504E">
            <w:pPr>
              <w:rPr>
                <w:rFonts w:ascii="Corbel" w:hAnsi="Corbel"/>
                <w:b/>
                <w:sz w:val="20"/>
              </w:rPr>
            </w:pPr>
            <w:r w:rsidRPr="0086504E">
              <w:rPr>
                <w:rFonts w:ascii="Corbel" w:hAnsi="Corbel"/>
                <w:b/>
                <w:sz w:val="20"/>
              </w:rPr>
              <w:t xml:space="preserve">Local </w:t>
            </w:r>
            <w:r>
              <w:rPr>
                <w:rFonts w:ascii="Corbel" w:hAnsi="Corbel"/>
                <w:b/>
                <w:sz w:val="20"/>
              </w:rPr>
              <w:t>B</w:t>
            </w:r>
            <w:r w:rsidRPr="0086504E">
              <w:rPr>
                <w:rFonts w:ascii="Corbel" w:hAnsi="Corbel"/>
                <w:b/>
                <w:sz w:val="20"/>
              </w:rPr>
              <w:t>usiness Association</w:t>
            </w:r>
          </w:p>
          <w:p w14:paraId="67E27F82" w14:textId="2547FA82" w:rsidR="0086504E" w:rsidRPr="00D14135" w:rsidRDefault="0086504E" w:rsidP="0086504E">
            <w:pPr>
              <w:rPr>
                <w:rFonts w:ascii="Corbel" w:hAnsi="Corbel"/>
              </w:rPr>
            </w:pPr>
            <w:r>
              <w:rPr>
                <w:rFonts w:ascii="Corbel" w:hAnsi="Corbel"/>
                <w:b/>
                <w:sz w:val="20"/>
              </w:rPr>
              <w:t>Potential Entrepreneurs</w:t>
            </w:r>
            <w:r>
              <w:rPr>
                <w:rFonts w:ascii="Corbel" w:hAnsi="Corbel"/>
              </w:rPr>
              <w:t xml:space="preserve"> </w:t>
            </w:r>
          </w:p>
        </w:tc>
      </w:tr>
      <w:tr w:rsidR="0086504E" w:rsidRPr="00D14135" w14:paraId="1B9062E4" w14:textId="77777777" w:rsidTr="0086504E">
        <w:trPr>
          <w:trHeight w:val="2870"/>
        </w:trPr>
        <w:tc>
          <w:tcPr>
            <w:tcW w:w="672" w:type="dxa"/>
            <w:vMerge/>
            <w:tcBorders>
              <w:left w:val="nil"/>
              <w:bottom w:val="nil"/>
            </w:tcBorders>
          </w:tcPr>
          <w:p w14:paraId="5035259C" w14:textId="364A3E8D" w:rsidR="0086504E" w:rsidRPr="00D14135" w:rsidRDefault="0086504E" w:rsidP="007A5C60">
            <w:pPr>
              <w:jc w:val="center"/>
              <w:rPr>
                <w:rFonts w:ascii="Corbel" w:hAnsi="Corbel"/>
              </w:rPr>
            </w:pPr>
          </w:p>
        </w:tc>
        <w:tc>
          <w:tcPr>
            <w:tcW w:w="3383" w:type="dxa"/>
            <w:tcBorders>
              <w:bottom w:val="single" w:sz="4" w:space="0" w:color="auto"/>
            </w:tcBorders>
            <w:shd w:val="clear" w:color="auto" w:fill="EAF1DD" w:themeFill="accent3" w:themeFillTint="33"/>
          </w:tcPr>
          <w:p w14:paraId="21F0A884" w14:textId="77777777" w:rsidR="0086504E" w:rsidRDefault="0086504E" w:rsidP="007A5C60">
            <w:pPr>
              <w:rPr>
                <w:rFonts w:ascii="Corbel" w:hAnsi="Corbel"/>
                <w:b/>
                <w:bCs/>
                <w:color w:val="000000" w:themeColor="text1"/>
                <w:sz w:val="15"/>
                <w:szCs w:val="15"/>
              </w:rPr>
            </w:pPr>
            <w:r w:rsidRPr="00D14135">
              <w:rPr>
                <w:rFonts w:ascii="Corbel" w:hAnsi="Corbel"/>
                <w:b/>
                <w:bCs/>
                <w:color w:val="000000" w:themeColor="text1"/>
                <w:sz w:val="15"/>
                <w:szCs w:val="15"/>
              </w:rPr>
              <w:t xml:space="preserve">Low Influence - Low Interest (Q4- Monitor) </w:t>
            </w:r>
          </w:p>
          <w:p w14:paraId="2FE43AF0" w14:textId="77777777" w:rsidR="0086504E" w:rsidRDefault="0086504E" w:rsidP="007A5C60">
            <w:pPr>
              <w:rPr>
                <w:rFonts w:ascii="Corbel" w:hAnsi="Corbel"/>
                <w:b/>
                <w:bCs/>
                <w:color w:val="000000" w:themeColor="text1"/>
                <w:sz w:val="15"/>
                <w:szCs w:val="15"/>
              </w:rPr>
            </w:pPr>
          </w:p>
          <w:p w14:paraId="61B5D503" w14:textId="188766FC" w:rsidR="0086504E" w:rsidRDefault="0086504E" w:rsidP="007A5C60">
            <w:pPr>
              <w:rPr>
                <w:rFonts w:ascii="Corbel" w:hAnsi="Corbel"/>
                <w:b/>
                <w:bCs/>
                <w:color w:val="000000" w:themeColor="text1"/>
                <w:sz w:val="15"/>
                <w:szCs w:val="15"/>
              </w:rPr>
            </w:pPr>
            <w:r w:rsidRPr="0086504E">
              <w:rPr>
                <w:rFonts w:ascii="Corbel" w:hAnsi="Corbel"/>
                <w:b/>
                <w:bCs/>
                <w:color w:val="000000" w:themeColor="text1"/>
                <w:sz w:val="20"/>
                <w:szCs w:val="20"/>
              </w:rPr>
              <w:t>General Publi</w:t>
            </w:r>
            <w:r w:rsidRPr="0086504E">
              <w:rPr>
                <w:rFonts w:ascii="Corbel" w:hAnsi="Corbel"/>
                <w:b/>
                <w:bCs/>
                <w:color w:val="000000" w:themeColor="text1"/>
                <w:sz w:val="21"/>
                <w:szCs w:val="15"/>
              </w:rPr>
              <w:t>c</w:t>
            </w:r>
          </w:p>
          <w:p w14:paraId="287D9770" w14:textId="77777777" w:rsidR="0086504E" w:rsidRPr="00D14135" w:rsidRDefault="0086504E" w:rsidP="0086504E">
            <w:pPr>
              <w:rPr>
                <w:rFonts w:ascii="Corbel" w:hAnsi="Corbel"/>
              </w:rPr>
            </w:pPr>
          </w:p>
        </w:tc>
        <w:tc>
          <w:tcPr>
            <w:tcW w:w="3532" w:type="dxa"/>
            <w:tcBorders>
              <w:bottom w:val="single" w:sz="4" w:space="0" w:color="auto"/>
            </w:tcBorders>
            <w:shd w:val="clear" w:color="auto" w:fill="FABF8F" w:themeFill="accent6" w:themeFillTint="99"/>
          </w:tcPr>
          <w:p w14:paraId="7527621A" w14:textId="77777777" w:rsidR="0086504E" w:rsidRPr="00D14135" w:rsidRDefault="0086504E" w:rsidP="007A5C60">
            <w:pPr>
              <w:rPr>
                <w:rFonts w:ascii="Corbel" w:hAnsi="Corbel"/>
                <w:b/>
                <w:bCs/>
                <w:color w:val="000000" w:themeColor="text1"/>
                <w:sz w:val="15"/>
                <w:szCs w:val="15"/>
              </w:rPr>
            </w:pPr>
            <w:r w:rsidRPr="00D14135">
              <w:rPr>
                <w:rFonts w:ascii="Corbel" w:hAnsi="Corbel"/>
                <w:b/>
                <w:bCs/>
                <w:color w:val="000000" w:themeColor="text1"/>
                <w:sz w:val="15"/>
                <w:szCs w:val="15"/>
              </w:rPr>
              <w:t>Low Influence - High Interest (Q3- Keep Informed)</w:t>
            </w:r>
          </w:p>
          <w:p w14:paraId="2CAD2DD3" w14:textId="77777777" w:rsidR="0086504E" w:rsidRDefault="0086504E" w:rsidP="007A5C60">
            <w:pPr>
              <w:jc w:val="center"/>
              <w:rPr>
                <w:rFonts w:ascii="Corbel" w:hAnsi="Corbel"/>
              </w:rPr>
            </w:pPr>
          </w:p>
          <w:p w14:paraId="050572CA" w14:textId="77777777" w:rsidR="0086504E" w:rsidRDefault="0086504E" w:rsidP="0086504E">
            <w:pPr>
              <w:rPr>
                <w:rFonts w:ascii="Corbel" w:hAnsi="Corbel"/>
                <w:b/>
                <w:sz w:val="20"/>
              </w:rPr>
            </w:pPr>
            <w:r w:rsidRPr="0086504E">
              <w:rPr>
                <w:rFonts w:ascii="Corbel" w:hAnsi="Corbel"/>
                <w:b/>
                <w:sz w:val="20"/>
              </w:rPr>
              <w:t>Project affected communities</w:t>
            </w:r>
          </w:p>
          <w:p w14:paraId="71C13D4B" w14:textId="49E849E7" w:rsidR="0086504E" w:rsidRPr="0086504E" w:rsidRDefault="0086504E" w:rsidP="0086504E">
            <w:pPr>
              <w:rPr>
                <w:rFonts w:ascii="Corbel" w:hAnsi="Corbel"/>
                <w:b/>
                <w:sz w:val="20"/>
              </w:rPr>
            </w:pPr>
            <w:r>
              <w:rPr>
                <w:rFonts w:ascii="Corbel" w:hAnsi="Corbel"/>
                <w:b/>
                <w:sz w:val="20"/>
              </w:rPr>
              <w:t>Vulnerable Groups</w:t>
            </w:r>
          </w:p>
          <w:p w14:paraId="02EB650D" w14:textId="110EEF77" w:rsidR="0086504E" w:rsidRPr="00D14135" w:rsidRDefault="0086504E" w:rsidP="0086504E">
            <w:pPr>
              <w:rPr>
                <w:rFonts w:ascii="Corbel" w:hAnsi="Corbel"/>
              </w:rPr>
            </w:pPr>
          </w:p>
        </w:tc>
      </w:tr>
      <w:tr w:rsidR="0086504E" w:rsidRPr="00D14135" w14:paraId="6D1B1F86" w14:textId="77777777" w:rsidTr="007A5C60">
        <w:trPr>
          <w:trHeight w:val="440"/>
        </w:trPr>
        <w:tc>
          <w:tcPr>
            <w:tcW w:w="672" w:type="dxa"/>
            <w:tcBorders>
              <w:top w:val="nil"/>
              <w:left w:val="nil"/>
              <w:bottom w:val="nil"/>
              <w:right w:val="nil"/>
            </w:tcBorders>
          </w:tcPr>
          <w:p w14:paraId="0D2E7D08" w14:textId="3D115898" w:rsidR="0086504E" w:rsidRPr="00D14135" w:rsidRDefault="0086504E" w:rsidP="007A5C60">
            <w:pPr>
              <w:jc w:val="center"/>
              <w:rPr>
                <w:rFonts w:ascii="Corbel" w:hAnsi="Corbel"/>
              </w:rPr>
            </w:pPr>
          </w:p>
        </w:tc>
        <w:tc>
          <w:tcPr>
            <w:tcW w:w="6915" w:type="dxa"/>
            <w:gridSpan w:val="2"/>
            <w:tcBorders>
              <w:top w:val="single" w:sz="4" w:space="0" w:color="auto"/>
              <w:left w:val="nil"/>
              <w:bottom w:val="nil"/>
              <w:right w:val="nil"/>
            </w:tcBorders>
          </w:tcPr>
          <w:p w14:paraId="4B7F48DD" w14:textId="77777777" w:rsidR="0086504E" w:rsidRPr="0086504E" w:rsidRDefault="0086504E" w:rsidP="007A5C60">
            <w:pPr>
              <w:rPr>
                <w:rFonts w:ascii="Corbel" w:hAnsi="Corbel"/>
                <w:sz w:val="22"/>
              </w:rPr>
            </w:pPr>
            <w:r w:rsidRPr="0086504E">
              <w:rPr>
                <w:rFonts w:ascii="Corbel" w:hAnsi="Corbel"/>
                <w:sz w:val="22"/>
              </w:rPr>
              <w:t xml:space="preserve">LOW                                 </w:t>
            </w:r>
            <w:r w:rsidRPr="0086504E">
              <w:rPr>
                <w:rFonts w:ascii="Corbel" w:hAnsi="Corbel"/>
                <w:b/>
                <w:sz w:val="22"/>
              </w:rPr>
              <w:t>LEVEL OF INTEREST</w:t>
            </w:r>
            <w:r w:rsidRPr="0086504E">
              <w:rPr>
                <w:rFonts w:ascii="Corbel" w:hAnsi="Corbel"/>
                <w:sz w:val="22"/>
              </w:rPr>
              <w:t xml:space="preserve">                                            HIGH                                                            </w:t>
            </w:r>
          </w:p>
        </w:tc>
      </w:tr>
    </w:tbl>
    <w:p w14:paraId="5D9F1065" w14:textId="1C24191D" w:rsidR="004E6737" w:rsidRPr="00ED7ED6" w:rsidRDefault="004E6737" w:rsidP="00047438">
      <w:pPr>
        <w:rPr>
          <w:rFonts w:cstheme="minorHAnsi"/>
          <w:sz w:val="22"/>
        </w:rPr>
        <w:sectPr w:rsidR="004E6737" w:rsidRPr="00ED7ED6" w:rsidSect="00047438">
          <w:pgSz w:w="11906" w:h="16838" w:code="9"/>
          <w:pgMar w:top="1710" w:right="1440" w:bottom="1440" w:left="1440" w:header="720" w:footer="720" w:gutter="0"/>
          <w:cols w:space="720"/>
          <w:docGrid w:linePitch="360"/>
        </w:sectPr>
      </w:pP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E86029" w14:paraId="0B47E3CE" w14:textId="77777777" w:rsidTr="001D0E06">
        <w:trPr>
          <w:trHeight w:val="450"/>
        </w:trPr>
        <w:tc>
          <w:tcPr>
            <w:tcW w:w="9000" w:type="dxa"/>
            <w:shd w:val="clear" w:color="auto" w:fill="92D050"/>
          </w:tcPr>
          <w:p w14:paraId="63388B61" w14:textId="20C99FC1" w:rsidR="00E86029" w:rsidRDefault="00E86029" w:rsidP="001D0E06">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lastRenderedPageBreak/>
              <w:t>STAKEHOLDER ENGAGEMENT METHOD</w:t>
            </w:r>
          </w:p>
        </w:tc>
      </w:tr>
    </w:tbl>
    <w:p w14:paraId="5FFB07F6" w14:textId="77777777" w:rsidR="00E86029" w:rsidRPr="00ED7ED6" w:rsidRDefault="00E86029" w:rsidP="00E86029">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6840"/>
      </w:tblGrid>
      <w:tr w:rsidR="00E86029" w14:paraId="498B7AA7" w14:textId="77777777" w:rsidTr="0095246C">
        <w:trPr>
          <w:trHeight w:val="450"/>
        </w:trPr>
        <w:tc>
          <w:tcPr>
            <w:tcW w:w="6840" w:type="dxa"/>
            <w:shd w:val="clear" w:color="auto" w:fill="00B0F0"/>
          </w:tcPr>
          <w:p w14:paraId="3C6D5610" w14:textId="00CE0A78" w:rsidR="00E86029" w:rsidRDefault="00E86029" w:rsidP="001D0E06">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ENGAGEMENT METHODS AND TOOLS</w:t>
            </w:r>
            <w:r w:rsidRPr="0042156E">
              <w:rPr>
                <w:rFonts w:asciiTheme="minorHAnsi" w:hAnsiTheme="minorHAnsi" w:cstheme="minorHAnsi"/>
                <w:b/>
                <w:color w:val="auto"/>
                <w:sz w:val="22"/>
                <w:szCs w:val="24"/>
              </w:rPr>
              <w:t xml:space="preserve"> </w:t>
            </w:r>
            <w:r w:rsidR="0095246C">
              <w:rPr>
                <w:rFonts w:asciiTheme="minorHAnsi" w:hAnsiTheme="minorHAnsi" w:cstheme="minorHAnsi"/>
                <w:b/>
                <w:color w:val="auto"/>
                <w:sz w:val="22"/>
                <w:szCs w:val="24"/>
              </w:rPr>
              <w:t xml:space="preserve">IN LIGHT </w:t>
            </w:r>
            <w:r w:rsidR="007775D5">
              <w:rPr>
                <w:rFonts w:asciiTheme="minorHAnsi" w:hAnsiTheme="minorHAnsi" w:cstheme="minorHAnsi"/>
                <w:b/>
                <w:color w:val="auto"/>
                <w:sz w:val="22"/>
                <w:szCs w:val="24"/>
              </w:rPr>
              <w:t>OF</w:t>
            </w:r>
            <w:r w:rsidR="0095246C">
              <w:rPr>
                <w:rFonts w:asciiTheme="minorHAnsi" w:hAnsiTheme="minorHAnsi" w:cstheme="minorHAnsi"/>
                <w:b/>
                <w:color w:val="auto"/>
                <w:sz w:val="22"/>
                <w:szCs w:val="24"/>
              </w:rPr>
              <w:t xml:space="preserve"> COVID-19 OUTBREAK</w:t>
            </w:r>
          </w:p>
        </w:tc>
      </w:tr>
    </w:tbl>
    <w:p w14:paraId="724BE65A" w14:textId="77777777" w:rsidR="0095246C" w:rsidRPr="00D733F6" w:rsidRDefault="0095246C" w:rsidP="0095246C">
      <w:pPr>
        <w:jc w:val="both"/>
        <w:rPr>
          <w:rFonts w:ascii="Corbel" w:hAnsi="Corbel" w:cs="Times New Roman"/>
          <w:b/>
          <w:sz w:val="22"/>
          <w:szCs w:val="22"/>
        </w:rPr>
      </w:pPr>
      <w:bookmarkStart w:id="11" w:name="_Toc6905496"/>
    </w:p>
    <w:p w14:paraId="64D0FCF6"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With the outbreak and spread of COVID-19, people have been mandated by national or local law, to exercise social distancing, and specifically to avoid public gatherings to prevent and reduce the risk of the virus transmission.  Various restrictive measures, some imposing strict restrictions on public gatherings, meetings and people’s movement, and others advising against public group events have been adopted.  At the same time, the general public has become increasingly aware and concerned about the risks of transmission, particularly through social interactions at large gatherings.  </w:t>
      </w:r>
    </w:p>
    <w:p w14:paraId="4085435B"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p>
    <w:p w14:paraId="5375D9AB" w14:textId="77777777" w:rsidR="0095246C" w:rsidRPr="0095246C" w:rsidRDefault="0095246C" w:rsidP="0095246C">
      <w:pPr>
        <w:jc w:val="both"/>
        <w:rPr>
          <w:rFonts w:ascii="Corbel" w:hAnsi="Corbel"/>
          <w:sz w:val="22"/>
          <w:szCs w:val="22"/>
        </w:rPr>
      </w:pPr>
      <w:r w:rsidRPr="0095246C">
        <w:rPr>
          <w:rFonts w:ascii="Corbel" w:hAnsi="Corbel"/>
          <w:sz w:val="22"/>
          <w:szCs w:val="22"/>
        </w:rPr>
        <w:t xml:space="preserve">WHO has issued technical guidance in dealing with COVID-19, including: (i) </w:t>
      </w:r>
      <w:r w:rsidRPr="0095246C">
        <w:rPr>
          <w:rStyle w:val="Strong"/>
          <w:rFonts w:ascii="Corbel" w:hAnsi="Corbel" w:cs="Times New Roman"/>
          <w:b w:val="0"/>
          <w:color w:val="3C4245"/>
          <w:sz w:val="22"/>
          <w:szCs w:val="22"/>
        </w:rPr>
        <w:t>Risk Communication and Community Engagement (RCCE) Action Plan Guidance Preparedness and Response; (ii)</w:t>
      </w:r>
      <w:r w:rsidRPr="0095246C">
        <w:rPr>
          <w:rStyle w:val="Strong"/>
          <w:rFonts w:ascii="Corbel" w:hAnsi="Corbel" w:cs="Times New Roman"/>
          <w:color w:val="3C4245"/>
          <w:sz w:val="22"/>
          <w:szCs w:val="22"/>
        </w:rPr>
        <w:t xml:space="preserve"> </w:t>
      </w:r>
      <w:r w:rsidRPr="0095246C">
        <w:rPr>
          <w:rFonts w:ascii="Corbel" w:hAnsi="Corbel"/>
          <w:sz w:val="22"/>
          <w:szCs w:val="22"/>
        </w:rPr>
        <w:t xml:space="preserve">Risk Communication and Community engagement (RCCE) readiness and response; (iii) COVID-19 risk communication package for healthcare facilities; (iv) Getting your workplace ready for COVID-19; and (v) a guide to preventing and addressing social stigma associated with COVID-19. All these documents are available on the WHO website through the following link: </w:t>
      </w:r>
      <w:hyperlink r:id="rId15" w:history="1">
        <w:r w:rsidRPr="0095246C">
          <w:rPr>
            <w:rStyle w:val="Hyperlink"/>
            <w:rFonts w:ascii="Corbel" w:hAnsi="Corbel" w:cs="Times New Roman"/>
            <w:sz w:val="22"/>
            <w:szCs w:val="22"/>
          </w:rPr>
          <w:t>https://www.who.int/emergencies/diseases/novel-coronavirus-2019/technical-guidance</w:t>
        </w:r>
      </w:hyperlink>
      <w:r w:rsidRPr="0095246C">
        <w:rPr>
          <w:rStyle w:val="normaltextrun"/>
          <w:rFonts w:ascii="Corbel" w:hAnsi="Corbel" w:cs="Times New Roman"/>
          <w:color w:val="0563C1"/>
          <w:sz w:val="22"/>
          <w:szCs w:val="22"/>
          <w:u w:val="single"/>
        </w:rPr>
        <w:t>.</w:t>
      </w:r>
      <w:r w:rsidRPr="0095246C">
        <w:rPr>
          <w:rFonts w:ascii="Corbel" w:hAnsi="Corbel"/>
          <w:sz w:val="22"/>
          <w:szCs w:val="22"/>
        </w:rPr>
        <w:t xml:space="preserve">  </w:t>
      </w:r>
    </w:p>
    <w:p w14:paraId="578A507E" w14:textId="77777777" w:rsidR="0095246C" w:rsidRDefault="0095246C" w:rsidP="0095246C">
      <w:pPr>
        <w:jc w:val="both"/>
        <w:rPr>
          <w:rFonts w:ascii="Corbel" w:hAnsi="Corbel"/>
          <w:sz w:val="22"/>
          <w:szCs w:val="22"/>
        </w:rPr>
      </w:pPr>
    </w:p>
    <w:p w14:paraId="1C90940B" w14:textId="77777777" w:rsidR="0095246C" w:rsidRPr="0095246C" w:rsidRDefault="0095246C" w:rsidP="0095246C">
      <w:pPr>
        <w:jc w:val="both"/>
        <w:rPr>
          <w:rFonts w:ascii="Corbel" w:hAnsi="Corbel"/>
          <w:color w:val="3C4245"/>
          <w:sz w:val="22"/>
          <w:szCs w:val="22"/>
        </w:rPr>
      </w:pPr>
      <w:r w:rsidRPr="0095246C">
        <w:rPr>
          <w:rFonts w:ascii="Corbel" w:hAnsi="Corbel"/>
          <w:sz w:val="22"/>
          <w:szCs w:val="22"/>
        </w:rPr>
        <w:t>Given the COVID-19 pandemic situation, managing public consultation and stakeholder engagement in the Project needs to be given to national requirements and any updated guidance issued by WHO. It is important that the alternative ways of managing consultation and stakeholder engagement discussed with clients are in accordance with the local applicable laws and policies, especially those related to media and communication. The suggestions set out below are subject to confirmation that they are in accordance with existing laws and regulations applying to the project.</w:t>
      </w:r>
    </w:p>
    <w:p w14:paraId="718C2EDA"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p>
    <w:p w14:paraId="29EE5EA1" w14:textId="30609D27" w:rsidR="0095246C" w:rsidRPr="0095246C" w:rsidRDefault="0095246C" w:rsidP="0095246C">
      <w:pPr>
        <w:pStyle w:val="paragraph"/>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With growing concern about the risk of virus spread, there is an urgent need to adjust the approach and methodology for continuing stakeholder consultation and </w:t>
      </w:r>
      <w:bookmarkStart w:id="12" w:name="_Hlk35251810"/>
      <w:r w:rsidRPr="0095246C">
        <w:rPr>
          <w:rFonts w:ascii="Corbel" w:hAnsi="Corbel"/>
          <w:sz w:val="22"/>
          <w:szCs w:val="22"/>
        </w:rPr>
        <w:t xml:space="preserve">engagement. Taking into account the importance of confirming compliance with national law requirements, below are some suggestions for stakeholder consultation amidst COVID-19 outbreak: </w:t>
      </w:r>
    </w:p>
    <w:bookmarkEnd w:id="12"/>
    <w:p w14:paraId="38B0FCAA"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p>
    <w:p w14:paraId="78D9C5BE" w14:textId="77777777" w:rsidR="0095246C" w:rsidRPr="0095246C" w:rsidRDefault="0095246C" w:rsidP="0095246C">
      <w:pPr>
        <w:pStyle w:val="paragraph"/>
        <w:numPr>
          <w:ilvl w:val="0"/>
          <w:numId w:val="43"/>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Identify and review planned activities under the project requiring stakeholder engagement and public consultations.  </w:t>
      </w:r>
    </w:p>
    <w:p w14:paraId="55840EDF" w14:textId="77777777" w:rsidR="0095246C" w:rsidRPr="0095246C" w:rsidRDefault="0095246C" w:rsidP="0095246C">
      <w:pPr>
        <w:pStyle w:val="paragraph"/>
        <w:spacing w:before="0" w:beforeAutospacing="0" w:after="0" w:afterAutospacing="0"/>
        <w:ind w:left="720"/>
        <w:jc w:val="both"/>
        <w:textAlignment w:val="baseline"/>
        <w:rPr>
          <w:rFonts w:ascii="Corbel" w:hAnsi="Corbel"/>
          <w:sz w:val="22"/>
          <w:szCs w:val="22"/>
        </w:rPr>
      </w:pPr>
    </w:p>
    <w:p w14:paraId="463B5CCC" w14:textId="77777777" w:rsidR="0095246C" w:rsidRPr="0095246C" w:rsidRDefault="0095246C" w:rsidP="0095246C">
      <w:pPr>
        <w:pStyle w:val="paragraph"/>
        <w:numPr>
          <w:ilvl w:val="0"/>
          <w:numId w:val="43"/>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Assess the level of proposed direct engagement with stakeholders, including location and size of proposed gatherings, frequency of engagement, categories of stakeholders. </w:t>
      </w:r>
    </w:p>
    <w:p w14:paraId="6E63EB81" w14:textId="77777777" w:rsidR="0095246C" w:rsidRPr="0095246C" w:rsidRDefault="0095246C" w:rsidP="0095246C">
      <w:pPr>
        <w:pStyle w:val="paragraph"/>
        <w:spacing w:before="0" w:beforeAutospacing="0" w:after="0" w:afterAutospacing="0"/>
        <w:ind w:left="720"/>
        <w:jc w:val="both"/>
        <w:textAlignment w:val="baseline"/>
        <w:rPr>
          <w:rFonts w:ascii="Corbel" w:hAnsi="Corbel"/>
          <w:sz w:val="22"/>
          <w:szCs w:val="22"/>
        </w:rPr>
      </w:pPr>
    </w:p>
    <w:p w14:paraId="0A4E9533" w14:textId="77777777" w:rsidR="0095246C" w:rsidRPr="0095246C" w:rsidRDefault="0095246C" w:rsidP="0095246C">
      <w:pPr>
        <w:pStyle w:val="paragraph"/>
        <w:numPr>
          <w:ilvl w:val="0"/>
          <w:numId w:val="43"/>
        </w:numPr>
        <w:spacing w:before="0" w:beforeAutospacing="0" w:after="0" w:afterAutospacing="0"/>
        <w:jc w:val="both"/>
        <w:textAlignment w:val="baseline"/>
        <w:rPr>
          <w:rFonts w:ascii="Corbel" w:hAnsi="Corbel"/>
          <w:sz w:val="22"/>
          <w:szCs w:val="22"/>
        </w:rPr>
      </w:pPr>
      <w:r w:rsidRPr="0095246C">
        <w:rPr>
          <w:rFonts w:ascii="Corbel" w:hAnsi="Corbel"/>
          <w:sz w:val="22"/>
          <w:szCs w:val="22"/>
        </w:rPr>
        <w:t>Assess the level of risks of the virus transmission for these engagements, and how restrictions that are in effect in the country / project area would affect these engagements.</w:t>
      </w:r>
    </w:p>
    <w:p w14:paraId="03BE7735" w14:textId="77777777" w:rsidR="0095246C" w:rsidRPr="0095246C" w:rsidRDefault="0095246C" w:rsidP="0095246C">
      <w:pPr>
        <w:pStyle w:val="paragraph"/>
        <w:spacing w:before="0" w:beforeAutospacing="0" w:after="0" w:afterAutospacing="0"/>
        <w:ind w:left="720"/>
        <w:jc w:val="both"/>
        <w:textAlignment w:val="baseline"/>
        <w:rPr>
          <w:rFonts w:ascii="Corbel" w:hAnsi="Corbel"/>
          <w:sz w:val="22"/>
          <w:szCs w:val="22"/>
        </w:rPr>
      </w:pPr>
    </w:p>
    <w:p w14:paraId="3CEFF024" w14:textId="77777777" w:rsidR="0095246C" w:rsidRPr="0095246C" w:rsidRDefault="0095246C" w:rsidP="0095246C">
      <w:pPr>
        <w:pStyle w:val="paragraph"/>
        <w:numPr>
          <w:ilvl w:val="0"/>
          <w:numId w:val="43"/>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Identify project activities for which consultation/engagement is critical and cannot be postponed without having significant impact on project timelines. </w:t>
      </w:r>
    </w:p>
    <w:p w14:paraId="5BDC5E48"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p>
    <w:p w14:paraId="3019DBC1" w14:textId="77777777" w:rsidR="0095246C" w:rsidRPr="0095246C" w:rsidRDefault="0095246C" w:rsidP="0095246C">
      <w:pPr>
        <w:pStyle w:val="paragraph"/>
        <w:numPr>
          <w:ilvl w:val="0"/>
          <w:numId w:val="43"/>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Assess the level of ICT penetration among key stakeholder groups, to identify the type of communication channels that can be effectively used in the project context. </w:t>
      </w:r>
    </w:p>
    <w:p w14:paraId="6B104EA8" w14:textId="77777777" w:rsidR="0095246C" w:rsidRPr="0095246C" w:rsidRDefault="0095246C" w:rsidP="0095246C">
      <w:pPr>
        <w:pStyle w:val="paragraph"/>
        <w:spacing w:before="0" w:beforeAutospacing="0" w:after="0" w:afterAutospacing="0"/>
        <w:ind w:left="720"/>
        <w:jc w:val="both"/>
        <w:textAlignment w:val="baseline"/>
        <w:rPr>
          <w:rFonts w:ascii="Corbel" w:hAnsi="Corbel"/>
          <w:sz w:val="22"/>
          <w:szCs w:val="22"/>
        </w:rPr>
      </w:pPr>
    </w:p>
    <w:p w14:paraId="6BA6712C"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r w:rsidRPr="0095246C">
        <w:rPr>
          <w:rFonts w:ascii="Corbel" w:hAnsi="Corbel"/>
          <w:sz w:val="22"/>
          <w:szCs w:val="22"/>
        </w:rPr>
        <w:t>Based on the above, specific channels of communication that should be used while conducting stakeholder consultation and engagement activities need consideration. The following are some considerations while selecting channels of communication, in light of the current COVID-19 situation:</w:t>
      </w:r>
    </w:p>
    <w:p w14:paraId="0FF4F327" w14:textId="77777777"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lastRenderedPageBreak/>
        <w:t>Avoid public gatherings (taking into account national restrictions), including public hearings, workshops and community meetings;</w:t>
      </w:r>
    </w:p>
    <w:p w14:paraId="4320DEA2" w14:textId="77777777" w:rsidR="0095246C" w:rsidRPr="0095246C" w:rsidRDefault="0095246C" w:rsidP="0095246C">
      <w:pPr>
        <w:pStyle w:val="paragraph"/>
        <w:spacing w:before="0" w:beforeAutospacing="0" w:after="0" w:afterAutospacing="0"/>
        <w:ind w:left="778"/>
        <w:jc w:val="both"/>
        <w:textAlignment w:val="baseline"/>
        <w:rPr>
          <w:rFonts w:ascii="Corbel" w:hAnsi="Corbel"/>
          <w:sz w:val="22"/>
          <w:szCs w:val="22"/>
        </w:rPr>
      </w:pPr>
    </w:p>
    <w:p w14:paraId="5F09C0EB" w14:textId="05799E03"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If smaller meetings are permitted, conduct consultations in small-group sessions, such as focus group meetings</w:t>
      </w:r>
      <w:r w:rsidR="00900EE9">
        <w:rPr>
          <w:rFonts w:ascii="Corbel" w:hAnsi="Corbel"/>
          <w:sz w:val="22"/>
          <w:szCs w:val="22"/>
        </w:rPr>
        <w:t>,</w:t>
      </w:r>
      <w:r w:rsidRPr="0095246C">
        <w:rPr>
          <w:rFonts w:ascii="Corbel" w:hAnsi="Corbel"/>
          <w:sz w:val="22"/>
          <w:szCs w:val="22"/>
        </w:rPr>
        <w:t xml:space="preserve"> If not permitted, make all reasonable efforts to conduct meetings through online channels, including WebEx, Zoom and Skype;</w:t>
      </w:r>
    </w:p>
    <w:p w14:paraId="143AEFEF" w14:textId="77777777" w:rsidR="0095246C" w:rsidRPr="0095246C" w:rsidRDefault="0095246C" w:rsidP="0095246C">
      <w:pPr>
        <w:pStyle w:val="paragraph"/>
        <w:spacing w:before="0" w:beforeAutospacing="0" w:after="0" w:afterAutospacing="0"/>
        <w:jc w:val="both"/>
        <w:textAlignment w:val="baseline"/>
        <w:rPr>
          <w:rFonts w:ascii="Corbel" w:hAnsi="Corbel"/>
          <w:sz w:val="22"/>
          <w:szCs w:val="22"/>
        </w:rPr>
      </w:pPr>
    </w:p>
    <w:p w14:paraId="34136144" w14:textId="77777777"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Be sure that everyone involved in stakeholder planning articulate and express their understandings on social behavior and good hygiene practices, and that any stakeholder engagement events be preceded with the procedure of articulating such hygienic practices.</w:t>
      </w:r>
    </w:p>
    <w:p w14:paraId="66874571" w14:textId="77777777" w:rsidR="0095246C" w:rsidRPr="0095246C" w:rsidRDefault="0095246C" w:rsidP="0095246C">
      <w:pPr>
        <w:pStyle w:val="paragraph"/>
        <w:spacing w:before="0" w:beforeAutospacing="0" w:after="0" w:afterAutospacing="0"/>
        <w:ind w:left="778"/>
        <w:jc w:val="both"/>
        <w:textAlignment w:val="baseline"/>
        <w:rPr>
          <w:rFonts w:ascii="Corbel" w:hAnsi="Corbel"/>
          <w:sz w:val="22"/>
          <w:szCs w:val="22"/>
        </w:rPr>
      </w:pPr>
    </w:p>
    <w:p w14:paraId="6E7FF4C9" w14:textId="77777777"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Diversify means of communication and rely more on social media and online channels. Where possible and appropriate, create dedicated online platforms and chatgroups appropriate for the purpose, based on the type and category of stakeholders; </w:t>
      </w:r>
    </w:p>
    <w:p w14:paraId="3DDEC313" w14:textId="77777777" w:rsidR="0095246C" w:rsidRPr="0095246C" w:rsidRDefault="0095246C" w:rsidP="0095246C">
      <w:pPr>
        <w:pStyle w:val="paragraph"/>
        <w:spacing w:before="0" w:beforeAutospacing="0" w:after="0" w:afterAutospacing="0"/>
        <w:ind w:left="778"/>
        <w:jc w:val="both"/>
        <w:textAlignment w:val="baseline"/>
        <w:rPr>
          <w:rFonts w:ascii="Corbel" w:hAnsi="Corbel"/>
          <w:sz w:val="22"/>
          <w:szCs w:val="22"/>
        </w:rPr>
      </w:pPr>
    </w:p>
    <w:p w14:paraId="25EE73B7" w14:textId="25AF9F73"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47D9F5B8" w14:textId="77777777" w:rsidR="0095246C" w:rsidRPr="0095246C" w:rsidRDefault="0095246C" w:rsidP="0095246C">
      <w:pPr>
        <w:pStyle w:val="paragraph"/>
        <w:spacing w:before="0" w:beforeAutospacing="0" w:after="0" w:afterAutospacing="0"/>
        <w:ind w:left="778"/>
        <w:jc w:val="both"/>
        <w:textAlignment w:val="baseline"/>
        <w:rPr>
          <w:rFonts w:ascii="Corbel" w:hAnsi="Corbel"/>
          <w:sz w:val="22"/>
          <w:szCs w:val="22"/>
        </w:rPr>
      </w:pPr>
    </w:p>
    <w:p w14:paraId="0FB45D34" w14:textId="77777777"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156840B3" w14:textId="77777777" w:rsidR="0095246C" w:rsidRPr="0095246C" w:rsidRDefault="0095246C" w:rsidP="0095246C">
      <w:pPr>
        <w:pStyle w:val="paragraph"/>
        <w:spacing w:before="0" w:beforeAutospacing="0" w:after="0" w:afterAutospacing="0"/>
        <w:ind w:left="778"/>
        <w:jc w:val="both"/>
        <w:textAlignment w:val="baseline"/>
        <w:rPr>
          <w:rFonts w:ascii="Corbel" w:hAnsi="Corbel"/>
          <w:sz w:val="22"/>
          <w:szCs w:val="22"/>
        </w:rPr>
      </w:pPr>
    </w:p>
    <w:p w14:paraId="5B86DE54" w14:textId="77777777" w:rsidR="0095246C" w:rsidRPr="0095246C" w:rsidRDefault="0095246C" w:rsidP="0095246C">
      <w:pPr>
        <w:pStyle w:val="paragraph"/>
        <w:numPr>
          <w:ilvl w:val="0"/>
          <w:numId w:val="44"/>
        </w:numPr>
        <w:spacing w:before="0" w:beforeAutospacing="0" w:after="0" w:afterAutospacing="0"/>
        <w:jc w:val="both"/>
        <w:textAlignment w:val="baseline"/>
        <w:rPr>
          <w:rFonts w:ascii="Corbel" w:hAnsi="Corbel"/>
          <w:sz w:val="22"/>
          <w:szCs w:val="22"/>
        </w:rPr>
      </w:pPr>
      <w:r w:rsidRPr="0095246C">
        <w:rPr>
          <w:rFonts w:ascii="Corbel" w:hAnsi="Corbel"/>
          <w:sz w:val="22"/>
          <w:szCs w:val="22"/>
        </w:rPr>
        <w:t xml:space="preserve">Each of the proposed channels of engagement should clearly specify how feedback and suggestions can be provided by stakeholders; </w:t>
      </w:r>
    </w:p>
    <w:p w14:paraId="600C2B68" w14:textId="77777777" w:rsidR="0095246C" w:rsidRPr="0095246C" w:rsidRDefault="0095246C" w:rsidP="0095246C">
      <w:pPr>
        <w:pStyle w:val="paragraph"/>
        <w:spacing w:before="0" w:beforeAutospacing="0" w:after="0" w:afterAutospacing="0"/>
        <w:ind w:left="418"/>
        <w:jc w:val="both"/>
        <w:textAlignment w:val="baseline"/>
        <w:rPr>
          <w:rFonts w:ascii="Corbel" w:hAnsi="Corbel"/>
          <w:sz w:val="22"/>
          <w:szCs w:val="22"/>
        </w:rPr>
      </w:pPr>
    </w:p>
    <w:p w14:paraId="4DEA2E64" w14:textId="77777777" w:rsidR="0095246C" w:rsidRPr="0095246C" w:rsidRDefault="0095246C" w:rsidP="0095246C">
      <w:pPr>
        <w:pStyle w:val="paragraph"/>
        <w:numPr>
          <w:ilvl w:val="0"/>
          <w:numId w:val="45"/>
        </w:numPr>
        <w:spacing w:before="0" w:beforeAutospacing="0" w:after="0" w:afterAutospacing="0"/>
        <w:jc w:val="both"/>
        <w:textAlignment w:val="baseline"/>
        <w:rPr>
          <w:rFonts w:ascii="Corbel" w:hAnsi="Corbel"/>
          <w:sz w:val="22"/>
          <w:szCs w:val="22"/>
        </w:rPr>
      </w:pPr>
      <w:r w:rsidRPr="0095246C">
        <w:rPr>
          <w:rFonts w:ascii="Corbel" w:hAnsi="Corbel"/>
          <w:sz w:val="22"/>
          <w:szCs w:val="22"/>
        </w:rPr>
        <w:t>However, in situations where none of the above means of communication are considered adequate for required consultations with stakeholders, IA should discuss whether the project activity can be rescheduled to a later time. Where it is not possible to postpone the activity or where the postponement is likely to be for more than a few weeks, IA should consult WB Teams to obtain advice and guidance.</w:t>
      </w:r>
    </w:p>
    <w:p w14:paraId="240EE774" w14:textId="77777777" w:rsidR="0095246C" w:rsidRDefault="0095246C" w:rsidP="00325D94">
      <w:pPr>
        <w:pStyle w:val="Heading2"/>
        <w:rPr>
          <w:rFonts w:asciiTheme="minorHAnsi" w:hAnsiTheme="minorHAnsi" w:cstheme="minorHAnsi"/>
          <w:sz w:val="22"/>
          <w:szCs w:val="24"/>
        </w:rPr>
      </w:pPr>
    </w:p>
    <w:p w14:paraId="582163D9" w14:textId="77777777" w:rsidR="007775D5" w:rsidRPr="00ED7ED6" w:rsidRDefault="007775D5" w:rsidP="007775D5">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5310"/>
      </w:tblGrid>
      <w:tr w:rsidR="007775D5" w14:paraId="6B64FED8" w14:textId="77777777" w:rsidTr="007775D5">
        <w:trPr>
          <w:trHeight w:val="450"/>
        </w:trPr>
        <w:tc>
          <w:tcPr>
            <w:tcW w:w="5310" w:type="dxa"/>
            <w:shd w:val="clear" w:color="auto" w:fill="00B0F0"/>
          </w:tcPr>
          <w:p w14:paraId="14005261" w14:textId="43888092" w:rsidR="007775D5" w:rsidRDefault="007775D5" w:rsidP="007775D5">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DESCRIPTION OF INFORMATION DISCLOSURE METHOD</w:t>
            </w:r>
          </w:p>
        </w:tc>
      </w:tr>
    </w:tbl>
    <w:p w14:paraId="1C9199BC" w14:textId="77777777" w:rsidR="007775D5" w:rsidRPr="00D733F6" w:rsidRDefault="007775D5" w:rsidP="0095759E">
      <w:pPr>
        <w:ind w:right="-154"/>
        <w:jc w:val="both"/>
        <w:rPr>
          <w:rFonts w:ascii="Corbel" w:hAnsi="Corbel" w:cs="Times New Roman"/>
          <w:b/>
          <w:sz w:val="22"/>
          <w:szCs w:val="22"/>
        </w:rPr>
      </w:pPr>
    </w:p>
    <w:bookmarkEnd w:id="11"/>
    <w:p w14:paraId="7606DD5A" w14:textId="77777777" w:rsidR="000853B7" w:rsidRPr="00513F66" w:rsidRDefault="000853B7" w:rsidP="0095759E">
      <w:pPr>
        <w:ind w:right="-154"/>
        <w:jc w:val="both"/>
        <w:rPr>
          <w:rFonts w:cstheme="minorHAnsi"/>
          <w:sz w:val="10"/>
        </w:rPr>
      </w:pPr>
    </w:p>
    <w:p w14:paraId="0066AC80" w14:textId="150D7649" w:rsidR="000853B7" w:rsidRPr="007775D5" w:rsidRDefault="00F7769B" w:rsidP="0095759E">
      <w:pPr>
        <w:pStyle w:val="Bulletpointlast"/>
        <w:tabs>
          <w:tab w:val="clear" w:pos="360"/>
        </w:tabs>
        <w:spacing w:line="259" w:lineRule="auto"/>
        <w:ind w:left="0" w:right="-154"/>
        <w:rPr>
          <w:rFonts w:ascii="Corbel" w:hAnsi="Corbel" w:cstheme="minorHAnsi"/>
          <w:color w:val="000000" w:themeColor="text1"/>
          <w:szCs w:val="24"/>
        </w:rPr>
      </w:pPr>
      <w:r w:rsidRPr="007775D5">
        <w:rPr>
          <w:rFonts w:ascii="Corbel" w:hAnsi="Corbel" w:cstheme="minorHAnsi"/>
          <w:color w:val="000000" w:themeColor="text1"/>
          <w:szCs w:val="24"/>
        </w:rPr>
        <w:t>As a standard practice, the Proj</w:t>
      </w:r>
      <w:r w:rsidR="00481501" w:rsidRPr="007775D5">
        <w:rPr>
          <w:rFonts w:ascii="Corbel" w:hAnsi="Corbel" w:cstheme="minorHAnsi"/>
          <w:color w:val="000000" w:themeColor="text1"/>
          <w:szCs w:val="24"/>
        </w:rPr>
        <w:t>ect materials (ESMF, SEP</w:t>
      </w:r>
      <w:r w:rsidR="00DE66E9">
        <w:rPr>
          <w:rFonts w:ascii="Corbel" w:hAnsi="Corbel" w:cstheme="minorHAnsi"/>
          <w:color w:val="000000" w:themeColor="text1"/>
          <w:szCs w:val="24"/>
        </w:rPr>
        <w:t xml:space="preserve"> etc</w:t>
      </w:r>
      <w:r w:rsidRPr="007775D5">
        <w:rPr>
          <w:rFonts w:ascii="Corbel" w:hAnsi="Corbel" w:cstheme="minorHAnsi"/>
          <w:color w:val="000000" w:themeColor="text1"/>
          <w:szCs w:val="24"/>
        </w:rPr>
        <w:t>) released for disclosure are accompanied by making available the registers of comments and suggestions from the public that are s</w:t>
      </w:r>
      <w:r w:rsidR="00D66C4D" w:rsidRPr="007775D5">
        <w:rPr>
          <w:rFonts w:ascii="Corbel" w:hAnsi="Corbel" w:cstheme="minorHAnsi"/>
          <w:color w:val="000000" w:themeColor="text1"/>
          <w:szCs w:val="24"/>
        </w:rPr>
        <w:t>ubsequently documented by the P</w:t>
      </w:r>
      <w:r w:rsidR="003A1494" w:rsidRPr="007775D5">
        <w:rPr>
          <w:rFonts w:ascii="Corbel" w:hAnsi="Corbel" w:cstheme="minorHAnsi"/>
          <w:color w:val="000000" w:themeColor="text1"/>
          <w:szCs w:val="24"/>
        </w:rPr>
        <w:t>M</w:t>
      </w:r>
      <w:r w:rsidRPr="007775D5">
        <w:rPr>
          <w:rFonts w:ascii="Corbel" w:hAnsi="Corbel" w:cstheme="minorHAnsi"/>
          <w:color w:val="000000" w:themeColor="text1"/>
          <w:szCs w:val="24"/>
        </w:rPr>
        <w:t>U in a formal manner. PMU will continue applying the similar approach to disclosure for any additional E&amp;S appraisal materials that will be prepared as part of the project development.</w:t>
      </w:r>
      <w:r w:rsidR="00997E87" w:rsidRPr="007775D5">
        <w:rPr>
          <w:rFonts w:ascii="Corbel" w:hAnsi="Corbel" w:cstheme="minorHAnsi"/>
          <w:color w:val="000000" w:themeColor="text1"/>
          <w:szCs w:val="24"/>
        </w:rPr>
        <w:t xml:space="preserve"> </w:t>
      </w:r>
    </w:p>
    <w:p w14:paraId="7DF46611" w14:textId="3D3B5BB4" w:rsidR="000853B7" w:rsidRPr="007775D5" w:rsidRDefault="00F7769B" w:rsidP="0095759E">
      <w:pPr>
        <w:pStyle w:val="Bulletpointlast"/>
        <w:tabs>
          <w:tab w:val="clear" w:pos="360"/>
        </w:tabs>
        <w:spacing w:line="259" w:lineRule="auto"/>
        <w:ind w:left="0" w:right="-154"/>
        <w:rPr>
          <w:rFonts w:ascii="Corbel" w:hAnsi="Corbel" w:cstheme="minorHAnsi"/>
          <w:color w:val="000000" w:themeColor="text1"/>
          <w:szCs w:val="24"/>
        </w:rPr>
      </w:pPr>
      <w:r w:rsidRPr="007775D5">
        <w:rPr>
          <w:rFonts w:ascii="Corbel" w:hAnsi="Corbel" w:cstheme="minorHAnsi"/>
          <w:color w:val="000000" w:themeColor="text1"/>
          <w:szCs w:val="24"/>
        </w:rPr>
        <w:t>The</w:t>
      </w:r>
      <w:r w:rsidR="00513F66">
        <w:rPr>
          <w:rFonts w:ascii="Corbel" w:hAnsi="Corbel" w:cstheme="minorHAnsi"/>
          <w:color w:val="000000" w:themeColor="text1"/>
          <w:szCs w:val="24"/>
        </w:rPr>
        <w:t xml:space="preserve"> ESM</w:t>
      </w:r>
      <w:r w:rsidR="00D82DA1">
        <w:rPr>
          <w:rFonts w:ascii="Corbel" w:hAnsi="Corbel" w:cstheme="minorHAnsi"/>
          <w:color w:val="000000" w:themeColor="text1"/>
          <w:szCs w:val="24"/>
        </w:rPr>
        <w:t>F</w:t>
      </w:r>
      <w:r w:rsidR="00D66C4D" w:rsidRPr="007775D5">
        <w:rPr>
          <w:rFonts w:ascii="Corbel" w:hAnsi="Corbel" w:cstheme="minorHAnsi"/>
          <w:color w:val="000000" w:themeColor="text1"/>
          <w:szCs w:val="24"/>
        </w:rPr>
        <w:t xml:space="preserve">, and SEP in Bangla </w:t>
      </w:r>
      <w:r w:rsidRPr="007775D5">
        <w:rPr>
          <w:rFonts w:ascii="Corbel" w:hAnsi="Corbel" w:cstheme="minorHAnsi"/>
          <w:color w:val="000000" w:themeColor="text1"/>
          <w:szCs w:val="24"/>
        </w:rPr>
        <w:t xml:space="preserve">and English </w:t>
      </w:r>
      <w:r w:rsidR="00D66C4D" w:rsidRPr="007775D5">
        <w:rPr>
          <w:rFonts w:ascii="Corbel" w:hAnsi="Corbel" w:cstheme="minorHAnsi"/>
          <w:color w:val="000000" w:themeColor="text1"/>
          <w:szCs w:val="24"/>
        </w:rPr>
        <w:t xml:space="preserve">languages </w:t>
      </w:r>
      <w:r w:rsidRPr="007775D5">
        <w:rPr>
          <w:rFonts w:ascii="Corbel" w:hAnsi="Corbel" w:cstheme="minorHAnsi"/>
          <w:color w:val="000000" w:themeColor="text1"/>
          <w:szCs w:val="24"/>
        </w:rPr>
        <w:t>will be made available for public review for the period of 60 days in accordance with the World Bank and standard international requirements. The SEP will be released in the public domain simultaneously with the ESMF and ESMP reports and will be available for stakeholder review during the same period of time, i.e. 60 days.</w:t>
      </w:r>
    </w:p>
    <w:p w14:paraId="6894FC79" w14:textId="56F6E4E0" w:rsidR="00E9432B" w:rsidRPr="007775D5" w:rsidRDefault="00F7769B" w:rsidP="00D66C4D">
      <w:pPr>
        <w:pStyle w:val="Bulletpointlast"/>
        <w:tabs>
          <w:tab w:val="clear" w:pos="360"/>
        </w:tabs>
        <w:spacing w:line="259" w:lineRule="auto"/>
        <w:ind w:left="0"/>
        <w:rPr>
          <w:rFonts w:ascii="Corbel" w:hAnsi="Corbel" w:cstheme="minorHAnsi"/>
          <w:color w:val="000000" w:themeColor="text1"/>
          <w:szCs w:val="24"/>
        </w:rPr>
      </w:pPr>
      <w:r w:rsidRPr="007775D5">
        <w:rPr>
          <w:rFonts w:ascii="Corbel" w:hAnsi="Corbel" w:cstheme="minorHAnsi"/>
          <w:color w:val="000000" w:themeColor="text1"/>
          <w:szCs w:val="24"/>
        </w:rPr>
        <w:lastRenderedPageBreak/>
        <w:t>Di</w:t>
      </w:r>
      <w:r w:rsidR="00513F66" w:rsidRPr="007775D5">
        <w:rPr>
          <w:rFonts w:ascii="Corbel" w:hAnsi="Corbel" w:cstheme="minorHAnsi"/>
          <w:color w:val="000000" w:themeColor="text1"/>
          <w:szCs w:val="24"/>
        </w:rPr>
        <w:t xml:space="preserve">stribution of the disclosure materials will be through making them available </w:t>
      </w:r>
      <w:r w:rsidR="00513F66">
        <w:rPr>
          <w:rFonts w:ascii="Corbel" w:hAnsi="Corbel" w:cstheme="minorHAnsi"/>
          <w:color w:val="000000" w:themeColor="text1"/>
          <w:szCs w:val="24"/>
        </w:rPr>
        <w:t xml:space="preserve">online for the moment given COVID-19 situation. </w:t>
      </w:r>
      <w:r w:rsidRPr="007775D5">
        <w:rPr>
          <w:rFonts w:ascii="Corbel" w:hAnsi="Corbel" w:cstheme="minorHAnsi"/>
          <w:color w:val="000000" w:themeColor="text1"/>
          <w:szCs w:val="24"/>
        </w:rPr>
        <w:t>This will allow stakeholders with access to Internet to view information about the planned development and to initiate their involvement in the public consultation process. The we</w:t>
      </w:r>
      <w:r w:rsidR="000E4D9B" w:rsidRPr="007775D5">
        <w:rPr>
          <w:rFonts w:ascii="Corbel" w:hAnsi="Corbel" w:cstheme="minorHAnsi"/>
          <w:color w:val="000000" w:themeColor="text1"/>
          <w:szCs w:val="24"/>
        </w:rPr>
        <w:t>b</w:t>
      </w:r>
      <w:r w:rsidRPr="007775D5">
        <w:rPr>
          <w:rFonts w:ascii="Corbel" w:hAnsi="Corbel" w:cstheme="minorHAnsi"/>
          <w:color w:val="000000" w:themeColor="text1"/>
          <w:szCs w:val="24"/>
        </w:rPr>
        <w:t xml:space="preserve">site will be equipped with an on-line feedback feature that will enable readers to leave their comments in relation to the disclosed materials. </w:t>
      </w:r>
    </w:p>
    <w:p w14:paraId="0C27ED0A" w14:textId="045CA09C" w:rsidR="00691310" w:rsidRPr="007775D5" w:rsidRDefault="00513F66" w:rsidP="00D66C4D">
      <w:pPr>
        <w:pStyle w:val="Bulletpointlast"/>
        <w:tabs>
          <w:tab w:val="clear" w:pos="360"/>
        </w:tabs>
        <w:spacing w:line="259" w:lineRule="auto"/>
        <w:ind w:left="0"/>
        <w:rPr>
          <w:rFonts w:ascii="Corbel" w:hAnsi="Corbel" w:cstheme="minorHAnsi"/>
          <w:color w:val="000000" w:themeColor="text1"/>
          <w:szCs w:val="24"/>
        </w:rPr>
      </w:pPr>
      <w:r>
        <w:rPr>
          <w:rFonts w:ascii="Corbel" w:hAnsi="Corbel" w:cstheme="minorHAnsi"/>
          <w:color w:val="000000" w:themeColor="text1"/>
          <w:szCs w:val="24"/>
        </w:rPr>
        <w:t xml:space="preserve">Basing on the improvement of situation, free copies may be available at </w:t>
      </w:r>
      <w:r w:rsidR="000D3651">
        <w:rPr>
          <w:rFonts w:ascii="Corbel" w:hAnsi="Corbel" w:cstheme="minorHAnsi"/>
          <w:color w:val="000000" w:themeColor="text1"/>
          <w:szCs w:val="24"/>
        </w:rPr>
        <w:t>PMU</w:t>
      </w:r>
      <w:r>
        <w:rPr>
          <w:rFonts w:ascii="Corbel" w:hAnsi="Corbel" w:cstheme="minorHAnsi"/>
          <w:color w:val="000000" w:themeColor="text1"/>
          <w:szCs w:val="24"/>
        </w:rPr>
        <w:t>s office locations.</w:t>
      </w:r>
    </w:p>
    <w:p w14:paraId="144D80F0" w14:textId="633CF7B0" w:rsidR="006D5AC4" w:rsidRPr="00513F66" w:rsidRDefault="00F7769B" w:rsidP="00084112">
      <w:pPr>
        <w:pStyle w:val="Bulletpoint"/>
        <w:spacing w:line="259" w:lineRule="auto"/>
        <w:rPr>
          <w:rFonts w:ascii="Corbel" w:hAnsi="Corbel" w:cstheme="minorHAnsi"/>
          <w:color w:val="000000" w:themeColor="text1"/>
          <w:szCs w:val="24"/>
        </w:rPr>
      </w:pPr>
      <w:r w:rsidRPr="00513F66">
        <w:rPr>
          <w:rFonts w:ascii="Corbel" w:hAnsi="Corbel" w:cstheme="minorHAnsi"/>
          <w:color w:val="000000" w:themeColor="text1"/>
          <w:szCs w:val="24"/>
        </w:rPr>
        <w:t xml:space="preserve">The SEP will remain in the public domain for the entire project </w:t>
      </w:r>
      <w:r w:rsidR="00A06A0C">
        <w:rPr>
          <w:rFonts w:ascii="Corbel" w:hAnsi="Corbel" w:cstheme="minorHAnsi"/>
          <w:color w:val="000000" w:themeColor="text1"/>
          <w:szCs w:val="24"/>
        </w:rPr>
        <w:t>life cycle.</w:t>
      </w:r>
      <w:r w:rsidR="006D5AC4" w:rsidRPr="00513F66">
        <w:rPr>
          <w:rFonts w:ascii="Corbel" w:hAnsi="Corbel" w:cstheme="minorHAnsi"/>
          <w:color w:val="000000" w:themeColor="text1"/>
          <w:szCs w:val="24"/>
        </w:rPr>
        <w:t xml:space="preserve">  It is a live document</w:t>
      </w:r>
      <w:r w:rsidRPr="00513F66">
        <w:rPr>
          <w:rFonts w:ascii="Corbel" w:hAnsi="Corbel" w:cstheme="minorHAnsi"/>
          <w:color w:val="000000" w:themeColor="text1"/>
          <w:szCs w:val="24"/>
        </w:rPr>
        <w:t xml:space="preserve"> and will be updated on a regular basis as the project progresses through its various phases, in order to ensure timely identification of any new stakeholders and interested parties and their involvement in the process of collaboration with the project. The methods of engagement will also be revised periodically to maintain their effectiveness and relevance to the project’s evolving environment.</w:t>
      </w:r>
    </w:p>
    <w:p w14:paraId="53A3E357" w14:textId="6C7904B8" w:rsidR="007A64CE" w:rsidRPr="00513F66" w:rsidRDefault="00F7769B" w:rsidP="00084112">
      <w:pPr>
        <w:pStyle w:val="Bulletpoint"/>
        <w:spacing w:line="259" w:lineRule="auto"/>
        <w:rPr>
          <w:rFonts w:ascii="Corbel" w:hAnsi="Corbel" w:cstheme="minorHAnsi"/>
          <w:color w:val="000000" w:themeColor="text1"/>
          <w:szCs w:val="24"/>
        </w:rPr>
      </w:pPr>
      <w:r w:rsidRPr="00513F66">
        <w:rPr>
          <w:rFonts w:ascii="Corbel" w:hAnsi="Corbel" w:cstheme="minorHAnsi"/>
          <w:color w:val="000000" w:themeColor="text1"/>
          <w:szCs w:val="24"/>
        </w:rPr>
        <w:t xml:space="preserve">The outline presented in the table below summarizes the main stakeholders of the project, types of information to be shared with stakeholder groups, as well as specific means of communication and methods of notification. Table below provides a description of </w:t>
      </w:r>
      <w:r w:rsidR="00B24969" w:rsidRPr="00513F66">
        <w:rPr>
          <w:rFonts w:ascii="Corbel" w:hAnsi="Corbel" w:cstheme="minorHAnsi"/>
          <w:color w:val="000000" w:themeColor="text1"/>
          <w:szCs w:val="24"/>
        </w:rPr>
        <w:t xml:space="preserve">recommended </w:t>
      </w:r>
      <w:r w:rsidRPr="00513F66">
        <w:rPr>
          <w:rFonts w:ascii="Corbel" w:hAnsi="Corbel" w:cstheme="minorHAnsi"/>
          <w:color w:val="000000" w:themeColor="text1"/>
          <w:szCs w:val="24"/>
        </w:rPr>
        <w:t xml:space="preserve">stakeholder engagement and disclosure methods to be implemented during stakeholder engagement process. </w:t>
      </w:r>
    </w:p>
    <w:p w14:paraId="1F8D34DD" w14:textId="68879C57" w:rsidR="000853B7" w:rsidRDefault="00F7769B" w:rsidP="00DE66E9">
      <w:pPr>
        <w:jc w:val="center"/>
        <w:rPr>
          <w:rFonts w:ascii="Corbel" w:hAnsi="Corbel"/>
          <w:b/>
          <w:sz w:val="22"/>
        </w:rPr>
      </w:pPr>
      <w:bookmarkStart w:id="13" w:name="_Ref6903752"/>
      <w:bookmarkStart w:id="14" w:name="_Toc6904511"/>
      <w:bookmarkStart w:id="15" w:name="_Toc37382613"/>
      <w:r w:rsidRPr="00DE66E9">
        <w:rPr>
          <w:rFonts w:ascii="Corbel" w:hAnsi="Corbel"/>
          <w:b/>
          <w:sz w:val="22"/>
        </w:rPr>
        <w:t>Table</w:t>
      </w:r>
      <w:bookmarkEnd w:id="13"/>
      <w:r w:rsidR="001345C0" w:rsidRPr="00DE66E9">
        <w:rPr>
          <w:rFonts w:ascii="Corbel" w:hAnsi="Corbel"/>
          <w:b/>
          <w:sz w:val="22"/>
        </w:rPr>
        <w:t xml:space="preserve"> </w:t>
      </w:r>
      <w:r w:rsidR="00DE66E9" w:rsidRPr="00DE66E9">
        <w:rPr>
          <w:rFonts w:ascii="Corbel" w:hAnsi="Corbel"/>
          <w:b/>
          <w:sz w:val="22"/>
        </w:rPr>
        <w:t>4</w:t>
      </w:r>
      <w:r w:rsidR="003265DA" w:rsidRPr="00DE66E9">
        <w:rPr>
          <w:rFonts w:ascii="Corbel" w:hAnsi="Corbel"/>
          <w:b/>
          <w:sz w:val="22"/>
        </w:rPr>
        <w:t>:</w:t>
      </w:r>
      <w:r w:rsidRPr="00DE66E9">
        <w:rPr>
          <w:rFonts w:ascii="Corbel" w:hAnsi="Corbel"/>
          <w:b/>
          <w:sz w:val="22"/>
        </w:rPr>
        <w:t xml:space="preserve"> Stakeholder Engagement and Disclosure Methods</w:t>
      </w:r>
      <w:bookmarkEnd w:id="14"/>
      <w:bookmarkEnd w:id="15"/>
    </w:p>
    <w:p w14:paraId="011C44D4" w14:textId="54E3763B" w:rsidR="00DE66E9" w:rsidRPr="00DE66E9" w:rsidRDefault="00DE66E9" w:rsidP="00DE66E9">
      <w:pPr>
        <w:rPr>
          <w:rFonts w:ascii="Corbel" w:hAnsi="Corbel"/>
          <w:sz w:val="20"/>
        </w:rPr>
      </w:pPr>
      <w:r w:rsidRPr="00DE66E9">
        <w:rPr>
          <w:rFonts w:ascii="Corbel" w:hAnsi="Corbel"/>
          <w:sz w:val="20"/>
        </w:rPr>
        <w:t>(Note: Only online/ digital method will be followed till COVID-19 sit</w:t>
      </w:r>
      <w:r>
        <w:rPr>
          <w:rFonts w:ascii="Corbel" w:hAnsi="Corbel"/>
          <w:sz w:val="20"/>
        </w:rPr>
        <w:t>u</w:t>
      </w:r>
      <w:r w:rsidRPr="00DE66E9">
        <w:rPr>
          <w:rFonts w:ascii="Corbel" w:hAnsi="Corbel"/>
          <w:sz w:val="20"/>
        </w:rPr>
        <w:t>ation improves)</w:t>
      </w:r>
    </w:p>
    <w:p w14:paraId="636FD0A3" w14:textId="77777777" w:rsidR="007A64CE" w:rsidRPr="00DE66E9" w:rsidRDefault="007A64CE" w:rsidP="007A64CE">
      <w:pPr>
        <w:rPr>
          <w:rFonts w:cstheme="minorHAnsi"/>
          <w:sz w:val="20"/>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197"/>
        <w:gridCol w:w="4025"/>
      </w:tblGrid>
      <w:tr w:rsidR="00997E87" w:rsidRPr="00103BFE" w14:paraId="6AA77245" w14:textId="77777777" w:rsidTr="00DE66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 w:type="pct"/>
            <w:tcBorders>
              <w:top w:val="none" w:sz="0" w:space="0" w:color="auto"/>
              <w:left w:val="none" w:sz="0" w:space="0" w:color="auto"/>
              <w:bottom w:val="none" w:sz="0" w:space="0" w:color="auto"/>
              <w:right w:val="none" w:sz="0" w:space="0" w:color="auto"/>
            </w:tcBorders>
          </w:tcPr>
          <w:p w14:paraId="0731C247" w14:textId="77777777" w:rsidR="00F7769B" w:rsidRPr="00103BFE" w:rsidRDefault="00F7769B" w:rsidP="00997E87">
            <w:pPr>
              <w:rPr>
                <w:rFonts w:ascii="Corbel" w:hAnsi="Corbel" w:cstheme="minorHAnsi"/>
                <w:color w:val="auto"/>
                <w:sz w:val="18"/>
                <w:szCs w:val="22"/>
              </w:rPr>
            </w:pPr>
            <w:r w:rsidRPr="00103BFE">
              <w:rPr>
                <w:rFonts w:ascii="Corbel" w:hAnsi="Corbel" w:cstheme="minorHAnsi"/>
                <w:color w:val="auto"/>
                <w:sz w:val="18"/>
                <w:szCs w:val="22"/>
              </w:rPr>
              <w:t>Stakeholder Group</w:t>
            </w:r>
          </w:p>
        </w:tc>
        <w:tc>
          <w:tcPr>
            <w:tcW w:w="1773" w:type="pct"/>
            <w:tcBorders>
              <w:top w:val="none" w:sz="0" w:space="0" w:color="auto"/>
              <w:left w:val="none" w:sz="0" w:space="0" w:color="auto"/>
              <w:bottom w:val="none" w:sz="0" w:space="0" w:color="auto"/>
              <w:right w:val="none" w:sz="0" w:space="0" w:color="auto"/>
            </w:tcBorders>
          </w:tcPr>
          <w:p w14:paraId="1AF6D5EB" w14:textId="77777777" w:rsidR="00F7769B" w:rsidRPr="00103BFE" w:rsidRDefault="00F7769B" w:rsidP="00997E87">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Project Information Shared</w:t>
            </w:r>
          </w:p>
        </w:tc>
        <w:tc>
          <w:tcPr>
            <w:tcW w:w="2232" w:type="pct"/>
            <w:tcBorders>
              <w:top w:val="none" w:sz="0" w:space="0" w:color="auto"/>
              <w:left w:val="none" w:sz="0" w:space="0" w:color="auto"/>
              <w:bottom w:val="none" w:sz="0" w:space="0" w:color="auto"/>
              <w:right w:val="none" w:sz="0" w:space="0" w:color="auto"/>
            </w:tcBorders>
          </w:tcPr>
          <w:p w14:paraId="0A794DB9" w14:textId="77777777" w:rsidR="00F7769B" w:rsidRPr="00103BFE" w:rsidRDefault="00F7769B" w:rsidP="00997E87">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Means of communication/ disclosure</w:t>
            </w:r>
          </w:p>
        </w:tc>
      </w:tr>
      <w:tr w:rsidR="00E9432B" w:rsidRPr="00103BFE" w14:paraId="08EBEB10" w14:textId="77777777" w:rsidTr="00DE66E9">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995" w:type="pct"/>
            <w:tcBorders>
              <w:right w:val="none" w:sz="0" w:space="0" w:color="auto"/>
            </w:tcBorders>
          </w:tcPr>
          <w:p w14:paraId="419634DD" w14:textId="05654122" w:rsidR="006D5AC4" w:rsidRPr="00103BFE" w:rsidRDefault="00084112" w:rsidP="003A6E15">
            <w:pPr>
              <w:rPr>
                <w:rFonts w:ascii="Corbel" w:hAnsi="Corbel" w:cstheme="minorHAnsi"/>
                <w:sz w:val="18"/>
                <w:szCs w:val="22"/>
              </w:rPr>
            </w:pPr>
            <w:r w:rsidRPr="00103BFE">
              <w:rPr>
                <w:rFonts w:ascii="Corbel" w:hAnsi="Corbel" w:cstheme="minorHAnsi"/>
                <w:sz w:val="18"/>
                <w:szCs w:val="22"/>
              </w:rPr>
              <w:t>Communities directly benefited by project schemes</w:t>
            </w:r>
          </w:p>
          <w:p w14:paraId="34D7A685" w14:textId="7F3A8E86" w:rsidR="00F7769B" w:rsidRPr="00103BFE" w:rsidRDefault="00F7769B" w:rsidP="003A6E15">
            <w:pPr>
              <w:rPr>
                <w:rFonts w:ascii="Corbel" w:hAnsi="Corbel" w:cstheme="minorHAnsi"/>
                <w:sz w:val="18"/>
                <w:szCs w:val="22"/>
              </w:rPr>
            </w:pPr>
          </w:p>
        </w:tc>
        <w:tc>
          <w:tcPr>
            <w:tcW w:w="1773" w:type="pct"/>
            <w:tcBorders>
              <w:left w:val="none" w:sz="0" w:space="0" w:color="auto"/>
              <w:right w:val="none" w:sz="0" w:space="0" w:color="auto"/>
            </w:tcBorders>
          </w:tcPr>
          <w:p w14:paraId="501C13E8" w14:textId="04D861A2" w:rsidR="00F7769B" w:rsidRPr="00103BFE" w:rsidRDefault="00DE66E9" w:rsidP="009B7DA0">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ESMF,</w:t>
            </w:r>
            <w:r w:rsidR="00F7769B" w:rsidRPr="00103BFE">
              <w:rPr>
                <w:rFonts w:ascii="Corbel" w:hAnsi="Corbel" w:cstheme="minorHAnsi"/>
                <w:sz w:val="18"/>
                <w:szCs w:val="22"/>
              </w:rPr>
              <w:t xml:space="preserve"> S</w:t>
            </w:r>
            <w:r w:rsidR="009B7DA0" w:rsidRPr="00103BFE">
              <w:rPr>
                <w:rFonts w:ascii="Corbel" w:hAnsi="Corbel" w:cstheme="minorHAnsi"/>
                <w:sz w:val="18"/>
                <w:szCs w:val="22"/>
              </w:rPr>
              <w:t>EP</w:t>
            </w:r>
            <w:r w:rsidR="00F7769B" w:rsidRPr="00103BFE">
              <w:rPr>
                <w:rFonts w:ascii="Corbel" w:hAnsi="Corbel" w:cstheme="minorHAnsi"/>
                <w:sz w:val="18"/>
                <w:szCs w:val="22"/>
              </w:rPr>
              <w:t>;</w:t>
            </w:r>
          </w:p>
          <w:p w14:paraId="60349215" w14:textId="77777777" w:rsidR="00F7769B" w:rsidRPr="00103BFE" w:rsidRDefault="00F7769B" w:rsidP="009B7DA0">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Public Grievance Procedure;</w:t>
            </w:r>
          </w:p>
          <w:p w14:paraId="7DEBE7CF" w14:textId="77777777" w:rsidR="00F7769B" w:rsidRDefault="00F7769B" w:rsidP="009B7DA0">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Regular updates on Project development.</w:t>
            </w:r>
          </w:p>
          <w:p w14:paraId="5BD5118F" w14:textId="0BE687DA" w:rsidR="00A158D7" w:rsidRPr="00103BFE" w:rsidRDefault="00A158D7" w:rsidP="009B7DA0">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Pr>
                <w:rFonts w:ascii="Corbel" w:hAnsi="Corbel" w:cstheme="minorHAnsi"/>
                <w:sz w:val="18"/>
                <w:szCs w:val="22"/>
              </w:rPr>
              <w:t>Any other ES instruments (site specific ESIA, ESMP, A-RAP etc), if prepared during implementation</w:t>
            </w:r>
          </w:p>
        </w:tc>
        <w:tc>
          <w:tcPr>
            <w:tcW w:w="2232" w:type="pct"/>
            <w:tcBorders>
              <w:left w:val="none" w:sz="0" w:space="0" w:color="auto"/>
            </w:tcBorders>
          </w:tcPr>
          <w:p w14:paraId="180F844D" w14:textId="418AB3B0" w:rsidR="00F7769B" w:rsidRPr="00103BFE" w:rsidRDefault="00DE66E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Online</w:t>
            </w:r>
            <w:r w:rsidR="00F7769B" w:rsidRPr="00103BFE">
              <w:rPr>
                <w:rFonts w:ascii="Corbel" w:hAnsi="Corbel" w:cstheme="minorHAnsi"/>
                <w:sz w:val="18"/>
                <w:szCs w:val="22"/>
              </w:rPr>
              <w:t xml:space="preserve"> notices.</w:t>
            </w:r>
          </w:p>
          <w:p w14:paraId="26534049" w14:textId="438A83D5" w:rsidR="00B24969"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Electronic publications (in Bangla</w:t>
            </w:r>
            <w:r w:rsidR="00084112" w:rsidRPr="00103BFE">
              <w:rPr>
                <w:rFonts w:ascii="Corbel" w:hAnsi="Corbel" w:cstheme="minorHAnsi"/>
                <w:sz w:val="18"/>
                <w:szCs w:val="22"/>
              </w:rPr>
              <w:t xml:space="preserve"> </w:t>
            </w:r>
            <w:r w:rsidRPr="00103BFE">
              <w:rPr>
                <w:rFonts w:ascii="Corbel" w:hAnsi="Corbel" w:cstheme="minorHAnsi"/>
                <w:sz w:val="18"/>
                <w:szCs w:val="22"/>
              </w:rPr>
              <w:t>and English</w:t>
            </w:r>
            <w:r w:rsidR="00EA06F1" w:rsidRPr="00103BFE">
              <w:rPr>
                <w:rFonts w:ascii="Corbel" w:hAnsi="Corbel" w:cstheme="minorHAnsi"/>
                <w:sz w:val="18"/>
                <w:szCs w:val="22"/>
              </w:rPr>
              <w:t xml:space="preserve"> languages</w:t>
            </w:r>
            <w:r w:rsidRPr="00103BFE">
              <w:rPr>
                <w:rFonts w:ascii="Corbel" w:hAnsi="Corbel" w:cstheme="minorHAnsi"/>
                <w:sz w:val="18"/>
                <w:szCs w:val="22"/>
              </w:rPr>
              <w:t>) and press releases on the Project website.</w:t>
            </w:r>
          </w:p>
          <w:p w14:paraId="62D600D7" w14:textId="02C3E040" w:rsidR="00B24969"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Dissemination of hard copies (in Bangla and English</w:t>
            </w:r>
            <w:r w:rsidR="00EA06F1" w:rsidRPr="00103BFE">
              <w:rPr>
                <w:rFonts w:ascii="Corbel" w:hAnsi="Corbel" w:cstheme="minorHAnsi"/>
                <w:sz w:val="18"/>
                <w:szCs w:val="22"/>
              </w:rPr>
              <w:t xml:space="preserve"> languages</w:t>
            </w:r>
            <w:r w:rsidRPr="00103BFE">
              <w:rPr>
                <w:rFonts w:ascii="Corbel" w:hAnsi="Corbel" w:cstheme="minorHAnsi"/>
                <w:sz w:val="18"/>
                <w:szCs w:val="22"/>
              </w:rPr>
              <w:t>) at designated public locations.</w:t>
            </w:r>
          </w:p>
          <w:p w14:paraId="46EB2D85" w14:textId="77777777" w:rsidR="00B24969"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Press releases in the local media.</w:t>
            </w:r>
          </w:p>
          <w:p w14:paraId="473E12FE" w14:textId="77777777" w:rsidR="00B24969"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Consultation meetings.</w:t>
            </w:r>
          </w:p>
          <w:p w14:paraId="336B85A6" w14:textId="6099BB83" w:rsidR="00B24969"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Information leaflets and brochures (in Bangla and English</w:t>
            </w:r>
            <w:r w:rsidR="0033220A" w:rsidRPr="00103BFE">
              <w:rPr>
                <w:rFonts w:ascii="Corbel" w:hAnsi="Corbel" w:cstheme="minorHAnsi"/>
                <w:sz w:val="18"/>
                <w:szCs w:val="22"/>
              </w:rPr>
              <w:t xml:space="preserve"> languages</w:t>
            </w:r>
            <w:r w:rsidRPr="00103BFE">
              <w:rPr>
                <w:rFonts w:ascii="Corbel" w:hAnsi="Corbel" w:cstheme="minorHAnsi"/>
                <w:sz w:val="18"/>
                <w:szCs w:val="22"/>
              </w:rPr>
              <w:t>).</w:t>
            </w:r>
          </w:p>
          <w:p w14:paraId="56B6D958" w14:textId="77777777" w:rsidR="00F7769B" w:rsidRPr="00103BFE" w:rsidRDefault="00B24969" w:rsidP="003A6E15">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Separate focus group meetings with vulnerable groups, as appropriate.</w:t>
            </w:r>
          </w:p>
          <w:p w14:paraId="3EF2EFF2" w14:textId="77777777" w:rsidR="005262D5" w:rsidRPr="00103BFE" w:rsidRDefault="005262D5"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r>
      <w:tr w:rsidR="00E9432B" w:rsidRPr="00103BFE" w14:paraId="4AA17880" w14:textId="77777777" w:rsidTr="00DE6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right w:val="none" w:sz="0" w:space="0" w:color="auto"/>
            </w:tcBorders>
          </w:tcPr>
          <w:p w14:paraId="5DA5779D" w14:textId="77777777" w:rsidR="00F7769B" w:rsidRPr="00103BFE" w:rsidRDefault="00F7769B" w:rsidP="00997E87">
            <w:pPr>
              <w:rPr>
                <w:rFonts w:ascii="Corbel" w:hAnsi="Corbel" w:cstheme="minorHAnsi"/>
                <w:sz w:val="18"/>
                <w:szCs w:val="22"/>
              </w:rPr>
            </w:pPr>
            <w:r w:rsidRPr="00103BFE">
              <w:rPr>
                <w:rFonts w:ascii="Corbel" w:hAnsi="Corbel" w:cstheme="minorHAnsi"/>
                <w:sz w:val="18"/>
                <w:szCs w:val="22"/>
              </w:rPr>
              <w:t xml:space="preserve">Non-governmental and community-based organizations </w:t>
            </w:r>
          </w:p>
        </w:tc>
        <w:tc>
          <w:tcPr>
            <w:tcW w:w="1773" w:type="pct"/>
            <w:tcBorders>
              <w:left w:val="none" w:sz="0" w:space="0" w:color="auto"/>
              <w:right w:val="none" w:sz="0" w:space="0" w:color="auto"/>
            </w:tcBorders>
          </w:tcPr>
          <w:p w14:paraId="2FEAA1B8" w14:textId="7C264303" w:rsidR="00F7769B" w:rsidRPr="00103BFE" w:rsidRDefault="00F05611"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ESMF, </w:t>
            </w:r>
            <w:r w:rsidR="009B7DA0" w:rsidRPr="00103BFE">
              <w:rPr>
                <w:rFonts w:ascii="Corbel" w:hAnsi="Corbel" w:cstheme="minorHAnsi"/>
                <w:sz w:val="18"/>
                <w:szCs w:val="22"/>
              </w:rPr>
              <w:t>SEP</w:t>
            </w:r>
            <w:r w:rsidR="00F7769B" w:rsidRPr="00103BFE">
              <w:rPr>
                <w:rFonts w:ascii="Corbel" w:hAnsi="Corbel" w:cstheme="minorHAnsi"/>
                <w:sz w:val="18"/>
                <w:szCs w:val="22"/>
              </w:rPr>
              <w:t>;</w:t>
            </w:r>
          </w:p>
          <w:p w14:paraId="574AE7F5" w14:textId="77777777" w:rsidR="00F7769B" w:rsidRPr="00103BFE" w:rsidRDefault="00F7769B"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Public Grievance Procedure;</w:t>
            </w:r>
          </w:p>
          <w:p w14:paraId="6FB19338" w14:textId="77777777" w:rsidR="00F7769B" w:rsidRPr="00103BFE" w:rsidRDefault="00F7769B"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Regular updates on Project development.</w:t>
            </w:r>
          </w:p>
          <w:p w14:paraId="0A69B6CB" w14:textId="77777777"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2232" w:type="pct"/>
            <w:tcBorders>
              <w:left w:val="none" w:sz="0" w:space="0" w:color="auto"/>
            </w:tcBorders>
          </w:tcPr>
          <w:p w14:paraId="14964F82" w14:textId="7625E187" w:rsidR="00B24969"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Public notices (in Bangla and English</w:t>
            </w:r>
            <w:r w:rsidR="00EA06F1" w:rsidRPr="00103BFE">
              <w:rPr>
                <w:rFonts w:ascii="Corbel" w:hAnsi="Corbel" w:cstheme="minorHAnsi"/>
                <w:sz w:val="18"/>
                <w:szCs w:val="22"/>
              </w:rPr>
              <w:t xml:space="preserve"> languages</w:t>
            </w:r>
            <w:r w:rsidRPr="00103BFE">
              <w:rPr>
                <w:rFonts w:ascii="Corbel" w:hAnsi="Corbel" w:cstheme="minorHAnsi"/>
                <w:sz w:val="18"/>
                <w:szCs w:val="22"/>
              </w:rPr>
              <w:t>).</w:t>
            </w:r>
          </w:p>
          <w:p w14:paraId="6574E5D2" w14:textId="77777777" w:rsidR="00B24969"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Electronic publications and press releases on the project website.</w:t>
            </w:r>
          </w:p>
          <w:p w14:paraId="50A1A0F3" w14:textId="77777777" w:rsidR="00B24969"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Dissemination of hard copies at designated public locations.</w:t>
            </w:r>
          </w:p>
          <w:p w14:paraId="63A86730" w14:textId="5C80100C" w:rsidR="00B24969"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Press releases in the local media (in Bangla and English</w:t>
            </w:r>
            <w:r w:rsidR="0033220A" w:rsidRPr="00103BFE">
              <w:rPr>
                <w:rFonts w:ascii="Corbel" w:hAnsi="Corbel" w:cstheme="minorHAnsi"/>
                <w:sz w:val="18"/>
                <w:szCs w:val="22"/>
              </w:rPr>
              <w:t xml:space="preserve"> languages</w:t>
            </w:r>
            <w:r w:rsidRPr="00103BFE">
              <w:rPr>
                <w:rFonts w:ascii="Corbel" w:hAnsi="Corbel" w:cstheme="minorHAnsi"/>
                <w:sz w:val="18"/>
                <w:szCs w:val="22"/>
              </w:rPr>
              <w:t>).</w:t>
            </w:r>
          </w:p>
          <w:p w14:paraId="4E8B7F44" w14:textId="77777777" w:rsidR="00B24969"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Consultation meetings.</w:t>
            </w:r>
          </w:p>
          <w:p w14:paraId="3FBCDA63" w14:textId="1371B067" w:rsidR="00F7769B" w:rsidRPr="00103BFE" w:rsidRDefault="00B24969" w:rsidP="003A6E15">
            <w:pPr>
              <w:jc w:val="both"/>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Information leaflets and brochures (in Bangla and English</w:t>
            </w:r>
            <w:r w:rsidR="0033220A" w:rsidRPr="00103BFE">
              <w:rPr>
                <w:rFonts w:ascii="Corbel" w:hAnsi="Corbel" w:cstheme="minorHAnsi"/>
                <w:sz w:val="18"/>
                <w:szCs w:val="22"/>
              </w:rPr>
              <w:t xml:space="preserve"> languages</w:t>
            </w:r>
            <w:r w:rsidRPr="00103BFE">
              <w:rPr>
                <w:rFonts w:ascii="Corbel" w:hAnsi="Corbel" w:cstheme="minorHAnsi"/>
                <w:sz w:val="18"/>
                <w:szCs w:val="22"/>
              </w:rPr>
              <w:t>)</w:t>
            </w:r>
          </w:p>
          <w:p w14:paraId="589E43F2" w14:textId="77777777" w:rsidR="005262D5" w:rsidRPr="00103BFE" w:rsidRDefault="005262D5"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r>
      <w:tr w:rsidR="00E9432B" w:rsidRPr="00103BFE" w14:paraId="5055EBB2" w14:textId="77777777" w:rsidTr="00DE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right w:val="none" w:sz="0" w:space="0" w:color="auto"/>
            </w:tcBorders>
          </w:tcPr>
          <w:p w14:paraId="2F989B52" w14:textId="77777777" w:rsidR="00F7769B" w:rsidRPr="00103BFE" w:rsidRDefault="00F7769B" w:rsidP="00997E87">
            <w:pPr>
              <w:rPr>
                <w:rFonts w:ascii="Corbel" w:hAnsi="Corbel" w:cstheme="minorHAnsi"/>
                <w:sz w:val="18"/>
                <w:szCs w:val="22"/>
              </w:rPr>
            </w:pPr>
            <w:r w:rsidRPr="00103BFE">
              <w:rPr>
                <w:rFonts w:ascii="Corbel" w:hAnsi="Corbel" w:cstheme="minorHAnsi"/>
                <w:sz w:val="18"/>
                <w:szCs w:val="22"/>
              </w:rPr>
              <w:t>Government authorities and agencies</w:t>
            </w:r>
          </w:p>
        </w:tc>
        <w:tc>
          <w:tcPr>
            <w:tcW w:w="1773" w:type="pct"/>
            <w:tcBorders>
              <w:left w:val="none" w:sz="0" w:space="0" w:color="auto"/>
              <w:right w:val="none" w:sz="0" w:space="0" w:color="auto"/>
            </w:tcBorders>
          </w:tcPr>
          <w:p w14:paraId="0C8B63F2" w14:textId="2AE88F9E"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ESMF, </w:t>
            </w:r>
            <w:r w:rsidR="009B7DA0" w:rsidRPr="00103BFE">
              <w:rPr>
                <w:rFonts w:ascii="Corbel" w:hAnsi="Corbel" w:cstheme="minorHAnsi"/>
                <w:sz w:val="18"/>
                <w:szCs w:val="22"/>
              </w:rPr>
              <w:t>SEP</w:t>
            </w:r>
            <w:r w:rsidRPr="00103BFE">
              <w:rPr>
                <w:rFonts w:ascii="Corbel" w:hAnsi="Corbel" w:cstheme="minorHAnsi"/>
                <w:sz w:val="18"/>
                <w:szCs w:val="22"/>
              </w:rPr>
              <w:t>;</w:t>
            </w:r>
          </w:p>
          <w:p w14:paraId="5A85F582"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Regular updates on Project development;</w:t>
            </w:r>
          </w:p>
          <w:p w14:paraId="4B12E480" w14:textId="77777777" w:rsidR="005262D5"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Additional types of Project’s information if required for the purposes of regulation and permitting.</w:t>
            </w:r>
          </w:p>
          <w:p w14:paraId="602857B6" w14:textId="2ED4E8DA"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 </w:t>
            </w:r>
          </w:p>
        </w:tc>
        <w:tc>
          <w:tcPr>
            <w:tcW w:w="2232" w:type="pct"/>
            <w:tcBorders>
              <w:left w:val="none" w:sz="0" w:space="0" w:color="auto"/>
            </w:tcBorders>
          </w:tcPr>
          <w:p w14:paraId="06B9D902" w14:textId="41A4E1AA"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Dissemination of hard copies of the ESMF, ESMP, and SEP at </w:t>
            </w:r>
            <w:r w:rsidR="00084112" w:rsidRPr="00103BFE">
              <w:rPr>
                <w:rFonts w:ascii="Corbel" w:hAnsi="Corbel" w:cstheme="minorHAnsi"/>
                <w:sz w:val="18"/>
                <w:szCs w:val="22"/>
              </w:rPr>
              <w:t>PMU offices</w:t>
            </w:r>
          </w:p>
          <w:p w14:paraId="22C6C6D1"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status reports.</w:t>
            </w:r>
          </w:p>
          <w:p w14:paraId="3EC61665"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Meetings and round tables.</w:t>
            </w:r>
          </w:p>
        </w:tc>
      </w:tr>
      <w:tr w:rsidR="00E9432B" w:rsidRPr="00103BFE" w14:paraId="08437BA8" w14:textId="77777777" w:rsidTr="00DE6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right w:val="none" w:sz="0" w:space="0" w:color="auto"/>
            </w:tcBorders>
          </w:tcPr>
          <w:p w14:paraId="0B3FDEB0" w14:textId="77777777" w:rsidR="00F7769B" w:rsidRPr="00103BFE" w:rsidRDefault="00F7769B" w:rsidP="00997E87">
            <w:pPr>
              <w:rPr>
                <w:rFonts w:ascii="Corbel" w:hAnsi="Corbel" w:cstheme="minorHAnsi"/>
                <w:sz w:val="18"/>
                <w:szCs w:val="22"/>
              </w:rPr>
            </w:pPr>
            <w:r w:rsidRPr="00103BFE">
              <w:rPr>
                <w:rFonts w:ascii="Corbel" w:hAnsi="Corbel" w:cstheme="minorHAnsi"/>
                <w:sz w:val="18"/>
                <w:szCs w:val="22"/>
              </w:rPr>
              <w:t>Related businesses and enterprises</w:t>
            </w:r>
          </w:p>
        </w:tc>
        <w:tc>
          <w:tcPr>
            <w:tcW w:w="1773" w:type="pct"/>
            <w:tcBorders>
              <w:left w:val="none" w:sz="0" w:space="0" w:color="auto"/>
              <w:right w:val="none" w:sz="0" w:space="0" w:color="auto"/>
            </w:tcBorders>
          </w:tcPr>
          <w:p w14:paraId="64A7581B" w14:textId="5EB4EEFE"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w:t>
            </w:r>
            <w:r w:rsidR="009B7DA0" w:rsidRPr="00103BFE">
              <w:rPr>
                <w:rFonts w:ascii="Corbel" w:hAnsi="Corbel" w:cstheme="minorHAnsi"/>
                <w:sz w:val="18"/>
                <w:szCs w:val="22"/>
              </w:rPr>
              <w:t>EP</w:t>
            </w:r>
            <w:r w:rsidRPr="00103BFE">
              <w:rPr>
                <w:rFonts w:ascii="Corbel" w:hAnsi="Corbel" w:cstheme="minorHAnsi"/>
                <w:sz w:val="18"/>
                <w:szCs w:val="22"/>
              </w:rPr>
              <w:t>;</w:t>
            </w:r>
            <w:r w:rsidR="009B7DA0" w:rsidRPr="00103BFE">
              <w:rPr>
                <w:rFonts w:ascii="Corbel" w:hAnsi="Corbel" w:cstheme="minorHAnsi"/>
                <w:sz w:val="18"/>
                <w:szCs w:val="22"/>
              </w:rPr>
              <w:t xml:space="preserve"> </w:t>
            </w:r>
            <w:r w:rsidRPr="00103BFE">
              <w:rPr>
                <w:rFonts w:ascii="Corbel" w:hAnsi="Corbel" w:cstheme="minorHAnsi"/>
                <w:sz w:val="18"/>
                <w:szCs w:val="22"/>
              </w:rPr>
              <w:t>Public Grievance Procedure;</w:t>
            </w:r>
          </w:p>
          <w:p w14:paraId="02EBFCAC" w14:textId="77777777" w:rsidR="00F7769B" w:rsidRPr="00103BFE" w:rsidRDefault="00F60850"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Updates </w:t>
            </w:r>
            <w:r w:rsidR="00F7769B" w:rsidRPr="00103BFE">
              <w:rPr>
                <w:rFonts w:ascii="Corbel" w:hAnsi="Corbel" w:cstheme="minorHAnsi"/>
                <w:sz w:val="18"/>
                <w:szCs w:val="22"/>
              </w:rPr>
              <w:t>on Project development and tender/procurement announcements.</w:t>
            </w:r>
          </w:p>
          <w:p w14:paraId="32490570" w14:textId="77777777"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2232" w:type="pct"/>
            <w:tcBorders>
              <w:left w:val="none" w:sz="0" w:space="0" w:color="auto"/>
            </w:tcBorders>
          </w:tcPr>
          <w:p w14:paraId="366260F3" w14:textId="6BA687B0"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lastRenderedPageBreak/>
              <w:t>Electronic publications and pr</w:t>
            </w:r>
            <w:r w:rsidR="003A6E15" w:rsidRPr="00103BFE">
              <w:rPr>
                <w:rFonts w:ascii="Corbel" w:hAnsi="Corbel" w:cstheme="minorHAnsi"/>
                <w:sz w:val="18"/>
                <w:szCs w:val="22"/>
              </w:rPr>
              <w:t>ess releases on the Project web</w:t>
            </w:r>
            <w:r w:rsidRPr="00103BFE">
              <w:rPr>
                <w:rFonts w:ascii="Corbel" w:hAnsi="Corbel" w:cstheme="minorHAnsi"/>
                <w:sz w:val="18"/>
                <w:szCs w:val="22"/>
              </w:rPr>
              <w:t>site.</w:t>
            </w:r>
          </w:p>
          <w:p w14:paraId="772E0ACA" w14:textId="77777777"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Information leaflets and brochures.</w:t>
            </w:r>
          </w:p>
          <w:p w14:paraId="3C60D048" w14:textId="77777777"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lastRenderedPageBreak/>
              <w:t xml:space="preserve">Procurement notifications. </w:t>
            </w:r>
          </w:p>
          <w:p w14:paraId="69233F62" w14:textId="77777777" w:rsidR="00F7769B" w:rsidRPr="00103BFE" w:rsidRDefault="00F7769B" w:rsidP="00997E8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r>
      <w:tr w:rsidR="00E9432B" w:rsidRPr="00103BFE" w14:paraId="10D6223F" w14:textId="77777777" w:rsidTr="00DE6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Borders>
              <w:right w:val="none" w:sz="0" w:space="0" w:color="auto"/>
            </w:tcBorders>
          </w:tcPr>
          <w:p w14:paraId="1FEB8279" w14:textId="1EE74006" w:rsidR="00F7769B" w:rsidRPr="00103BFE" w:rsidRDefault="00F7769B" w:rsidP="00997E87">
            <w:pPr>
              <w:rPr>
                <w:rFonts w:ascii="Corbel" w:hAnsi="Corbel" w:cstheme="minorHAnsi"/>
                <w:sz w:val="18"/>
                <w:szCs w:val="22"/>
              </w:rPr>
            </w:pPr>
            <w:r w:rsidRPr="00103BFE">
              <w:rPr>
                <w:rFonts w:ascii="Corbel" w:hAnsi="Corbel" w:cstheme="minorHAnsi"/>
                <w:sz w:val="18"/>
                <w:szCs w:val="22"/>
              </w:rPr>
              <w:lastRenderedPageBreak/>
              <w:t xml:space="preserve">Project </w:t>
            </w:r>
            <w:r w:rsidR="00BF448B" w:rsidRPr="00103BFE">
              <w:rPr>
                <w:rFonts w:ascii="Corbel" w:hAnsi="Corbel" w:cstheme="minorHAnsi"/>
                <w:sz w:val="18"/>
                <w:szCs w:val="22"/>
              </w:rPr>
              <w:t>Employees including</w:t>
            </w:r>
            <w:r w:rsidR="009B7DA0" w:rsidRPr="00103BFE">
              <w:rPr>
                <w:rFonts w:ascii="Corbel" w:hAnsi="Corbel" w:cstheme="minorHAnsi"/>
                <w:sz w:val="18"/>
                <w:szCs w:val="22"/>
              </w:rPr>
              <w:t xml:space="preserve"> Labor Force</w:t>
            </w:r>
          </w:p>
        </w:tc>
        <w:tc>
          <w:tcPr>
            <w:tcW w:w="1773" w:type="pct"/>
            <w:tcBorders>
              <w:left w:val="none" w:sz="0" w:space="0" w:color="auto"/>
              <w:right w:val="none" w:sz="0" w:space="0" w:color="auto"/>
            </w:tcBorders>
          </w:tcPr>
          <w:p w14:paraId="76DD3AF7" w14:textId="3B0D803F"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Employee Grievance Procedure</w:t>
            </w:r>
            <w:r w:rsidR="008F323E" w:rsidRPr="00103BFE">
              <w:rPr>
                <w:rFonts w:ascii="Corbel" w:hAnsi="Corbel" w:cstheme="minorHAnsi"/>
                <w:sz w:val="18"/>
                <w:szCs w:val="22"/>
              </w:rPr>
              <w:t xml:space="preserve"> including GRM for the Labor Force</w:t>
            </w:r>
            <w:r w:rsidRPr="00103BFE">
              <w:rPr>
                <w:rFonts w:ascii="Corbel" w:hAnsi="Corbel" w:cstheme="minorHAnsi"/>
                <w:sz w:val="18"/>
                <w:szCs w:val="22"/>
              </w:rPr>
              <w:t>;</w:t>
            </w:r>
            <w:r w:rsidR="008F323E" w:rsidRPr="00103BFE">
              <w:rPr>
                <w:rFonts w:ascii="Corbel" w:hAnsi="Corbel" w:cstheme="minorHAnsi"/>
                <w:sz w:val="18"/>
                <w:szCs w:val="22"/>
              </w:rPr>
              <w:t xml:space="preserve"> </w:t>
            </w:r>
            <w:r w:rsidRPr="00103BFE">
              <w:rPr>
                <w:rFonts w:ascii="Corbel" w:hAnsi="Corbel" w:cstheme="minorHAnsi"/>
                <w:sz w:val="18"/>
                <w:szCs w:val="22"/>
              </w:rPr>
              <w:t xml:space="preserve">Updates on Project development. </w:t>
            </w:r>
          </w:p>
          <w:p w14:paraId="202C15DC"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2232" w:type="pct"/>
            <w:tcBorders>
              <w:left w:val="none" w:sz="0" w:space="0" w:color="auto"/>
            </w:tcBorders>
          </w:tcPr>
          <w:p w14:paraId="564F63C6"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Staff handbook.</w:t>
            </w:r>
          </w:p>
          <w:p w14:paraId="3EB38E61"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Email updates covering the Project staff and personnel.</w:t>
            </w:r>
          </w:p>
          <w:p w14:paraId="0969E4DA"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Regular meetings with the staff.</w:t>
            </w:r>
          </w:p>
          <w:p w14:paraId="3E7D28DB"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Posts on information boards in the offices and on site.</w:t>
            </w:r>
          </w:p>
          <w:p w14:paraId="62F6D329" w14:textId="77777777" w:rsidR="00F7769B" w:rsidRPr="00103BFE" w:rsidRDefault="00F7769B"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Reports, leaflets.</w:t>
            </w:r>
          </w:p>
          <w:p w14:paraId="62953319" w14:textId="77777777" w:rsidR="00F54979" w:rsidRPr="00103BFE" w:rsidRDefault="00F54979" w:rsidP="00997E8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r>
    </w:tbl>
    <w:p w14:paraId="353BA321" w14:textId="77777777" w:rsidR="00DE66E9" w:rsidRDefault="00DE66E9" w:rsidP="00325D94">
      <w:pPr>
        <w:pStyle w:val="Heading2"/>
        <w:rPr>
          <w:rFonts w:asciiTheme="minorHAnsi" w:hAnsiTheme="minorHAnsi" w:cstheme="minorHAnsi"/>
          <w:sz w:val="22"/>
          <w:szCs w:val="24"/>
        </w:rPr>
      </w:pPr>
      <w:bookmarkStart w:id="16" w:name="_Toc1495937"/>
      <w:bookmarkStart w:id="17" w:name="_Toc4100665"/>
      <w:bookmarkStart w:id="18" w:name="_Toc6905498"/>
    </w:p>
    <w:p w14:paraId="68BBB311" w14:textId="77777777" w:rsidR="00DE66E9" w:rsidRPr="00ED7ED6" w:rsidRDefault="00DE66E9" w:rsidP="00DE66E9">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5310"/>
      </w:tblGrid>
      <w:tr w:rsidR="00DE66E9" w14:paraId="186EF4AA" w14:textId="77777777" w:rsidTr="007A5C60">
        <w:trPr>
          <w:trHeight w:val="450"/>
        </w:trPr>
        <w:tc>
          <w:tcPr>
            <w:tcW w:w="5310" w:type="dxa"/>
            <w:shd w:val="clear" w:color="auto" w:fill="00B0F0"/>
          </w:tcPr>
          <w:p w14:paraId="03D18884" w14:textId="7A194D5E" w:rsidR="00DE66E9" w:rsidRDefault="00DE66E9" w:rsidP="00103BFE">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 xml:space="preserve">PLANNED STAKEHOLDER ENGAGEMENT </w:t>
            </w:r>
            <w:r w:rsidR="00103BFE">
              <w:rPr>
                <w:rFonts w:asciiTheme="minorHAnsi" w:hAnsiTheme="minorHAnsi" w:cstheme="minorHAnsi"/>
                <w:b/>
                <w:color w:val="auto"/>
                <w:sz w:val="22"/>
                <w:szCs w:val="24"/>
              </w:rPr>
              <w:t>STRATEGY</w:t>
            </w:r>
          </w:p>
        </w:tc>
      </w:tr>
    </w:tbl>
    <w:p w14:paraId="73ACE6E3" w14:textId="77777777" w:rsidR="00DE66E9" w:rsidRPr="00D733F6" w:rsidRDefault="00DE66E9" w:rsidP="00DE66E9">
      <w:pPr>
        <w:jc w:val="both"/>
        <w:rPr>
          <w:rFonts w:ascii="Corbel" w:hAnsi="Corbel" w:cs="Times New Roman"/>
          <w:b/>
          <w:sz w:val="22"/>
          <w:szCs w:val="22"/>
        </w:rPr>
      </w:pPr>
    </w:p>
    <w:bookmarkEnd w:id="16"/>
    <w:bookmarkEnd w:id="17"/>
    <w:bookmarkEnd w:id="18"/>
    <w:p w14:paraId="75499D58" w14:textId="75006310" w:rsidR="00DE66E9" w:rsidRDefault="00F7769B" w:rsidP="00DE66E9">
      <w:pPr>
        <w:jc w:val="both"/>
        <w:rPr>
          <w:rFonts w:ascii="Corbel" w:hAnsi="Corbel" w:cstheme="minorHAnsi"/>
          <w:sz w:val="22"/>
        </w:rPr>
      </w:pPr>
      <w:r w:rsidRPr="00DE66E9">
        <w:rPr>
          <w:rFonts w:ascii="Corbel" w:hAnsi="Corbel" w:cstheme="minorHAnsi"/>
          <w:sz w:val="22"/>
        </w:rPr>
        <w:t xml:space="preserve">Stakeholder engagement </w:t>
      </w:r>
      <w:r w:rsidR="00103BFE">
        <w:rPr>
          <w:rFonts w:ascii="Corbel" w:hAnsi="Corbel" w:cstheme="minorHAnsi"/>
          <w:sz w:val="22"/>
        </w:rPr>
        <w:t>strategy</w:t>
      </w:r>
      <w:r w:rsidRPr="00DE66E9">
        <w:rPr>
          <w:rFonts w:ascii="Corbel" w:hAnsi="Corbel" w:cstheme="minorHAnsi"/>
          <w:sz w:val="22"/>
        </w:rPr>
        <w:t xml:space="preserve"> will need to provide stakeholder groups with relevant information and opportunities to voice their views on</w:t>
      </w:r>
      <w:r w:rsidR="00B24969" w:rsidRPr="00DE66E9">
        <w:rPr>
          <w:rFonts w:ascii="Corbel" w:hAnsi="Corbel" w:cstheme="minorHAnsi"/>
          <w:sz w:val="22"/>
        </w:rPr>
        <w:t xml:space="preserve"> </w:t>
      </w:r>
      <w:r w:rsidR="000E4D9B" w:rsidRPr="00DE66E9">
        <w:rPr>
          <w:rFonts w:ascii="Corbel" w:hAnsi="Corbel" w:cstheme="minorHAnsi"/>
          <w:sz w:val="22"/>
        </w:rPr>
        <w:t>issues that</w:t>
      </w:r>
      <w:r w:rsidRPr="00DE66E9">
        <w:rPr>
          <w:rFonts w:ascii="Corbel" w:hAnsi="Corbel" w:cstheme="minorHAnsi"/>
          <w:sz w:val="22"/>
        </w:rPr>
        <w:t xml:space="preserve"> matter to them. </w:t>
      </w:r>
      <w:r w:rsidR="00DE66E9">
        <w:rPr>
          <w:rFonts w:ascii="Corbel" w:hAnsi="Corbel" w:cstheme="minorHAnsi"/>
          <w:sz w:val="22"/>
        </w:rPr>
        <w:t>Table below</w:t>
      </w:r>
      <w:r w:rsidR="003265DA" w:rsidRPr="00DE66E9">
        <w:rPr>
          <w:rFonts w:ascii="Corbel" w:hAnsi="Corbel" w:cstheme="minorHAnsi"/>
          <w:sz w:val="22"/>
        </w:rPr>
        <w:t xml:space="preserve"> </w:t>
      </w:r>
      <w:r w:rsidRPr="00DE66E9">
        <w:rPr>
          <w:rFonts w:ascii="Corbel" w:hAnsi="Corbel" w:cstheme="minorHAnsi"/>
          <w:sz w:val="22"/>
        </w:rPr>
        <w:t xml:space="preserve">presents the stakeholder engagement activities </w:t>
      </w:r>
      <w:r w:rsidR="00084112" w:rsidRPr="00DE66E9">
        <w:rPr>
          <w:rFonts w:ascii="Corbel" w:hAnsi="Corbel" w:cstheme="minorHAnsi"/>
          <w:sz w:val="22"/>
        </w:rPr>
        <w:t>PMU</w:t>
      </w:r>
      <w:r w:rsidR="00DE66E9">
        <w:rPr>
          <w:rFonts w:ascii="Corbel" w:hAnsi="Corbel" w:cstheme="minorHAnsi"/>
          <w:sz w:val="22"/>
        </w:rPr>
        <w:t>s</w:t>
      </w:r>
      <w:r w:rsidR="008D6EB1" w:rsidRPr="00DE66E9">
        <w:rPr>
          <w:rFonts w:ascii="Corbel" w:hAnsi="Corbel" w:cstheme="minorHAnsi"/>
          <w:sz w:val="22"/>
        </w:rPr>
        <w:t xml:space="preserve"> will undertake for the project</w:t>
      </w:r>
      <w:r w:rsidRPr="00DE66E9">
        <w:rPr>
          <w:rFonts w:ascii="Corbel" w:hAnsi="Corbel" w:cstheme="minorHAnsi"/>
          <w:sz w:val="22"/>
        </w:rPr>
        <w:t>. The activity types and their frequency are adapted to the three main project stages: project preparation (including design, procurement of contractors and supplies), construction, and operation and maintenance</w:t>
      </w:r>
      <w:r w:rsidR="00897F97" w:rsidRPr="00DE66E9">
        <w:rPr>
          <w:rFonts w:ascii="Corbel" w:hAnsi="Corbel" w:cstheme="minorHAnsi"/>
          <w:sz w:val="22"/>
        </w:rPr>
        <w:t>.</w:t>
      </w:r>
    </w:p>
    <w:p w14:paraId="42DBC181" w14:textId="77777777" w:rsidR="00DE66E9" w:rsidRDefault="00DE66E9" w:rsidP="00DE66E9">
      <w:pPr>
        <w:jc w:val="both"/>
        <w:rPr>
          <w:rFonts w:ascii="Corbel" w:hAnsi="Corbel" w:cstheme="minorHAnsi"/>
          <w:sz w:val="22"/>
        </w:rPr>
      </w:pPr>
    </w:p>
    <w:p w14:paraId="495EE276" w14:textId="5648C0A7" w:rsidR="00DE66E9" w:rsidRPr="00DE66E9" w:rsidRDefault="00DE66E9" w:rsidP="00DE66E9">
      <w:pPr>
        <w:jc w:val="both"/>
        <w:rPr>
          <w:rFonts w:ascii="Corbel" w:hAnsi="Corbel" w:cstheme="minorHAnsi"/>
          <w:b/>
          <w:i/>
          <w:sz w:val="22"/>
        </w:rPr>
        <w:sectPr w:rsidR="00DE66E9" w:rsidRPr="00DE66E9" w:rsidSect="0042156E">
          <w:footerReference w:type="default" r:id="rId16"/>
          <w:pgSz w:w="11906" w:h="16838" w:code="9"/>
          <w:pgMar w:top="1710" w:right="1440" w:bottom="1440" w:left="1440" w:header="720" w:footer="720" w:gutter="0"/>
          <w:cols w:space="720"/>
          <w:docGrid w:linePitch="360"/>
        </w:sectPr>
      </w:pPr>
      <w:r w:rsidRPr="00DE66E9">
        <w:rPr>
          <w:rFonts w:ascii="Corbel" w:hAnsi="Corbel" w:cstheme="minorHAnsi"/>
          <w:b/>
          <w:i/>
          <w:sz w:val="22"/>
        </w:rPr>
        <w:t xml:space="preserve">It so to be noted that only digital, internet, social media etc will be followed where face to face interaction can be avoided till COVID-19 situation improves. Other face to face interaction will be applicable for post COVID-19 period. </w:t>
      </w:r>
    </w:p>
    <w:p w14:paraId="6D862CB0" w14:textId="36FB9345" w:rsidR="00F7769B" w:rsidRPr="00DE66E9" w:rsidRDefault="003265DA" w:rsidP="00DE66E9">
      <w:pPr>
        <w:jc w:val="center"/>
        <w:rPr>
          <w:rFonts w:ascii="Corbel" w:hAnsi="Corbel"/>
          <w:b/>
          <w:sz w:val="22"/>
        </w:rPr>
      </w:pPr>
      <w:bookmarkStart w:id="19" w:name="_Toc37382614"/>
      <w:r w:rsidRPr="00DE66E9">
        <w:rPr>
          <w:rFonts w:ascii="Corbel" w:hAnsi="Corbel"/>
          <w:b/>
          <w:sz w:val="22"/>
        </w:rPr>
        <w:lastRenderedPageBreak/>
        <w:t xml:space="preserve">Table </w:t>
      </w:r>
      <w:r w:rsidR="00DE66E9">
        <w:rPr>
          <w:rFonts w:ascii="Corbel" w:hAnsi="Corbel"/>
          <w:b/>
          <w:sz w:val="22"/>
        </w:rPr>
        <w:t>5</w:t>
      </w:r>
      <w:r w:rsidRPr="00DE66E9">
        <w:rPr>
          <w:rFonts w:ascii="Corbel" w:hAnsi="Corbel"/>
          <w:b/>
          <w:sz w:val="22"/>
        </w:rPr>
        <w:t xml:space="preserve">: </w:t>
      </w:r>
      <w:r w:rsidR="00CD6980" w:rsidRPr="00DE66E9">
        <w:rPr>
          <w:rFonts w:ascii="Corbel" w:hAnsi="Corbel"/>
          <w:b/>
          <w:sz w:val="22"/>
        </w:rPr>
        <w:t>S</w:t>
      </w:r>
      <w:r w:rsidRPr="00DE66E9">
        <w:rPr>
          <w:rFonts w:ascii="Corbel" w:hAnsi="Corbel"/>
          <w:b/>
          <w:sz w:val="22"/>
        </w:rPr>
        <w:t xml:space="preserve">takeholder </w:t>
      </w:r>
      <w:r w:rsidR="00CD6980" w:rsidRPr="00DE66E9">
        <w:rPr>
          <w:rFonts w:ascii="Corbel" w:hAnsi="Corbel"/>
          <w:b/>
          <w:sz w:val="22"/>
        </w:rPr>
        <w:t>E</w:t>
      </w:r>
      <w:r w:rsidRPr="00DE66E9">
        <w:rPr>
          <w:rFonts w:ascii="Corbel" w:hAnsi="Corbel"/>
          <w:b/>
          <w:sz w:val="22"/>
        </w:rPr>
        <w:t xml:space="preserve">ngagement </w:t>
      </w:r>
      <w:bookmarkEnd w:id="19"/>
      <w:r w:rsidR="00103BFE">
        <w:rPr>
          <w:rFonts w:ascii="Corbel" w:hAnsi="Corbel"/>
          <w:b/>
          <w:sz w:val="22"/>
        </w:rPr>
        <w:t>Strategy</w:t>
      </w:r>
    </w:p>
    <w:p w14:paraId="4F6D3B9F" w14:textId="77777777" w:rsidR="000853B7" w:rsidRPr="00ED7ED6" w:rsidRDefault="000853B7" w:rsidP="000853B7">
      <w:pPr>
        <w:rPr>
          <w:rFonts w:cstheme="minorHAnsi"/>
          <w:sz w:val="22"/>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341"/>
        <w:gridCol w:w="2789"/>
        <w:gridCol w:w="2971"/>
        <w:gridCol w:w="2075"/>
        <w:gridCol w:w="1961"/>
      </w:tblGrid>
      <w:tr w:rsidR="00E5361F" w:rsidRPr="00103BFE" w14:paraId="3125C017" w14:textId="77777777" w:rsidTr="00E70F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 w:type="pct"/>
            <w:tcBorders>
              <w:top w:val="none" w:sz="0" w:space="0" w:color="auto"/>
              <w:left w:val="none" w:sz="0" w:space="0" w:color="auto"/>
              <w:bottom w:val="none" w:sz="0" w:space="0" w:color="auto"/>
              <w:right w:val="none" w:sz="0" w:space="0" w:color="auto"/>
            </w:tcBorders>
          </w:tcPr>
          <w:p w14:paraId="2C951AF4" w14:textId="77777777" w:rsidR="00EA4DC1" w:rsidRPr="00103BFE" w:rsidRDefault="00EA4DC1" w:rsidP="00B67F11">
            <w:pPr>
              <w:rPr>
                <w:rFonts w:ascii="Corbel" w:hAnsi="Corbel" w:cstheme="minorHAnsi"/>
                <w:color w:val="auto"/>
                <w:sz w:val="18"/>
                <w:szCs w:val="22"/>
              </w:rPr>
            </w:pPr>
            <w:r w:rsidRPr="00103BFE">
              <w:rPr>
                <w:rFonts w:ascii="Corbel" w:hAnsi="Corbel" w:cstheme="minorHAnsi"/>
                <w:color w:val="auto"/>
                <w:sz w:val="18"/>
                <w:szCs w:val="22"/>
              </w:rPr>
              <w:t>Stage</w:t>
            </w:r>
          </w:p>
        </w:tc>
        <w:tc>
          <w:tcPr>
            <w:tcW w:w="904" w:type="pct"/>
            <w:tcBorders>
              <w:top w:val="none" w:sz="0" w:space="0" w:color="auto"/>
              <w:left w:val="none" w:sz="0" w:space="0" w:color="auto"/>
              <w:bottom w:val="none" w:sz="0" w:space="0" w:color="auto"/>
              <w:right w:val="none" w:sz="0" w:space="0" w:color="auto"/>
            </w:tcBorders>
          </w:tcPr>
          <w:p w14:paraId="6F37D476" w14:textId="77777777" w:rsidR="00EA4DC1" w:rsidRPr="00103BFE" w:rsidRDefault="00EA4DC1" w:rsidP="00B67F11">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Target stakeholders</w:t>
            </w:r>
          </w:p>
        </w:tc>
        <w:tc>
          <w:tcPr>
            <w:tcW w:w="1077" w:type="pct"/>
            <w:tcBorders>
              <w:top w:val="none" w:sz="0" w:space="0" w:color="auto"/>
              <w:left w:val="none" w:sz="0" w:space="0" w:color="auto"/>
              <w:bottom w:val="none" w:sz="0" w:space="0" w:color="auto"/>
              <w:right w:val="none" w:sz="0" w:space="0" w:color="auto"/>
            </w:tcBorders>
          </w:tcPr>
          <w:p w14:paraId="4BDE9A31" w14:textId="77777777" w:rsidR="00EA4DC1" w:rsidRPr="00103BFE" w:rsidRDefault="00EA4DC1" w:rsidP="00B67F11">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Topic(s) of engagement</w:t>
            </w:r>
          </w:p>
        </w:tc>
        <w:tc>
          <w:tcPr>
            <w:tcW w:w="1147" w:type="pct"/>
            <w:tcBorders>
              <w:top w:val="none" w:sz="0" w:space="0" w:color="auto"/>
              <w:left w:val="none" w:sz="0" w:space="0" w:color="auto"/>
              <w:bottom w:val="none" w:sz="0" w:space="0" w:color="auto"/>
              <w:right w:val="none" w:sz="0" w:space="0" w:color="auto"/>
            </w:tcBorders>
          </w:tcPr>
          <w:p w14:paraId="35CE3639" w14:textId="77777777" w:rsidR="00EA4DC1" w:rsidRPr="00103BFE" w:rsidRDefault="00EA4DC1" w:rsidP="00B67F11">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Method(s) used</w:t>
            </w:r>
          </w:p>
        </w:tc>
        <w:tc>
          <w:tcPr>
            <w:tcW w:w="801" w:type="pct"/>
            <w:tcBorders>
              <w:top w:val="none" w:sz="0" w:space="0" w:color="auto"/>
              <w:left w:val="none" w:sz="0" w:space="0" w:color="auto"/>
              <w:bottom w:val="none" w:sz="0" w:space="0" w:color="auto"/>
              <w:right w:val="none" w:sz="0" w:space="0" w:color="auto"/>
            </w:tcBorders>
          </w:tcPr>
          <w:p w14:paraId="4302FC2D" w14:textId="77777777" w:rsidR="00EA4DC1" w:rsidRPr="00103BFE" w:rsidRDefault="00EA4DC1" w:rsidP="00B67F11">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Location/frequency</w:t>
            </w:r>
          </w:p>
        </w:tc>
        <w:tc>
          <w:tcPr>
            <w:tcW w:w="757" w:type="pct"/>
            <w:tcBorders>
              <w:top w:val="none" w:sz="0" w:space="0" w:color="auto"/>
              <w:left w:val="none" w:sz="0" w:space="0" w:color="auto"/>
              <w:bottom w:val="none" w:sz="0" w:space="0" w:color="auto"/>
              <w:right w:val="none" w:sz="0" w:space="0" w:color="auto"/>
            </w:tcBorders>
          </w:tcPr>
          <w:p w14:paraId="64913186" w14:textId="77777777" w:rsidR="00EA4DC1" w:rsidRPr="00103BFE" w:rsidRDefault="00EA4DC1" w:rsidP="00B67F11">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18"/>
                <w:szCs w:val="22"/>
              </w:rPr>
            </w:pPr>
            <w:r w:rsidRPr="00103BFE">
              <w:rPr>
                <w:rFonts w:ascii="Corbel" w:hAnsi="Corbel" w:cstheme="minorHAnsi"/>
                <w:color w:val="auto"/>
                <w:sz w:val="18"/>
                <w:szCs w:val="22"/>
              </w:rPr>
              <w:t>Responsibilities</w:t>
            </w:r>
          </w:p>
        </w:tc>
      </w:tr>
      <w:tr w:rsidR="00E5361F" w:rsidRPr="00103BFE" w14:paraId="48CD1F51" w14:textId="77777777" w:rsidTr="00E70F4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val="restart"/>
            <w:tcBorders>
              <w:right w:val="none" w:sz="0" w:space="0" w:color="auto"/>
            </w:tcBorders>
            <w:textDirection w:val="btLr"/>
          </w:tcPr>
          <w:p w14:paraId="1047071A" w14:textId="00DDCE1F" w:rsidR="00EA4DC1" w:rsidRPr="00103BFE" w:rsidRDefault="00EA4DC1" w:rsidP="00103BFE">
            <w:pPr>
              <w:jc w:val="center"/>
              <w:rPr>
                <w:rFonts w:ascii="Corbel" w:hAnsi="Corbel" w:cstheme="minorHAnsi"/>
                <w:sz w:val="18"/>
                <w:szCs w:val="22"/>
              </w:rPr>
            </w:pPr>
            <w:r w:rsidRPr="00103BFE">
              <w:rPr>
                <w:rFonts w:ascii="Corbel" w:hAnsi="Corbel" w:cstheme="minorHAnsi"/>
                <w:sz w:val="18"/>
                <w:szCs w:val="22"/>
              </w:rPr>
              <w:t>Stage 1:  Project preparation (Project design, Sc</w:t>
            </w:r>
            <w:r w:rsidR="0077000F" w:rsidRPr="00103BFE">
              <w:rPr>
                <w:rFonts w:ascii="Corbel" w:hAnsi="Corbel" w:cstheme="minorHAnsi"/>
                <w:sz w:val="18"/>
                <w:szCs w:val="22"/>
              </w:rPr>
              <w:t>oping</w:t>
            </w:r>
            <w:r w:rsidR="00331F7B" w:rsidRPr="00103BFE">
              <w:rPr>
                <w:rFonts w:ascii="Corbel" w:hAnsi="Corbel" w:cstheme="minorHAnsi"/>
                <w:sz w:val="18"/>
                <w:szCs w:val="22"/>
              </w:rPr>
              <w:t xml:space="preserve">, </w:t>
            </w:r>
            <w:r w:rsidR="0077000F" w:rsidRPr="00103BFE">
              <w:rPr>
                <w:rFonts w:ascii="Corbel" w:hAnsi="Corbel" w:cstheme="minorHAnsi"/>
                <w:sz w:val="18"/>
                <w:szCs w:val="22"/>
              </w:rPr>
              <w:t>ESMF/ESCP</w:t>
            </w:r>
            <w:r w:rsidRPr="00103BFE">
              <w:rPr>
                <w:rFonts w:ascii="Corbel" w:hAnsi="Corbel" w:cstheme="minorHAnsi"/>
                <w:sz w:val="18"/>
                <w:szCs w:val="22"/>
              </w:rPr>
              <w:t>/SEP Disclosure)</w:t>
            </w:r>
          </w:p>
        </w:tc>
        <w:tc>
          <w:tcPr>
            <w:tcW w:w="904" w:type="pct"/>
            <w:tcBorders>
              <w:left w:val="none" w:sz="0" w:space="0" w:color="auto"/>
              <w:right w:val="none" w:sz="0" w:space="0" w:color="auto"/>
            </w:tcBorders>
          </w:tcPr>
          <w:p w14:paraId="0FE834A2" w14:textId="4B232A18" w:rsidR="00EA4DC1" w:rsidRPr="00103BFE" w:rsidRDefault="00386A4F"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w:t>
            </w:r>
            <w:r w:rsidR="00EA4DC1" w:rsidRPr="00103BFE">
              <w:rPr>
                <w:rFonts w:ascii="Corbel" w:hAnsi="Corbel" w:cstheme="minorHAnsi"/>
                <w:sz w:val="18"/>
                <w:szCs w:val="22"/>
              </w:rPr>
              <w:t>roject Affected People:</w:t>
            </w:r>
          </w:p>
          <w:p w14:paraId="2E083ACA"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People residing in project area</w:t>
            </w:r>
          </w:p>
          <w:p w14:paraId="0BE6A01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Vulnerable households</w:t>
            </w:r>
          </w:p>
          <w:p w14:paraId="0CC42C6E" w14:textId="0DCC360C" w:rsidR="00A14B78" w:rsidRPr="00103BFE" w:rsidRDefault="00A14B78"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077" w:type="pct"/>
            <w:tcBorders>
              <w:left w:val="none" w:sz="0" w:space="0" w:color="auto"/>
              <w:right w:val="none" w:sz="0" w:space="0" w:color="auto"/>
            </w:tcBorders>
          </w:tcPr>
          <w:p w14:paraId="2FFCB790" w14:textId="44FD2DD3"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ESMF,</w:t>
            </w:r>
            <w:r w:rsidR="00386A4F" w:rsidRPr="00103BFE">
              <w:rPr>
                <w:rFonts w:ascii="Corbel" w:hAnsi="Corbel" w:cstheme="minorHAnsi"/>
                <w:sz w:val="18"/>
                <w:szCs w:val="22"/>
              </w:rPr>
              <w:t xml:space="preserve"> </w:t>
            </w:r>
            <w:r w:rsidRPr="00103BFE">
              <w:rPr>
                <w:rFonts w:ascii="Corbel" w:hAnsi="Corbel" w:cstheme="minorHAnsi"/>
                <w:sz w:val="18"/>
                <w:szCs w:val="22"/>
              </w:rPr>
              <w:t>ESI</w:t>
            </w:r>
            <w:r w:rsidR="00386A4F" w:rsidRPr="00103BFE">
              <w:rPr>
                <w:rFonts w:ascii="Corbel" w:hAnsi="Corbel" w:cstheme="minorHAnsi"/>
                <w:sz w:val="18"/>
                <w:szCs w:val="22"/>
              </w:rPr>
              <w:t>A</w:t>
            </w:r>
            <w:r w:rsidRPr="00103BFE">
              <w:rPr>
                <w:rFonts w:ascii="Corbel" w:hAnsi="Corbel" w:cstheme="minorHAnsi"/>
                <w:sz w:val="18"/>
                <w:szCs w:val="22"/>
              </w:rPr>
              <w:t xml:space="preserve">, </w:t>
            </w:r>
            <w:r w:rsidR="00386A4F" w:rsidRPr="00103BFE">
              <w:rPr>
                <w:rFonts w:ascii="Corbel" w:hAnsi="Corbel" w:cstheme="minorHAnsi"/>
                <w:sz w:val="18"/>
                <w:szCs w:val="22"/>
              </w:rPr>
              <w:t>ESCP, SEP;</w:t>
            </w:r>
            <w:r w:rsidRPr="00103BFE">
              <w:rPr>
                <w:rFonts w:ascii="Corbel" w:hAnsi="Corbel" w:cstheme="minorHAnsi"/>
                <w:sz w:val="18"/>
                <w:szCs w:val="22"/>
              </w:rPr>
              <w:t xml:space="preserve"> Project scope and rationale</w:t>
            </w:r>
            <w:r w:rsidR="00386A4F" w:rsidRPr="00103BFE">
              <w:rPr>
                <w:rFonts w:ascii="Corbel" w:hAnsi="Corbel" w:cstheme="minorHAnsi"/>
                <w:sz w:val="18"/>
                <w:szCs w:val="22"/>
              </w:rPr>
              <w:t xml:space="preserve">; </w:t>
            </w:r>
            <w:r w:rsidRPr="00103BFE">
              <w:rPr>
                <w:rFonts w:ascii="Corbel" w:hAnsi="Corbel" w:cstheme="minorHAnsi"/>
                <w:sz w:val="18"/>
                <w:szCs w:val="22"/>
              </w:rPr>
              <w:t>Project E&amp;S principles</w:t>
            </w:r>
            <w:r w:rsidR="00386A4F" w:rsidRPr="00103BFE">
              <w:rPr>
                <w:rFonts w:ascii="Corbel" w:hAnsi="Corbel" w:cstheme="minorHAnsi"/>
                <w:sz w:val="18"/>
                <w:szCs w:val="22"/>
              </w:rPr>
              <w:t xml:space="preserve">; </w:t>
            </w:r>
            <w:r w:rsidRPr="00103BFE">
              <w:rPr>
                <w:rFonts w:ascii="Corbel" w:hAnsi="Corbel" w:cstheme="minorHAnsi"/>
                <w:sz w:val="18"/>
                <w:szCs w:val="22"/>
              </w:rPr>
              <w:t>Grievance mechanism process</w:t>
            </w:r>
          </w:p>
        </w:tc>
        <w:tc>
          <w:tcPr>
            <w:tcW w:w="1147" w:type="pct"/>
            <w:tcBorders>
              <w:left w:val="none" w:sz="0" w:space="0" w:color="auto"/>
              <w:right w:val="none" w:sz="0" w:space="0" w:color="auto"/>
            </w:tcBorders>
          </w:tcPr>
          <w:p w14:paraId="0D1AE46F" w14:textId="3E49273A"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Public meetings, separate meetings for women and </w:t>
            </w:r>
            <w:r w:rsidR="00386A4F" w:rsidRPr="00103BFE">
              <w:rPr>
                <w:rFonts w:ascii="Corbel" w:hAnsi="Corbel" w:cstheme="minorHAnsi"/>
                <w:sz w:val="18"/>
                <w:szCs w:val="22"/>
              </w:rPr>
              <w:t xml:space="preserve">the </w:t>
            </w:r>
            <w:r w:rsidRPr="00103BFE">
              <w:rPr>
                <w:rFonts w:ascii="Corbel" w:hAnsi="Corbel" w:cstheme="minorHAnsi"/>
                <w:sz w:val="18"/>
                <w:szCs w:val="22"/>
              </w:rPr>
              <w:t>vulnerable</w:t>
            </w:r>
            <w:r w:rsidR="00386A4F" w:rsidRPr="00103BFE">
              <w:rPr>
                <w:rFonts w:ascii="Corbel" w:hAnsi="Corbel" w:cstheme="minorHAnsi"/>
                <w:sz w:val="18"/>
                <w:szCs w:val="22"/>
              </w:rPr>
              <w:t xml:space="preserve"> group;</w:t>
            </w:r>
          </w:p>
          <w:p w14:paraId="5BBA36FC"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11DC5863"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Mass/social media communication (as needed)</w:t>
            </w:r>
          </w:p>
          <w:p w14:paraId="4D37849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of written information: brochures, posters, flyers, website</w:t>
            </w:r>
            <w:r w:rsidRPr="00103BFE">
              <w:rPr>
                <w:rFonts w:ascii="Corbel" w:hAnsi="Corbel" w:cstheme="minorHAnsi"/>
                <w:sz w:val="18"/>
                <w:szCs w:val="22"/>
              </w:rPr>
              <w:br/>
              <w:t xml:space="preserve">Information boards or desks </w:t>
            </w:r>
          </w:p>
          <w:p w14:paraId="65E6584A"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50D5FB01" w14:textId="26F5DA9A" w:rsidR="00EA4DC1" w:rsidRPr="00103BFE" w:rsidRDefault="00386A4F"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Local news</w:t>
            </w:r>
            <w:r w:rsidR="00EA4DC1" w:rsidRPr="00103BFE">
              <w:rPr>
                <w:rFonts w:ascii="Corbel" w:hAnsi="Corbel" w:cstheme="minorHAnsi"/>
                <w:sz w:val="18"/>
                <w:szCs w:val="22"/>
              </w:rPr>
              <w:t>paper</w:t>
            </w:r>
            <w:r w:rsidR="00EA4DC1" w:rsidRPr="00103BFE">
              <w:rPr>
                <w:rFonts w:ascii="Corbel" w:hAnsi="Corbel" w:cstheme="minorHAnsi"/>
                <w:sz w:val="18"/>
                <w:szCs w:val="22"/>
              </w:rPr>
              <w:br/>
            </w:r>
          </w:p>
        </w:tc>
        <w:tc>
          <w:tcPr>
            <w:tcW w:w="801" w:type="pct"/>
            <w:tcBorders>
              <w:left w:val="none" w:sz="0" w:space="0" w:color="auto"/>
              <w:right w:val="none" w:sz="0" w:space="0" w:color="auto"/>
            </w:tcBorders>
          </w:tcPr>
          <w:p w14:paraId="2962C0B1" w14:textId="45F03EFF" w:rsidR="00EA4DC1" w:rsidRPr="00103BFE" w:rsidRDefault="0021590B"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Quarterly meetings at project sites and a</w:t>
            </w:r>
            <w:r w:rsidR="00386A4F" w:rsidRPr="00103BFE">
              <w:rPr>
                <w:rFonts w:ascii="Corbel" w:hAnsi="Corbel" w:cstheme="minorHAnsi"/>
                <w:sz w:val="18"/>
                <w:szCs w:val="22"/>
              </w:rPr>
              <w:t xml:space="preserve">s various components are executed and put to </w:t>
            </w:r>
            <w:r w:rsidR="000E055B" w:rsidRPr="00103BFE">
              <w:rPr>
                <w:rFonts w:ascii="Corbel" w:hAnsi="Corbel" w:cstheme="minorHAnsi"/>
                <w:sz w:val="18"/>
                <w:szCs w:val="22"/>
              </w:rPr>
              <w:t>operation, c</w:t>
            </w:r>
            <w:r w:rsidR="00EA4DC1" w:rsidRPr="00103BFE">
              <w:rPr>
                <w:rFonts w:ascii="Corbel" w:hAnsi="Corbel" w:cstheme="minorHAnsi"/>
                <w:sz w:val="18"/>
                <w:szCs w:val="22"/>
              </w:rPr>
              <w:t>ontinuous communication through mass/social media and routine interactions</w:t>
            </w:r>
          </w:p>
          <w:p w14:paraId="4C8702C4" w14:textId="7094DF3E"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757" w:type="pct"/>
            <w:tcBorders>
              <w:left w:val="none" w:sz="0" w:space="0" w:color="auto"/>
            </w:tcBorders>
          </w:tcPr>
          <w:p w14:paraId="7A2C4924" w14:textId="77777777" w:rsidR="00EA4DC1" w:rsidRPr="00103BFE" w:rsidRDefault="00084112"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06BE2CE6" w14:textId="044F19E6" w:rsidR="00084112" w:rsidRPr="00103BFE" w:rsidRDefault="00084112"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r w:rsidR="00E5361F" w:rsidRPr="00103BFE" w14:paraId="2105569E" w14:textId="77777777" w:rsidTr="00E70F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003733E6"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7138151E" w14:textId="70F64EAC" w:rsidR="00EA4DC1" w:rsidRPr="00103BFE" w:rsidRDefault="00EA4DC1" w:rsidP="00084112">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(External)</w:t>
            </w:r>
            <w:r w:rsidR="0065281C" w:rsidRPr="00103BFE">
              <w:rPr>
                <w:rFonts w:ascii="Corbel" w:hAnsi="Corbel" w:cstheme="minorHAnsi"/>
                <w:sz w:val="18"/>
                <w:szCs w:val="22"/>
              </w:rPr>
              <w:t xml:space="preserve"> – </w:t>
            </w:r>
            <w:r w:rsidR="00084112" w:rsidRPr="00103BFE">
              <w:rPr>
                <w:rFonts w:ascii="Corbel" w:hAnsi="Corbel" w:cstheme="minorHAnsi"/>
                <w:sz w:val="18"/>
                <w:szCs w:val="22"/>
              </w:rPr>
              <w:t xml:space="preserve">NGOS </w:t>
            </w:r>
            <w:r w:rsidR="00AF7378" w:rsidRPr="00103BFE">
              <w:rPr>
                <w:rFonts w:ascii="Corbel" w:hAnsi="Corbel" w:cstheme="minorHAnsi"/>
                <w:sz w:val="18"/>
                <w:szCs w:val="22"/>
              </w:rPr>
              <w:t xml:space="preserve">working in the </w:t>
            </w:r>
            <w:r w:rsidR="00084112" w:rsidRPr="00103BFE">
              <w:rPr>
                <w:rFonts w:ascii="Corbel" w:hAnsi="Corbel" w:cstheme="minorHAnsi"/>
                <w:sz w:val="18"/>
                <w:szCs w:val="22"/>
              </w:rPr>
              <w:t xml:space="preserve">WASH </w:t>
            </w:r>
            <w:r w:rsidR="00AF7378" w:rsidRPr="00103BFE">
              <w:rPr>
                <w:rFonts w:ascii="Corbel" w:hAnsi="Corbel" w:cstheme="minorHAnsi"/>
                <w:sz w:val="18"/>
                <w:szCs w:val="22"/>
              </w:rPr>
              <w:t>and GBV sector</w:t>
            </w:r>
            <w:r w:rsidR="00084112" w:rsidRPr="00103BFE">
              <w:rPr>
                <w:rFonts w:ascii="Corbel" w:hAnsi="Corbel" w:cstheme="minorHAnsi"/>
                <w:sz w:val="18"/>
                <w:szCs w:val="22"/>
              </w:rPr>
              <w:t>s</w:t>
            </w:r>
            <w:r w:rsidR="00AF7378" w:rsidRPr="00103BFE">
              <w:rPr>
                <w:rFonts w:ascii="Corbel" w:hAnsi="Corbel" w:cstheme="minorHAnsi"/>
                <w:sz w:val="18"/>
                <w:szCs w:val="22"/>
              </w:rPr>
              <w:t xml:space="preserve"> </w:t>
            </w:r>
          </w:p>
        </w:tc>
        <w:tc>
          <w:tcPr>
            <w:tcW w:w="1077" w:type="pct"/>
            <w:tcBorders>
              <w:left w:val="none" w:sz="0" w:space="0" w:color="auto"/>
              <w:right w:val="none" w:sz="0" w:space="0" w:color="auto"/>
            </w:tcBorders>
          </w:tcPr>
          <w:p w14:paraId="0F8F0821" w14:textId="21547532"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ESMF, ESMP, </w:t>
            </w:r>
            <w:r w:rsidR="000E055B" w:rsidRPr="00103BFE">
              <w:rPr>
                <w:rFonts w:ascii="Corbel" w:hAnsi="Corbel" w:cstheme="minorHAnsi"/>
                <w:sz w:val="18"/>
                <w:szCs w:val="22"/>
              </w:rPr>
              <w:t xml:space="preserve">ESIA, ESCP, </w:t>
            </w:r>
            <w:r w:rsidRPr="00103BFE">
              <w:rPr>
                <w:rFonts w:ascii="Corbel" w:hAnsi="Corbel" w:cstheme="minorHAnsi"/>
                <w:sz w:val="18"/>
                <w:szCs w:val="22"/>
              </w:rPr>
              <w:t>S</w:t>
            </w:r>
            <w:r w:rsidR="000E055B" w:rsidRPr="00103BFE">
              <w:rPr>
                <w:rFonts w:ascii="Corbel" w:hAnsi="Corbel" w:cstheme="minorHAnsi"/>
                <w:sz w:val="18"/>
                <w:szCs w:val="22"/>
              </w:rPr>
              <w:t xml:space="preserve">EP </w:t>
            </w:r>
            <w:r w:rsidRPr="00103BFE">
              <w:rPr>
                <w:rFonts w:ascii="Corbel" w:hAnsi="Corbel" w:cstheme="minorHAnsi"/>
                <w:sz w:val="18"/>
                <w:szCs w:val="22"/>
              </w:rPr>
              <w:t>disclosures</w:t>
            </w:r>
            <w:r w:rsidR="000E055B" w:rsidRPr="00103BFE">
              <w:rPr>
                <w:rFonts w:ascii="Corbel" w:hAnsi="Corbel" w:cstheme="minorHAnsi"/>
                <w:sz w:val="18"/>
                <w:szCs w:val="22"/>
              </w:rPr>
              <w:t>;</w:t>
            </w:r>
          </w:p>
          <w:p w14:paraId="249CD3CB"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scope, rationale and E&amp;S principles</w:t>
            </w:r>
          </w:p>
          <w:p w14:paraId="2F75CE51"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 process</w:t>
            </w:r>
          </w:p>
        </w:tc>
        <w:tc>
          <w:tcPr>
            <w:tcW w:w="1147" w:type="pct"/>
            <w:tcBorders>
              <w:left w:val="none" w:sz="0" w:space="0" w:color="auto"/>
              <w:right w:val="none" w:sz="0" w:space="0" w:color="auto"/>
            </w:tcBorders>
          </w:tcPr>
          <w:p w14:paraId="5578BC69"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13E0F0D3"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Joint public/community meetings with PAPs</w:t>
            </w:r>
          </w:p>
        </w:tc>
        <w:tc>
          <w:tcPr>
            <w:tcW w:w="801" w:type="pct"/>
            <w:tcBorders>
              <w:left w:val="none" w:sz="0" w:space="0" w:color="auto"/>
              <w:right w:val="none" w:sz="0" w:space="0" w:color="auto"/>
            </w:tcBorders>
          </w:tcPr>
          <w:p w14:paraId="09D88DAC" w14:textId="7F7EB7B8"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Quarterly meetings </w:t>
            </w:r>
            <w:r w:rsidR="0021590B" w:rsidRPr="00103BFE">
              <w:rPr>
                <w:rFonts w:ascii="Corbel" w:hAnsi="Corbel" w:cstheme="minorHAnsi"/>
                <w:sz w:val="18"/>
                <w:szCs w:val="22"/>
              </w:rPr>
              <w:t xml:space="preserve">with </w:t>
            </w:r>
            <w:r w:rsidRPr="00103BFE">
              <w:rPr>
                <w:rFonts w:ascii="Corbel" w:hAnsi="Corbel" w:cstheme="minorHAnsi"/>
                <w:sz w:val="18"/>
                <w:szCs w:val="22"/>
              </w:rPr>
              <w:t>affected communities</w:t>
            </w:r>
            <w:r w:rsidR="000E055B" w:rsidRPr="00103BFE">
              <w:rPr>
                <w:rFonts w:ascii="Corbel" w:hAnsi="Corbel" w:cstheme="minorHAnsi"/>
                <w:sz w:val="18"/>
                <w:szCs w:val="22"/>
              </w:rPr>
              <w:t>;</w:t>
            </w:r>
            <w:r w:rsidR="0065281C" w:rsidRPr="00103BFE">
              <w:rPr>
                <w:rFonts w:ascii="Corbel" w:hAnsi="Corbel" w:cstheme="minorHAnsi"/>
                <w:sz w:val="18"/>
                <w:szCs w:val="22"/>
              </w:rPr>
              <w:t xml:space="preserve"> </w:t>
            </w:r>
          </w:p>
          <w:p w14:paraId="4EA8413B" w14:textId="04DC565D" w:rsidR="00EA4DC1" w:rsidRPr="00103BFE" w:rsidRDefault="0021590B"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meetings in local and</w:t>
            </w:r>
            <w:r w:rsidR="00EA4DC1" w:rsidRPr="00103BFE">
              <w:rPr>
                <w:rFonts w:ascii="Corbel" w:hAnsi="Corbel" w:cstheme="minorHAnsi"/>
                <w:sz w:val="18"/>
                <w:szCs w:val="22"/>
              </w:rPr>
              <w:t xml:space="preserve"> national level</w:t>
            </w:r>
            <w:r w:rsidRPr="00103BFE">
              <w:rPr>
                <w:rFonts w:ascii="Corbel" w:hAnsi="Corbel" w:cstheme="minorHAnsi"/>
                <w:sz w:val="18"/>
                <w:szCs w:val="22"/>
              </w:rPr>
              <w:t>s</w:t>
            </w:r>
          </w:p>
          <w:p w14:paraId="53BFC47E" w14:textId="77777777" w:rsidR="00E70F43" w:rsidRPr="00103BFE" w:rsidRDefault="00E70F43"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757" w:type="pct"/>
            <w:tcBorders>
              <w:left w:val="none" w:sz="0" w:space="0" w:color="auto"/>
            </w:tcBorders>
          </w:tcPr>
          <w:p w14:paraId="68E38809" w14:textId="77777777" w:rsidR="0021590B"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6234DCBE" w14:textId="7BE6ABE4" w:rsidR="00EA4DC1"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r w:rsidR="00E5361F" w:rsidRPr="00103BFE" w14:paraId="2C8762FA" w14:textId="77777777" w:rsidTr="00E70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64D8ACF5"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677030BB"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(Internal)</w:t>
            </w:r>
          </w:p>
          <w:p w14:paraId="560A6E3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Press and media</w:t>
            </w:r>
          </w:p>
          <w:p w14:paraId="606C714A" w14:textId="72ED6B49" w:rsidR="00EA4DC1" w:rsidRPr="00103BFE" w:rsidRDefault="00E70F43"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Local </w:t>
            </w:r>
            <w:r w:rsidR="00EA4DC1" w:rsidRPr="00103BFE">
              <w:rPr>
                <w:rFonts w:ascii="Corbel" w:hAnsi="Corbel" w:cstheme="minorHAnsi"/>
                <w:sz w:val="18"/>
                <w:szCs w:val="22"/>
              </w:rPr>
              <w:t>NGOs</w:t>
            </w:r>
            <w:r w:rsidR="00AF7378" w:rsidRPr="00103BFE">
              <w:rPr>
                <w:rFonts w:ascii="Corbel" w:hAnsi="Corbel" w:cstheme="minorHAnsi"/>
                <w:sz w:val="18"/>
                <w:szCs w:val="22"/>
              </w:rPr>
              <w:t xml:space="preserve">, </w:t>
            </w:r>
            <w:r w:rsidR="00EA4DC1" w:rsidRPr="00103BFE">
              <w:rPr>
                <w:rFonts w:ascii="Corbel" w:hAnsi="Corbel" w:cstheme="minorHAnsi"/>
                <w:sz w:val="18"/>
                <w:szCs w:val="22"/>
              </w:rPr>
              <w:t>Different Government Departments</w:t>
            </w:r>
            <w:r w:rsidR="00AF7378" w:rsidRPr="00103BFE">
              <w:rPr>
                <w:rFonts w:ascii="Corbel" w:hAnsi="Corbel" w:cstheme="minorHAnsi"/>
                <w:sz w:val="18"/>
                <w:szCs w:val="22"/>
              </w:rPr>
              <w:t xml:space="preserve"> having link with project implementation namely District Administration District Police, Municipal, DoE etc.  </w:t>
            </w:r>
          </w:p>
          <w:p w14:paraId="3B43116E" w14:textId="6C679179" w:rsidR="00EA4DC1" w:rsidRPr="00103BFE" w:rsidRDefault="00EA4DC1"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General public,  jobseekers</w:t>
            </w:r>
            <w:r w:rsidR="00AF7378" w:rsidRPr="00103BFE">
              <w:rPr>
                <w:rFonts w:ascii="Corbel" w:hAnsi="Corbel" w:cstheme="minorHAnsi"/>
                <w:sz w:val="18"/>
                <w:szCs w:val="22"/>
              </w:rPr>
              <w:t xml:space="preserve"> etc.</w:t>
            </w:r>
          </w:p>
        </w:tc>
        <w:tc>
          <w:tcPr>
            <w:tcW w:w="1077" w:type="pct"/>
            <w:tcBorders>
              <w:left w:val="none" w:sz="0" w:space="0" w:color="auto"/>
              <w:right w:val="none" w:sz="0" w:space="0" w:color="auto"/>
            </w:tcBorders>
          </w:tcPr>
          <w:p w14:paraId="170071DE" w14:textId="2EE7EDC6"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ESMF, ESMP, </w:t>
            </w:r>
            <w:r w:rsidR="00001FBA" w:rsidRPr="00103BFE">
              <w:rPr>
                <w:rFonts w:ascii="Corbel" w:hAnsi="Corbel" w:cstheme="minorHAnsi"/>
                <w:sz w:val="18"/>
                <w:szCs w:val="22"/>
              </w:rPr>
              <w:t>ESIA, ESCP, and SEP</w:t>
            </w:r>
            <w:r w:rsidRPr="00103BFE">
              <w:rPr>
                <w:rFonts w:ascii="Corbel" w:hAnsi="Corbel" w:cstheme="minorHAnsi"/>
                <w:sz w:val="18"/>
                <w:szCs w:val="22"/>
              </w:rPr>
              <w:t xml:space="preserve"> disclosures</w:t>
            </w:r>
          </w:p>
          <w:p w14:paraId="071D2160"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Grievance mechanism </w:t>
            </w:r>
          </w:p>
          <w:p w14:paraId="03961D8C"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scope, rationale and E&amp;S principles</w:t>
            </w:r>
          </w:p>
          <w:p w14:paraId="30F823C8"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147" w:type="pct"/>
            <w:tcBorders>
              <w:left w:val="none" w:sz="0" w:space="0" w:color="auto"/>
              <w:right w:val="none" w:sz="0" w:space="0" w:color="auto"/>
            </w:tcBorders>
          </w:tcPr>
          <w:p w14:paraId="3A8171AB" w14:textId="39C71B8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Public meetings, trainings/workshops (separate meetings specifically for women and vulnerable </w:t>
            </w:r>
            <w:r w:rsidR="00463AF0" w:rsidRPr="00103BFE">
              <w:rPr>
                <w:rFonts w:ascii="Corbel" w:hAnsi="Corbel" w:cstheme="minorHAnsi"/>
                <w:sz w:val="18"/>
                <w:szCs w:val="22"/>
              </w:rPr>
              <w:t xml:space="preserve">people </w:t>
            </w:r>
            <w:r w:rsidRPr="00103BFE">
              <w:rPr>
                <w:rFonts w:ascii="Corbel" w:hAnsi="Corbel" w:cstheme="minorHAnsi"/>
                <w:sz w:val="18"/>
                <w:szCs w:val="22"/>
              </w:rPr>
              <w:t>as needed)</w:t>
            </w:r>
          </w:p>
          <w:p w14:paraId="12F287F0"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Mass/social media communication</w:t>
            </w:r>
          </w:p>
          <w:p w14:paraId="7D55BB5B"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of written information:  Brochures, posters, flyers, website</w:t>
            </w:r>
          </w:p>
          <w:p w14:paraId="5D018299"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Information boards </w:t>
            </w:r>
          </w:p>
          <w:p w14:paraId="1DFC213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6C922712"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Notice board for employment recruitment</w:t>
            </w:r>
          </w:p>
        </w:tc>
        <w:tc>
          <w:tcPr>
            <w:tcW w:w="801" w:type="pct"/>
            <w:tcBorders>
              <w:left w:val="none" w:sz="0" w:space="0" w:color="auto"/>
              <w:right w:val="none" w:sz="0" w:space="0" w:color="auto"/>
            </w:tcBorders>
          </w:tcPr>
          <w:p w14:paraId="3DF1C850" w14:textId="39288714"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Project launch meetings with relevant stakeholders </w:t>
            </w:r>
          </w:p>
          <w:p w14:paraId="7F9E78C1" w14:textId="5434379B"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Meetings in affected</w:t>
            </w:r>
            <w:r w:rsidR="00B24969" w:rsidRPr="00103BFE">
              <w:rPr>
                <w:rFonts w:ascii="Corbel" w:hAnsi="Corbel" w:cstheme="minorHAnsi"/>
                <w:sz w:val="18"/>
                <w:szCs w:val="22"/>
              </w:rPr>
              <w:t xml:space="preserve"> locations/</w:t>
            </w:r>
            <w:r w:rsidRPr="00103BFE">
              <w:rPr>
                <w:rFonts w:ascii="Corbel" w:hAnsi="Corbel" w:cstheme="minorHAnsi"/>
                <w:sz w:val="18"/>
                <w:szCs w:val="22"/>
              </w:rPr>
              <w:t xml:space="preserve"> communities as needed</w:t>
            </w:r>
            <w:r w:rsidR="00001FBA" w:rsidRPr="00103BFE">
              <w:rPr>
                <w:rFonts w:ascii="Corbel" w:hAnsi="Corbel" w:cstheme="minorHAnsi"/>
                <w:sz w:val="18"/>
                <w:szCs w:val="22"/>
              </w:rPr>
              <w:t>;</w:t>
            </w:r>
          </w:p>
          <w:p w14:paraId="7D8B803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Communication through mass/social media (as needed)</w:t>
            </w:r>
          </w:p>
          <w:p w14:paraId="6BC1D035" w14:textId="3A44EFA4"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Information desks </w:t>
            </w:r>
            <w:r w:rsidR="00463AF0" w:rsidRPr="00103BFE">
              <w:rPr>
                <w:rFonts w:ascii="Corbel" w:hAnsi="Corbel" w:cstheme="minorHAnsi"/>
                <w:sz w:val="18"/>
                <w:szCs w:val="22"/>
              </w:rPr>
              <w:t>with brochures</w:t>
            </w:r>
            <w:r w:rsidRPr="00103BFE">
              <w:rPr>
                <w:rFonts w:ascii="Corbel" w:hAnsi="Corbel" w:cstheme="minorHAnsi"/>
                <w:sz w:val="18"/>
                <w:szCs w:val="22"/>
              </w:rPr>
              <w:t>/posters in affected villages (continuous)</w:t>
            </w:r>
          </w:p>
        </w:tc>
        <w:tc>
          <w:tcPr>
            <w:tcW w:w="757" w:type="pct"/>
            <w:tcBorders>
              <w:left w:val="none" w:sz="0" w:space="0" w:color="auto"/>
            </w:tcBorders>
          </w:tcPr>
          <w:p w14:paraId="74D58849" w14:textId="77777777" w:rsidR="0021590B"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70594A61" w14:textId="5FA11FEA" w:rsidR="009D2C57"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PKSF PMU District Administration District Police, DoE etc. </w:t>
            </w:r>
          </w:p>
        </w:tc>
      </w:tr>
      <w:tr w:rsidR="00103BFE" w:rsidRPr="00103BFE" w14:paraId="1BC13511" w14:textId="77777777" w:rsidTr="0010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60ECCE7C"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77BA57B1"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Other Interested Parties (External) </w:t>
            </w:r>
          </w:p>
          <w:p w14:paraId="42C309AD"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Other Government Departments from which permissions/clearances are required; </w:t>
            </w:r>
          </w:p>
          <w:p w14:paraId="4F570CBC" w14:textId="4867BC1B" w:rsidR="00EA4DC1" w:rsidRPr="00103BFE" w:rsidRDefault="00E70F43"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Businessmen, Contractors and suppliers</w:t>
            </w:r>
          </w:p>
        </w:tc>
        <w:tc>
          <w:tcPr>
            <w:tcW w:w="1077" w:type="pct"/>
            <w:tcBorders>
              <w:left w:val="none" w:sz="0" w:space="0" w:color="auto"/>
              <w:right w:val="none" w:sz="0" w:space="0" w:color="auto"/>
            </w:tcBorders>
          </w:tcPr>
          <w:p w14:paraId="59906ECC"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Legal compliance issues </w:t>
            </w:r>
          </w:p>
          <w:p w14:paraId="14F77489"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information scope and rationale and E&amp;S principles</w:t>
            </w:r>
          </w:p>
          <w:p w14:paraId="743E58E0"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Coordination activities</w:t>
            </w:r>
          </w:p>
          <w:p w14:paraId="54BEAFB5"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 process</w:t>
            </w:r>
          </w:p>
          <w:p w14:paraId="32678E78" w14:textId="2FC79A40" w:rsidR="00EA4DC1" w:rsidRPr="00103BFE" w:rsidRDefault="00CA303C"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ESMF/ESMP/</w:t>
            </w:r>
            <w:r w:rsidR="00030367" w:rsidRPr="00103BFE">
              <w:rPr>
                <w:rFonts w:ascii="Corbel" w:hAnsi="Corbel" w:cstheme="minorHAnsi"/>
                <w:sz w:val="18"/>
                <w:szCs w:val="22"/>
              </w:rPr>
              <w:t>ESIA/ESCP/</w:t>
            </w:r>
            <w:r w:rsidR="00EA4DC1" w:rsidRPr="00103BFE">
              <w:rPr>
                <w:rFonts w:ascii="Corbel" w:hAnsi="Corbel" w:cstheme="minorHAnsi"/>
                <w:sz w:val="18"/>
                <w:szCs w:val="22"/>
              </w:rPr>
              <w:t>SEP disclosures</w:t>
            </w:r>
          </w:p>
        </w:tc>
        <w:tc>
          <w:tcPr>
            <w:tcW w:w="1147" w:type="pct"/>
            <w:tcBorders>
              <w:left w:val="none" w:sz="0" w:space="0" w:color="auto"/>
              <w:right w:val="none" w:sz="0" w:space="0" w:color="auto"/>
            </w:tcBorders>
          </w:tcPr>
          <w:p w14:paraId="49D151A8"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Face-to-face meetings </w:t>
            </w:r>
          </w:p>
          <w:p w14:paraId="7E367F7B"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Invitations to public/community meetings</w:t>
            </w:r>
          </w:p>
          <w:p w14:paraId="0BC58FA4"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Submission of required reports</w:t>
            </w:r>
          </w:p>
        </w:tc>
        <w:tc>
          <w:tcPr>
            <w:tcW w:w="801" w:type="pct"/>
            <w:tcBorders>
              <w:left w:val="none" w:sz="0" w:space="0" w:color="auto"/>
              <w:right w:val="none" w:sz="0" w:space="0" w:color="auto"/>
            </w:tcBorders>
          </w:tcPr>
          <w:p w14:paraId="35244718"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meetings</w:t>
            </w:r>
          </w:p>
          <w:p w14:paraId="4BC82641"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Reports as required</w:t>
            </w:r>
          </w:p>
        </w:tc>
        <w:tc>
          <w:tcPr>
            <w:tcW w:w="757" w:type="pct"/>
            <w:tcBorders>
              <w:left w:val="none" w:sz="0" w:space="0" w:color="auto"/>
            </w:tcBorders>
          </w:tcPr>
          <w:p w14:paraId="1FDDA218" w14:textId="77777777" w:rsidR="0021590B"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44EB8E5C" w14:textId="50041349" w:rsidR="00EA4DC1"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PKSF PMU </w:t>
            </w:r>
            <w:r w:rsidR="009D2C57" w:rsidRPr="00103BFE">
              <w:rPr>
                <w:rFonts w:ascii="Corbel" w:hAnsi="Corbel" w:cstheme="minorHAnsi"/>
                <w:sz w:val="18"/>
                <w:szCs w:val="22"/>
              </w:rPr>
              <w:t xml:space="preserve">District Administration District Police, DoE etc. </w:t>
            </w:r>
          </w:p>
        </w:tc>
      </w:tr>
      <w:tr w:rsidR="00103BFE" w:rsidRPr="00103BFE" w14:paraId="741921CB" w14:textId="77777777" w:rsidTr="00103BFE">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5E1D9841"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3066CF9A"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(Internal)</w:t>
            </w:r>
          </w:p>
          <w:p w14:paraId="7337268D" w14:textId="0B1BBCCB"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Supervision</w:t>
            </w:r>
            <w:r w:rsidR="0007702A" w:rsidRPr="00103BFE">
              <w:rPr>
                <w:rFonts w:ascii="Corbel" w:hAnsi="Corbel" w:cstheme="minorHAnsi"/>
                <w:sz w:val="18"/>
                <w:szCs w:val="22"/>
              </w:rPr>
              <w:t xml:space="preserve"> by</w:t>
            </w:r>
            <w:r w:rsidRPr="00103BFE">
              <w:rPr>
                <w:rFonts w:ascii="Corbel" w:hAnsi="Corbel" w:cstheme="minorHAnsi"/>
                <w:sz w:val="18"/>
                <w:szCs w:val="22"/>
              </w:rPr>
              <w:t xml:space="preserve"> Consultants</w:t>
            </w:r>
            <w:r w:rsidR="0007702A" w:rsidRPr="00103BFE">
              <w:rPr>
                <w:rFonts w:ascii="Corbel" w:hAnsi="Corbel" w:cstheme="minorHAnsi"/>
                <w:sz w:val="18"/>
                <w:szCs w:val="22"/>
              </w:rPr>
              <w:t>;</w:t>
            </w:r>
          </w:p>
          <w:p w14:paraId="25CEE6BC" w14:textId="55E3C74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Supervision </w:t>
            </w:r>
            <w:r w:rsidR="0007702A" w:rsidRPr="00103BFE">
              <w:rPr>
                <w:rFonts w:ascii="Corbel" w:hAnsi="Corbel" w:cstheme="minorHAnsi"/>
                <w:sz w:val="18"/>
                <w:szCs w:val="22"/>
              </w:rPr>
              <w:t xml:space="preserve">of </w:t>
            </w:r>
            <w:r w:rsidRPr="00103BFE">
              <w:rPr>
                <w:rFonts w:ascii="Corbel" w:hAnsi="Corbel" w:cstheme="minorHAnsi"/>
                <w:sz w:val="18"/>
                <w:szCs w:val="22"/>
              </w:rPr>
              <w:t>contractors, sub-contractors, service providers, suppliers, and their workers</w:t>
            </w:r>
            <w:r w:rsidR="0007702A" w:rsidRPr="00103BFE">
              <w:rPr>
                <w:rFonts w:ascii="Corbel" w:hAnsi="Corbel" w:cstheme="minorHAnsi"/>
                <w:sz w:val="18"/>
                <w:szCs w:val="22"/>
              </w:rPr>
              <w:t>/labor force</w:t>
            </w:r>
          </w:p>
        </w:tc>
        <w:tc>
          <w:tcPr>
            <w:tcW w:w="1077" w:type="pct"/>
            <w:tcBorders>
              <w:left w:val="none" w:sz="0" w:space="0" w:color="auto"/>
              <w:right w:val="none" w:sz="0" w:space="0" w:color="auto"/>
            </w:tcBorders>
          </w:tcPr>
          <w:p w14:paraId="0D76895A"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information: scope and rationale and E&amp;S principles</w:t>
            </w:r>
          </w:p>
          <w:p w14:paraId="177FE703"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Training ESMF/ESMP requirements and other management plans</w:t>
            </w:r>
          </w:p>
          <w:p w14:paraId="20CE231A"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 process</w:t>
            </w:r>
          </w:p>
          <w:p w14:paraId="1F255B1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E&amp;S requirements</w:t>
            </w:r>
          </w:p>
          <w:p w14:paraId="6B723039"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Feedback on consultant/ contractor reports</w:t>
            </w:r>
          </w:p>
          <w:p w14:paraId="77242F22" w14:textId="77777777" w:rsidR="00E70F43" w:rsidRPr="00103BFE" w:rsidRDefault="00E70F43"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147" w:type="pct"/>
            <w:tcBorders>
              <w:left w:val="none" w:sz="0" w:space="0" w:color="auto"/>
              <w:right w:val="none" w:sz="0" w:space="0" w:color="auto"/>
            </w:tcBorders>
          </w:tcPr>
          <w:p w14:paraId="42312AE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7346D992"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Trainings/workshops</w:t>
            </w:r>
          </w:p>
          <w:p w14:paraId="00159C18"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Invitations to public/community meetings</w:t>
            </w:r>
          </w:p>
        </w:tc>
        <w:tc>
          <w:tcPr>
            <w:tcW w:w="801" w:type="pct"/>
            <w:tcBorders>
              <w:left w:val="none" w:sz="0" w:space="0" w:color="auto"/>
              <w:right w:val="none" w:sz="0" w:space="0" w:color="auto"/>
            </w:tcBorders>
          </w:tcPr>
          <w:p w14:paraId="5812077B"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As needed</w:t>
            </w:r>
          </w:p>
        </w:tc>
        <w:tc>
          <w:tcPr>
            <w:tcW w:w="757" w:type="pct"/>
            <w:tcBorders>
              <w:left w:val="none" w:sz="0" w:space="0" w:color="auto"/>
            </w:tcBorders>
          </w:tcPr>
          <w:p w14:paraId="17698891" w14:textId="77777777" w:rsidR="0021590B"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05FDC91D" w14:textId="46A8E43D" w:rsidR="00EA4DC1"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r w:rsidR="00E5361F" w:rsidRPr="00103BFE" w14:paraId="3A39EBF4" w14:textId="77777777" w:rsidTr="00E70F43">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val="restart"/>
            <w:tcBorders>
              <w:right w:val="none" w:sz="0" w:space="0" w:color="auto"/>
            </w:tcBorders>
            <w:textDirection w:val="btLr"/>
          </w:tcPr>
          <w:p w14:paraId="033254CC" w14:textId="5693ED1B" w:rsidR="00EA4DC1" w:rsidRPr="00103BFE" w:rsidRDefault="0021590B" w:rsidP="00103BFE">
            <w:pPr>
              <w:jc w:val="center"/>
              <w:rPr>
                <w:rFonts w:ascii="Corbel" w:hAnsi="Corbel" w:cstheme="minorHAnsi"/>
                <w:sz w:val="18"/>
                <w:szCs w:val="22"/>
              </w:rPr>
            </w:pPr>
            <w:r w:rsidRPr="00103BFE">
              <w:rPr>
                <w:rFonts w:ascii="Corbel" w:hAnsi="Corbel" w:cstheme="minorHAnsi"/>
                <w:sz w:val="18"/>
                <w:szCs w:val="22"/>
              </w:rPr>
              <w:t>STAGE 2: Construction Phase</w:t>
            </w:r>
          </w:p>
        </w:tc>
        <w:tc>
          <w:tcPr>
            <w:tcW w:w="904" w:type="pct"/>
            <w:tcBorders>
              <w:left w:val="none" w:sz="0" w:space="0" w:color="auto"/>
              <w:right w:val="none" w:sz="0" w:space="0" w:color="auto"/>
            </w:tcBorders>
          </w:tcPr>
          <w:p w14:paraId="779E8C86" w14:textId="241FD3F6" w:rsidR="00EA4DC1" w:rsidRPr="00103BFE" w:rsidRDefault="00EA4DC1"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Affected People</w:t>
            </w:r>
            <w:r w:rsidR="0021590B" w:rsidRPr="00103BFE">
              <w:rPr>
                <w:rFonts w:ascii="Corbel" w:hAnsi="Corbel" w:cstheme="minorHAnsi"/>
                <w:sz w:val="18"/>
                <w:szCs w:val="22"/>
              </w:rPr>
              <w:t xml:space="preserve"> incl. Vulnerable community,</w:t>
            </w:r>
          </w:p>
        </w:tc>
        <w:tc>
          <w:tcPr>
            <w:tcW w:w="1077" w:type="pct"/>
            <w:tcBorders>
              <w:left w:val="none" w:sz="0" w:space="0" w:color="auto"/>
              <w:right w:val="none" w:sz="0" w:space="0" w:color="auto"/>
            </w:tcBorders>
          </w:tcPr>
          <w:p w14:paraId="1881EF50"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Grievance mechanism </w:t>
            </w:r>
          </w:p>
          <w:p w14:paraId="4BC682A4"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Health and safety impacts (EMF, community H&amp;S, community concerns)</w:t>
            </w:r>
          </w:p>
          <w:p w14:paraId="198E985C"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Employment opportunities</w:t>
            </w:r>
          </w:p>
          <w:p w14:paraId="0E77BF8A"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status</w:t>
            </w:r>
          </w:p>
        </w:tc>
        <w:tc>
          <w:tcPr>
            <w:tcW w:w="1147" w:type="pct"/>
            <w:tcBorders>
              <w:left w:val="none" w:sz="0" w:space="0" w:color="auto"/>
              <w:right w:val="none" w:sz="0" w:space="0" w:color="auto"/>
            </w:tcBorders>
          </w:tcPr>
          <w:p w14:paraId="22FBDADD"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Public meetings, open houses, trainings/workshops</w:t>
            </w:r>
          </w:p>
          <w:p w14:paraId="33081FEF" w14:textId="45F6D301"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Separate meetings as needed for women and vulnerable</w:t>
            </w:r>
            <w:r w:rsidR="00393E91" w:rsidRPr="00103BFE">
              <w:rPr>
                <w:rFonts w:ascii="Corbel" w:hAnsi="Corbel" w:cstheme="minorHAnsi"/>
                <w:sz w:val="18"/>
                <w:szCs w:val="22"/>
              </w:rPr>
              <w:t xml:space="preserve"> group</w:t>
            </w:r>
          </w:p>
          <w:p w14:paraId="59BDF0E2"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Individual outreach to PAPs as needed</w:t>
            </w:r>
          </w:p>
          <w:p w14:paraId="66CEFEDE" w14:textId="09518B8C"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of written information: brochures, posters, flyers, website</w:t>
            </w:r>
            <w:r w:rsidRPr="00103BFE">
              <w:rPr>
                <w:rFonts w:ascii="Corbel" w:hAnsi="Corbel" w:cstheme="minorHAnsi"/>
                <w:sz w:val="18"/>
                <w:szCs w:val="22"/>
              </w:rPr>
              <w:br/>
              <w:t>Information boards</w:t>
            </w:r>
            <w:r w:rsidR="00393E91" w:rsidRPr="00103BFE">
              <w:rPr>
                <w:rFonts w:ascii="Corbel" w:hAnsi="Corbel" w:cstheme="minorHAnsi"/>
                <w:sz w:val="18"/>
                <w:szCs w:val="22"/>
              </w:rPr>
              <w:t>;</w:t>
            </w:r>
          </w:p>
          <w:p w14:paraId="2E1472A6"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Notice board(s) at construction sites</w:t>
            </w:r>
          </w:p>
          <w:p w14:paraId="617F28A3"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6DB2C0A1" w14:textId="4C662DC3" w:rsidR="00E70F43"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w:t>
            </w:r>
            <w:r w:rsidR="00E70F43" w:rsidRPr="00103BFE">
              <w:rPr>
                <w:rFonts w:ascii="Corbel" w:hAnsi="Corbel" w:cstheme="minorHAnsi"/>
                <w:sz w:val="18"/>
                <w:szCs w:val="22"/>
              </w:rPr>
              <w:t>Local</w:t>
            </w:r>
            <w:r w:rsidRPr="00103BFE">
              <w:rPr>
                <w:rFonts w:ascii="Corbel" w:hAnsi="Corbel" w:cstheme="minorHAnsi"/>
                <w:sz w:val="18"/>
                <w:szCs w:val="22"/>
              </w:rPr>
              <w:t xml:space="preserve"> monthly newsletter</w:t>
            </w:r>
          </w:p>
          <w:p w14:paraId="6646E95A" w14:textId="77777777" w:rsidR="004362E3" w:rsidRPr="00103BFE" w:rsidRDefault="004362E3"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801" w:type="pct"/>
            <w:tcBorders>
              <w:left w:val="none" w:sz="0" w:space="0" w:color="auto"/>
              <w:right w:val="none" w:sz="0" w:space="0" w:color="auto"/>
            </w:tcBorders>
          </w:tcPr>
          <w:p w14:paraId="4973105D" w14:textId="0107883E"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Quarterly meetings during construction </w:t>
            </w:r>
            <w:r w:rsidR="0021590B" w:rsidRPr="00103BFE">
              <w:rPr>
                <w:rFonts w:ascii="Corbel" w:hAnsi="Corbel" w:cstheme="minorHAnsi"/>
                <w:sz w:val="18"/>
                <w:szCs w:val="22"/>
              </w:rPr>
              <w:t>phase</w:t>
            </w:r>
          </w:p>
          <w:p w14:paraId="5E47A47D"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Communication through mass/social media as needed</w:t>
            </w:r>
          </w:p>
          <w:p w14:paraId="7D7E2E0B"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Notice boards updated weekly</w:t>
            </w:r>
          </w:p>
          <w:p w14:paraId="6CB945A5"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Routine interactions </w:t>
            </w:r>
          </w:p>
          <w:p w14:paraId="1AB1A947"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Brochures in local offices</w:t>
            </w:r>
          </w:p>
        </w:tc>
        <w:tc>
          <w:tcPr>
            <w:tcW w:w="757" w:type="pct"/>
            <w:tcBorders>
              <w:left w:val="none" w:sz="0" w:space="0" w:color="auto"/>
            </w:tcBorders>
          </w:tcPr>
          <w:p w14:paraId="7B24B156" w14:textId="77777777" w:rsidR="0021590B"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4F5CE7EA" w14:textId="49B41E89" w:rsidR="00EA4DC1"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r w:rsidR="00E5361F" w:rsidRPr="00103BFE" w14:paraId="41F90E78" w14:textId="77777777" w:rsidTr="00E70F4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5B1DB15A"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1D29AF00"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Other Interested Parties (External) </w:t>
            </w:r>
          </w:p>
          <w:p w14:paraId="118E61B7" w14:textId="7EBDE48A"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077" w:type="pct"/>
            <w:tcBorders>
              <w:left w:val="none" w:sz="0" w:space="0" w:color="auto"/>
              <w:right w:val="none" w:sz="0" w:space="0" w:color="auto"/>
            </w:tcBorders>
          </w:tcPr>
          <w:p w14:paraId="1E47644D"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scope, rationale and E&amp;S principles</w:t>
            </w:r>
          </w:p>
          <w:p w14:paraId="33DFA80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263CF38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status</w:t>
            </w:r>
          </w:p>
          <w:p w14:paraId="0B572843" w14:textId="55F573A6"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147" w:type="pct"/>
            <w:tcBorders>
              <w:left w:val="none" w:sz="0" w:space="0" w:color="auto"/>
              <w:right w:val="none" w:sz="0" w:space="0" w:color="auto"/>
            </w:tcBorders>
          </w:tcPr>
          <w:p w14:paraId="29B037E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685C8CA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Joint public/community meetings with PAPs</w:t>
            </w:r>
          </w:p>
        </w:tc>
        <w:tc>
          <w:tcPr>
            <w:tcW w:w="801" w:type="pct"/>
            <w:tcBorders>
              <w:left w:val="none" w:sz="0" w:space="0" w:color="auto"/>
              <w:right w:val="none" w:sz="0" w:space="0" w:color="auto"/>
            </w:tcBorders>
          </w:tcPr>
          <w:p w14:paraId="418CBB4F" w14:textId="41EC642F" w:rsidR="00EA4DC1" w:rsidRPr="00103BFE" w:rsidRDefault="00EA4DC1"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As needed (monthly during construction </w:t>
            </w:r>
            <w:r w:rsidR="0021590B" w:rsidRPr="00103BFE">
              <w:rPr>
                <w:rFonts w:ascii="Corbel" w:hAnsi="Corbel" w:cstheme="minorHAnsi"/>
                <w:sz w:val="18"/>
                <w:szCs w:val="22"/>
              </w:rPr>
              <w:t>phase</w:t>
            </w:r>
            <w:r w:rsidRPr="00103BFE">
              <w:rPr>
                <w:rFonts w:ascii="Corbel" w:hAnsi="Corbel" w:cstheme="minorHAnsi"/>
                <w:sz w:val="18"/>
                <w:szCs w:val="22"/>
              </w:rPr>
              <w:t>)</w:t>
            </w:r>
          </w:p>
        </w:tc>
        <w:tc>
          <w:tcPr>
            <w:tcW w:w="757" w:type="pct"/>
            <w:tcBorders>
              <w:left w:val="none" w:sz="0" w:space="0" w:color="auto"/>
            </w:tcBorders>
          </w:tcPr>
          <w:p w14:paraId="58D2C5CD" w14:textId="77777777" w:rsidR="0021590B"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030DC2DB" w14:textId="456F86C5" w:rsidR="00EA4DC1"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PKSF PMU </w:t>
            </w:r>
          </w:p>
        </w:tc>
      </w:tr>
      <w:tr w:rsidR="00103BFE" w:rsidRPr="00103BFE" w14:paraId="09F7C819" w14:textId="77777777" w:rsidTr="00103B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0AACF34E"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27FEBC6C"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(External)</w:t>
            </w:r>
          </w:p>
          <w:p w14:paraId="728F40D7"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Press and media </w:t>
            </w:r>
          </w:p>
          <w:p w14:paraId="5B3A6D99" w14:textId="0E649C23" w:rsidR="00EA4DC1" w:rsidRPr="00103BFE" w:rsidRDefault="000E4D9B"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Various</w:t>
            </w:r>
            <w:r w:rsidR="00EA4DC1" w:rsidRPr="00103BFE">
              <w:rPr>
                <w:rFonts w:ascii="Corbel" w:hAnsi="Corbel" w:cstheme="minorHAnsi"/>
                <w:sz w:val="18"/>
                <w:szCs w:val="22"/>
              </w:rPr>
              <w:t xml:space="preserve"> Government Departments</w:t>
            </w:r>
          </w:p>
          <w:p w14:paraId="73515120" w14:textId="5F22A2E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General public, jobseekers</w:t>
            </w:r>
          </w:p>
          <w:p w14:paraId="6B8B7B18" w14:textId="77777777" w:rsidR="004362E3" w:rsidRPr="00103BFE" w:rsidRDefault="004362E3"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1077" w:type="pct"/>
            <w:tcBorders>
              <w:left w:val="none" w:sz="0" w:space="0" w:color="auto"/>
              <w:right w:val="none" w:sz="0" w:space="0" w:color="auto"/>
            </w:tcBorders>
          </w:tcPr>
          <w:p w14:paraId="12F23EE6" w14:textId="18A7783B"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information - scope and rationale and E&amp;S principles</w:t>
            </w:r>
            <w:r w:rsidR="00F63687" w:rsidRPr="00103BFE">
              <w:rPr>
                <w:rFonts w:ascii="Corbel" w:hAnsi="Corbel" w:cstheme="minorHAnsi"/>
                <w:sz w:val="18"/>
                <w:szCs w:val="22"/>
              </w:rPr>
              <w:t>,</w:t>
            </w:r>
            <w:r w:rsidR="0075533A" w:rsidRPr="00103BFE">
              <w:rPr>
                <w:rFonts w:ascii="Corbel" w:hAnsi="Corbel" w:cstheme="minorHAnsi"/>
                <w:sz w:val="18"/>
                <w:szCs w:val="22"/>
              </w:rPr>
              <w:t xml:space="preserve"> </w:t>
            </w:r>
            <w:r w:rsidRPr="00103BFE">
              <w:rPr>
                <w:rFonts w:ascii="Corbel" w:hAnsi="Corbel" w:cstheme="minorHAnsi"/>
                <w:sz w:val="18"/>
                <w:szCs w:val="22"/>
              </w:rPr>
              <w:t xml:space="preserve">Project status </w:t>
            </w:r>
          </w:p>
          <w:p w14:paraId="7263C5A2"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Health and safety impacts </w:t>
            </w:r>
          </w:p>
          <w:p w14:paraId="78A1CE03"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Employment opportunities</w:t>
            </w:r>
          </w:p>
          <w:p w14:paraId="72693429"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Environmental concerns  </w:t>
            </w:r>
          </w:p>
          <w:p w14:paraId="4902F876" w14:textId="593773AF" w:rsidR="00EA4DC1" w:rsidRPr="00103BFE" w:rsidRDefault="00984BBD"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GBV related consultation, </w:t>
            </w:r>
            <w:r w:rsidR="00EA4DC1" w:rsidRPr="00103BFE">
              <w:rPr>
                <w:rFonts w:ascii="Corbel" w:hAnsi="Corbel" w:cstheme="minorHAnsi"/>
                <w:sz w:val="18"/>
                <w:szCs w:val="22"/>
              </w:rPr>
              <w:t>Grievance mechanism process</w:t>
            </w:r>
          </w:p>
        </w:tc>
        <w:tc>
          <w:tcPr>
            <w:tcW w:w="1147" w:type="pct"/>
            <w:tcBorders>
              <w:left w:val="none" w:sz="0" w:space="0" w:color="auto"/>
              <w:right w:val="none" w:sz="0" w:space="0" w:color="auto"/>
            </w:tcBorders>
          </w:tcPr>
          <w:p w14:paraId="1202B28B"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Public meetings, open houses, trainings/workshops</w:t>
            </w:r>
          </w:p>
          <w:p w14:paraId="0C8832A6" w14:textId="31604DC3"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Disclosure of written information: brochures, posters, flyers, website,</w:t>
            </w:r>
            <w:r w:rsidRPr="00103BFE">
              <w:rPr>
                <w:rFonts w:ascii="Corbel" w:hAnsi="Corbel" w:cstheme="minorHAnsi"/>
                <w:sz w:val="18"/>
                <w:szCs w:val="22"/>
              </w:rPr>
              <w:br/>
              <w:t>Information boards Notice</w:t>
            </w:r>
            <w:r w:rsidR="003726A2" w:rsidRPr="00103BFE">
              <w:rPr>
                <w:rFonts w:ascii="Corbel" w:hAnsi="Corbel" w:cstheme="minorHAnsi"/>
                <w:sz w:val="18"/>
                <w:szCs w:val="22"/>
              </w:rPr>
              <w:t xml:space="preserve"> </w:t>
            </w:r>
            <w:r w:rsidRPr="00103BFE">
              <w:rPr>
                <w:rFonts w:ascii="Corbel" w:hAnsi="Corbel" w:cstheme="minorHAnsi"/>
                <w:sz w:val="18"/>
                <w:szCs w:val="22"/>
              </w:rPr>
              <w:t xml:space="preserve"> board(s) at construction sites</w:t>
            </w:r>
          </w:p>
          <w:p w14:paraId="3F5DF17E"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12063E5A" w14:textId="77777777" w:rsidR="00984BBD" w:rsidRPr="00103BFE" w:rsidRDefault="00984BBD"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p w14:paraId="5A7F12D9" w14:textId="4F666473" w:rsidR="0021590B" w:rsidRPr="00103BFE" w:rsidRDefault="00984BBD"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GBV related issues would be handled and awareness on the issue including chan</w:t>
            </w:r>
            <w:r w:rsidR="00ED053E" w:rsidRPr="00103BFE">
              <w:rPr>
                <w:rFonts w:ascii="Corbel" w:hAnsi="Corbel" w:cstheme="minorHAnsi"/>
                <w:sz w:val="18"/>
                <w:szCs w:val="22"/>
              </w:rPr>
              <w:t>g</w:t>
            </w:r>
            <w:r w:rsidRPr="00103BFE">
              <w:rPr>
                <w:rFonts w:ascii="Corbel" w:hAnsi="Corbel" w:cstheme="minorHAnsi"/>
                <w:sz w:val="18"/>
                <w:szCs w:val="22"/>
              </w:rPr>
              <w:t xml:space="preserve">e of mind on the matter by the society at large would be addressed by implementing agencies including, </w:t>
            </w:r>
            <w:r w:rsidR="0021590B" w:rsidRPr="00103BFE">
              <w:rPr>
                <w:rFonts w:ascii="Corbel" w:hAnsi="Corbel" w:cstheme="minorHAnsi"/>
                <w:sz w:val="18"/>
                <w:szCs w:val="22"/>
              </w:rPr>
              <w:lastRenderedPageBreak/>
              <w:t xml:space="preserve">WASH sector </w:t>
            </w:r>
            <w:r w:rsidRPr="00103BFE">
              <w:rPr>
                <w:rFonts w:ascii="Corbel" w:hAnsi="Corbel" w:cstheme="minorHAnsi"/>
                <w:sz w:val="18"/>
                <w:szCs w:val="22"/>
              </w:rPr>
              <w:t>NGOs, NGOs specifically working on GBV matter, local leadership, Rel</w:t>
            </w:r>
            <w:r w:rsidR="00ED053E" w:rsidRPr="00103BFE">
              <w:rPr>
                <w:rFonts w:ascii="Corbel" w:hAnsi="Corbel" w:cstheme="minorHAnsi"/>
                <w:sz w:val="18"/>
                <w:szCs w:val="22"/>
              </w:rPr>
              <w:t xml:space="preserve">igious leaders, village elders including women representatives, </w:t>
            </w:r>
            <w:r w:rsidRPr="00103BFE">
              <w:rPr>
                <w:rFonts w:ascii="Corbel" w:hAnsi="Corbel" w:cstheme="minorHAnsi"/>
                <w:sz w:val="18"/>
                <w:szCs w:val="22"/>
              </w:rPr>
              <w:t xml:space="preserve">Headmasters of the </w:t>
            </w:r>
            <w:r w:rsidR="0021590B" w:rsidRPr="00103BFE">
              <w:rPr>
                <w:rFonts w:ascii="Corbel" w:hAnsi="Corbel" w:cstheme="minorHAnsi"/>
                <w:sz w:val="18"/>
                <w:szCs w:val="22"/>
              </w:rPr>
              <w:t>local schools and Madrassas.</w:t>
            </w:r>
          </w:p>
          <w:p w14:paraId="600BCDF7" w14:textId="1342D347" w:rsidR="00984BBD" w:rsidRPr="00103BFE" w:rsidRDefault="00984BBD"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801" w:type="pct"/>
            <w:tcBorders>
              <w:left w:val="none" w:sz="0" w:space="0" w:color="auto"/>
              <w:right w:val="none" w:sz="0" w:space="0" w:color="auto"/>
            </w:tcBorders>
          </w:tcPr>
          <w:p w14:paraId="3FE95765" w14:textId="19906B0D" w:rsidR="00EA4DC1" w:rsidRPr="00103BFE" w:rsidRDefault="00EA4DC1" w:rsidP="00ED053E">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lastRenderedPageBreak/>
              <w:t>Same as for PAPs</w:t>
            </w:r>
            <w:r w:rsidR="00ED053E" w:rsidRPr="00103BFE">
              <w:rPr>
                <w:rFonts w:ascii="Corbel" w:hAnsi="Corbel" w:cstheme="minorHAnsi"/>
                <w:sz w:val="18"/>
                <w:szCs w:val="22"/>
              </w:rPr>
              <w:t>/ at regular intervals throughout the project period to educate and raise awareness amongst the population about the pitfalls of GBV and making them capable of arresting GBV in respective community.</w:t>
            </w:r>
          </w:p>
        </w:tc>
        <w:tc>
          <w:tcPr>
            <w:tcW w:w="757" w:type="pct"/>
            <w:tcBorders>
              <w:left w:val="none" w:sz="0" w:space="0" w:color="auto"/>
            </w:tcBorders>
          </w:tcPr>
          <w:p w14:paraId="2BE2016E" w14:textId="77777777" w:rsidR="0021590B"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69981202" w14:textId="5C5C62C2" w:rsidR="00EA4DC1"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PKSF PMU </w:t>
            </w:r>
          </w:p>
        </w:tc>
      </w:tr>
      <w:tr w:rsidR="00103BFE" w:rsidRPr="00103BFE" w14:paraId="728AE434" w14:textId="77777777" w:rsidTr="00103BF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01C413BE"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5A361D63"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(Internal)</w:t>
            </w:r>
          </w:p>
          <w:p w14:paraId="7F7E0CF1" w14:textId="37299660"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Supervision Consultants</w:t>
            </w:r>
            <w:r w:rsidR="00393E91" w:rsidRPr="00103BFE">
              <w:rPr>
                <w:rFonts w:ascii="Corbel" w:hAnsi="Corbel" w:cstheme="minorHAnsi"/>
                <w:sz w:val="18"/>
                <w:szCs w:val="22"/>
              </w:rPr>
              <w:t>;</w:t>
            </w:r>
            <w:r w:rsidR="00E70F43" w:rsidRPr="00103BFE">
              <w:rPr>
                <w:rFonts w:ascii="Corbel" w:hAnsi="Corbel" w:cstheme="minorHAnsi"/>
                <w:sz w:val="18"/>
                <w:szCs w:val="22"/>
              </w:rPr>
              <w:t xml:space="preserve"> local NGOs, </w:t>
            </w:r>
          </w:p>
          <w:p w14:paraId="52DC951D"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Contractor, sub-contractors, service providers, suppliers and their workers</w:t>
            </w:r>
            <w:r w:rsidR="00393E91" w:rsidRPr="00103BFE">
              <w:rPr>
                <w:rFonts w:ascii="Corbel" w:hAnsi="Corbel" w:cstheme="minorHAnsi"/>
                <w:sz w:val="18"/>
                <w:szCs w:val="22"/>
              </w:rPr>
              <w:t>/labor force</w:t>
            </w:r>
          </w:p>
          <w:p w14:paraId="21C3702A" w14:textId="7E93FC53" w:rsidR="004362E3" w:rsidRPr="00103BFE" w:rsidRDefault="004362E3"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p>
        </w:tc>
        <w:tc>
          <w:tcPr>
            <w:tcW w:w="1077" w:type="pct"/>
            <w:tcBorders>
              <w:left w:val="none" w:sz="0" w:space="0" w:color="auto"/>
              <w:right w:val="none" w:sz="0" w:space="0" w:color="auto"/>
            </w:tcBorders>
          </w:tcPr>
          <w:p w14:paraId="61B2C369"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Project information: scope and rationale and E&amp;S principles</w:t>
            </w:r>
          </w:p>
          <w:p w14:paraId="21FF9047"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Training on ESMF/ESMP requirements and other sub-management plans</w:t>
            </w:r>
          </w:p>
          <w:p w14:paraId="644EB44E"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Worker grievance mechanism</w:t>
            </w:r>
          </w:p>
        </w:tc>
        <w:tc>
          <w:tcPr>
            <w:tcW w:w="1147" w:type="pct"/>
            <w:tcBorders>
              <w:left w:val="none" w:sz="0" w:space="0" w:color="auto"/>
              <w:right w:val="none" w:sz="0" w:space="0" w:color="auto"/>
            </w:tcBorders>
          </w:tcPr>
          <w:p w14:paraId="3A67FD3C"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426ACC0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Trainings/workshops </w:t>
            </w:r>
          </w:p>
          <w:p w14:paraId="1621EB3B"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Invitations to public/community meetings</w:t>
            </w:r>
          </w:p>
        </w:tc>
        <w:tc>
          <w:tcPr>
            <w:tcW w:w="801" w:type="pct"/>
            <w:tcBorders>
              <w:left w:val="none" w:sz="0" w:space="0" w:color="auto"/>
              <w:right w:val="none" w:sz="0" w:space="0" w:color="auto"/>
            </w:tcBorders>
          </w:tcPr>
          <w:p w14:paraId="2E4A033D"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Daily, as needed</w:t>
            </w:r>
          </w:p>
        </w:tc>
        <w:tc>
          <w:tcPr>
            <w:tcW w:w="757" w:type="pct"/>
            <w:tcBorders>
              <w:left w:val="none" w:sz="0" w:space="0" w:color="auto"/>
            </w:tcBorders>
          </w:tcPr>
          <w:p w14:paraId="1C40F245" w14:textId="77777777" w:rsidR="0021590B"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3BF2F417" w14:textId="1102A360" w:rsidR="00EA4DC1"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PKSF PMU </w:t>
            </w:r>
          </w:p>
        </w:tc>
      </w:tr>
      <w:tr w:rsidR="00103BFE" w:rsidRPr="00103BFE" w14:paraId="39192E3C" w14:textId="77777777" w:rsidTr="00103BFE">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val="restart"/>
            <w:tcBorders>
              <w:right w:val="none" w:sz="0" w:space="0" w:color="auto"/>
            </w:tcBorders>
            <w:textDirection w:val="btLr"/>
          </w:tcPr>
          <w:p w14:paraId="55619487" w14:textId="77777777" w:rsidR="00EA4DC1" w:rsidRPr="00103BFE" w:rsidRDefault="00EA4DC1" w:rsidP="00103BFE">
            <w:pPr>
              <w:jc w:val="center"/>
              <w:rPr>
                <w:rFonts w:ascii="Corbel" w:hAnsi="Corbel" w:cstheme="minorHAnsi"/>
                <w:sz w:val="18"/>
                <w:szCs w:val="22"/>
              </w:rPr>
            </w:pPr>
            <w:r w:rsidRPr="00103BFE">
              <w:rPr>
                <w:rFonts w:ascii="Corbel" w:hAnsi="Corbel" w:cstheme="minorHAnsi"/>
                <w:sz w:val="18"/>
                <w:szCs w:val="22"/>
              </w:rPr>
              <w:t>STAGE 3: Operation and maintenance</w:t>
            </w:r>
          </w:p>
        </w:tc>
        <w:tc>
          <w:tcPr>
            <w:tcW w:w="904" w:type="pct"/>
            <w:tcBorders>
              <w:left w:val="none" w:sz="0" w:space="0" w:color="auto"/>
              <w:right w:val="none" w:sz="0" w:space="0" w:color="auto"/>
            </w:tcBorders>
          </w:tcPr>
          <w:p w14:paraId="11ACBE43" w14:textId="0FA3C858" w:rsidR="00EA4DC1" w:rsidRPr="00103BFE" w:rsidRDefault="004362E3"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Project Affected People </w:t>
            </w:r>
            <w:r w:rsidR="00E06CE5">
              <w:rPr>
                <w:rFonts w:ascii="Corbel" w:hAnsi="Corbel" w:cstheme="minorHAnsi"/>
                <w:sz w:val="18"/>
                <w:szCs w:val="22"/>
              </w:rPr>
              <w:t>including v</w:t>
            </w:r>
            <w:r w:rsidR="0021590B" w:rsidRPr="00103BFE">
              <w:rPr>
                <w:rFonts w:ascii="Corbel" w:hAnsi="Corbel" w:cstheme="minorHAnsi"/>
                <w:sz w:val="18"/>
                <w:szCs w:val="22"/>
              </w:rPr>
              <w:t>ulnerable community</w:t>
            </w:r>
          </w:p>
        </w:tc>
        <w:tc>
          <w:tcPr>
            <w:tcW w:w="1077" w:type="pct"/>
            <w:tcBorders>
              <w:left w:val="none" w:sz="0" w:space="0" w:color="auto"/>
              <w:right w:val="none" w:sz="0" w:space="0" w:color="auto"/>
            </w:tcBorders>
          </w:tcPr>
          <w:p w14:paraId="2B0BDAAC"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Satisfaction with engagement activities and GRM</w:t>
            </w:r>
          </w:p>
          <w:p w14:paraId="00D0B328"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 process</w:t>
            </w:r>
          </w:p>
          <w:p w14:paraId="6175C19F" w14:textId="0E9F7FE0"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p>
        </w:tc>
        <w:tc>
          <w:tcPr>
            <w:tcW w:w="1147" w:type="pct"/>
            <w:tcBorders>
              <w:left w:val="none" w:sz="0" w:space="0" w:color="auto"/>
              <w:right w:val="none" w:sz="0" w:space="0" w:color="auto"/>
            </w:tcBorders>
          </w:tcPr>
          <w:p w14:paraId="7D91E486" w14:textId="1E2FE57A"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Outreach to individual PAPs</w:t>
            </w:r>
            <w:r w:rsidR="00624918" w:rsidRPr="00103BFE">
              <w:rPr>
                <w:rFonts w:ascii="Corbel" w:hAnsi="Corbel" w:cstheme="minorHAnsi"/>
                <w:sz w:val="18"/>
                <w:szCs w:val="22"/>
              </w:rPr>
              <w:t>,</w:t>
            </w:r>
          </w:p>
          <w:p w14:paraId="60F8E655" w14:textId="00297E5A" w:rsidR="00EA4DC1" w:rsidRPr="00103BFE" w:rsidRDefault="00C067F7"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DPHE &amp; PKSF </w:t>
            </w:r>
            <w:r w:rsidR="00EA4DC1" w:rsidRPr="00103BFE">
              <w:rPr>
                <w:rFonts w:ascii="Corbel" w:hAnsi="Corbel" w:cstheme="minorHAnsi"/>
                <w:sz w:val="18"/>
                <w:szCs w:val="22"/>
              </w:rPr>
              <w:t>website</w:t>
            </w:r>
            <w:r w:rsidR="00624918" w:rsidRPr="00103BFE">
              <w:rPr>
                <w:rFonts w:ascii="Corbel" w:hAnsi="Corbel" w:cstheme="minorHAnsi"/>
                <w:sz w:val="18"/>
                <w:szCs w:val="22"/>
              </w:rPr>
              <w:t>,</w:t>
            </w:r>
          </w:p>
          <w:p w14:paraId="47A93C3F" w14:textId="7D53F1FF"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r w:rsidR="00624918" w:rsidRPr="00103BFE">
              <w:rPr>
                <w:rFonts w:ascii="Corbel" w:hAnsi="Corbel" w:cstheme="minorHAnsi"/>
                <w:sz w:val="18"/>
                <w:szCs w:val="22"/>
              </w:rPr>
              <w:t>,</w:t>
            </w:r>
          </w:p>
          <w:p w14:paraId="42790FE8" w14:textId="2D9C5EE9" w:rsidR="00EA4DC1" w:rsidRPr="00103BFE" w:rsidRDefault="0075533A"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Newsletter</w:t>
            </w:r>
          </w:p>
        </w:tc>
        <w:tc>
          <w:tcPr>
            <w:tcW w:w="801" w:type="pct"/>
            <w:tcBorders>
              <w:left w:val="none" w:sz="0" w:space="0" w:color="auto"/>
              <w:right w:val="none" w:sz="0" w:space="0" w:color="auto"/>
            </w:tcBorders>
          </w:tcPr>
          <w:p w14:paraId="39641B03" w14:textId="77777777" w:rsidR="00EA4DC1" w:rsidRPr="00103BFE" w:rsidRDefault="00EA4DC1" w:rsidP="00B67F11">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Outreach as needed</w:t>
            </w:r>
          </w:p>
          <w:p w14:paraId="03797AC9" w14:textId="67A1767F" w:rsidR="00EA4DC1" w:rsidRPr="00103BFE" w:rsidRDefault="00EA4DC1" w:rsidP="00C067F7">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Meetings in affected people and villages (as needed/</w:t>
            </w:r>
            <w:r w:rsidR="00C067F7" w:rsidRPr="00103BFE">
              <w:rPr>
                <w:rFonts w:ascii="Corbel" w:hAnsi="Corbel" w:cstheme="minorHAnsi"/>
                <w:sz w:val="18"/>
                <w:szCs w:val="22"/>
              </w:rPr>
              <w:t xml:space="preserve"> </w:t>
            </w:r>
            <w:r w:rsidRPr="00103BFE">
              <w:rPr>
                <w:rFonts w:ascii="Corbel" w:hAnsi="Corbel" w:cstheme="minorHAnsi"/>
                <w:sz w:val="18"/>
                <w:szCs w:val="22"/>
              </w:rPr>
              <w:t>requested)</w:t>
            </w:r>
          </w:p>
        </w:tc>
        <w:tc>
          <w:tcPr>
            <w:tcW w:w="757" w:type="pct"/>
            <w:tcBorders>
              <w:left w:val="none" w:sz="0" w:space="0" w:color="auto"/>
            </w:tcBorders>
          </w:tcPr>
          <w:p w14:paraId="3C164BCD" w14:textId="77777777" w:rsidR="0021590B"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2B034FCD" w14:textId="3E66BAD5" w:rsidR="00EA4DC1" w:rsidRPr="00103BFE" w:rsidRDefault="0021590B" w:rsidP="0021590B">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r w:rsidR="00E5361F" w:rsidRPr="00103BFE" w14:paraId="7E4F916B" w14:textId="77777777" w:rsidTr="00E70F4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vMerge/>
            <w:tcBorders>
              <w:right w:val="none" w:sz="0" w:space="0" w:color="auto"/>
            </w:tcBorders>
          </w:tcPr>
          <w:p w14:paraId="160F8792" w14:textId="77777777" w:rsidR="00EA4DC1" w:rsidRPr="00103BFE" w:rsidRDefault="00EA4DC1" w:rsidP="00B67F11">
            <w:pPr>
              <w:rPr>
                <w:rFonts w:ascii="Corbel" w:hAnsi="Corbel" w:cstheme="minorHAnsi"/>
                <w:sz w:val="18"/>
                <w:szCs w:val="22"/>
              </w:rPr>
            </w:pPr>
          </w:p>
        </w:tc>
        <w:tc>
          <w:tcPr>
            <w:tcW w:w="904" w:type="pct"/>
            <w:tcBorders>
              <w:left w:val="none" w:sz="0" w:space="0" w:color="auto"/>
              <w:right w:val="none" w:sz="0" w:space="0" w:color="auto"/>
            </w:tcBorders>
          </w:tcPr>
          <w:p w14:paraId="329AAA63" w14:textId="41AF4166" w:rsidR="00EA4DC1" w:rsidRPr="00103BFE" w:rsidRDefault="004362E3" w:rsidP="00C067F7">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Other Interested Parties (External)</w:t>
            </w:r>
            <w:r w:rsidR="00C067F7" w:rsidRPr="00103BFE">
              <w:rPr>
                <w:rFonts w:ascii="Corbel" w:hAnsi="Corbel" w:cstheme="minorHAnsi"/>
                <w:sz w:val="18"/>
                <w:szCs w:val="22"/>
              </w:rPr>
              <w:t xml:space="preserve">, </w:t>
            </w:r>
            <w:r w:rsidRPr="00103BFE">
              <w:rPr>
                <w:rFonts w:ascii="Corbel" w:hAnsi="Corbel" w:cstheme="minorHAnsi"/>
                <w:sz w:val="18"/>
                <w:szCs w:val="22"/>
              </w:rPr>
              <w:t>Press and media</w:t>
            </w:r>
            <w:r w:rsidR="00C067F7" w:rsidRPr="00103BFE">
              <w:rPr>
                <w:rFonts w:ascii="Corbel" w:hAnsi="Corbel" w:cstheme="minorHAnsi"/>
                <w:sz w:val="18"/>
                <w:szCs w:val="22"/>
              </w:rPr>
              <w:t xml:space="preserve">, </w:t>
            </w:r>
            <w:r w:rsidRPr="00103BFE">
              <w:rPr>
                <w:rFonts w:ascii="Corbel" w:hAnsi="Corbel" w:cstheme="minorHAnsi"/>
                <w:sz w:val="18"/>
                <w:szCs w:val="22"/>
              </w:rPr>
              <w:t xml:space="preserve">NGOs linked with </w:t>
            </w:r>
            <w:r w:rsidR="00C067F7" w:rsidRPr="00103BFE">
              <w:rPr>
                <w:rFonts w:ascii="Corbel" w:hAnsi="Corbel" w:cstheme="minorHAnsi"/>
                <w:sz w:val="18"/>
                <w:szCs w:val="22"/>
              </w:rPr>
              <w:t xml:space="preserve">on GBV issue, </w:t>
            </w:r>
            <w:r w:rsidRPr="00103BFE">
              <w:rPr>
                <w:rFonts w:ascii="Corbel" w:hAnsi="Corbel" w:cstheme="minorHAnsi"/>
                <w:sz w:val="18"/>
                <w:szCs w:val="22"/>
              </w:rPr>
              <w:t>Various Government Departments</w:t>
            </w:r>
            <w:r w:rsidR="00C067F7" w:rsidRPr="00103BFE">
              <w:rPr>
                <w:rFonts w:ascii="Corbel" w:hAnsi="Corbel" w:cstheme="minorHAnsi"/>
                <w:sz w:val="18"/>
                <w:szCs w:val="22"/>
              </w:rPr>
              <w:t xml:space="preserve">, </w:t>
            </w:r>
            <w:r w:rsidRPr="00103BFE">
              <w:rPr>
                <w:rFonts w:ascii="Corbel" w:hAnsi="Corbel" w:cstheme="minorHAnsi"/>
                <w:sz w:val="18"/>
                <w:szCs w:val="22"/>
              </w:rPr>
              <w:t>General public, etc.</w:t>
            </w:r>
          </w:p>
        </w:tc>
        <w:tc>
          <w:tcPr>
            <w:tcW w:w="1077" w:type="pct"/>
            <w:tcBorders>
              <w:left w:val="none" w:sz="0" w:space="0" w:color="auto"/>
              <w:right w:val="none" w:sz="0" w:space="0" w:color="auto"/>
            </w:tcBorders>
          </w:tcPr>
          <w:p w14:paraId="728772A0"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Grievance mechanism process </w:t>
            </w:r>
          </w:p>
          <w:p w14:paraId="51455C16"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Issues of concern </w:t>
            </w:r>
          </w:p>
          <w:p w14:paraId="6CEA8A7C"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Status and compliance reports</w:t>
            </w:r>
          </w:p>
        </w:tc>
        <w:tc>
          <w:tcPr>
            <w:tcW w:w="1147" w:type="pct"/>
            <w:tcBorders>
              <w:left w:val="none" w:sz="0" w:space="0" w:color="auto"/>
              <w:right w:val="none" w:sz="0" w:space="0" w:color="auto"/>
            </w:tcBorders>
          </w:tcPr>
          <w:p w14:paraId="7CCFB6B9"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Grievance mechanism</w:t>
            </w:r>
          </w:p>
          <w:p w14:paraId="47A1C4D4" w14:textId="2903FE59" w:rsidR="00EA4DC1" w:rsidRPr="00103BFE" w:rsidRDefault="00C067F7"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 xml:space="preserve">DPHE &amp; PKSF </w:t>
            </w:r>
            <w:r w:rsidR="00EA4DC1" w:rsidRPr="00103BFE">
              <w:rPr>
                <w:rFonts w:ascii="Corbel" w:hAnsi="Corbel" w:cstheme="minorHAnsi"/>
                <w:sz w:val="18"/>
                <w:szCs w:val="22"/>
              </w:rPr>
              <w:t xml:space="preserve">websites </w:t>
            </w:r>
          </w:p>
          <w:p w14:paraId="2408C8F7"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Face-to-face meetings</w:t>
            </w:r>
          </w:p>
          <w:p w14:paraId="00127E4E"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Submission of reports as required</w:t>
            </w:r>
          </w:p>
        </w:tc>
        <w:tc>
          <w:tcPr>
            <w:tcW w:w="801" w:type="pct"/>
            <w:tcBorders>
              <w:left w:val="none" w:sz="0" w:space="0" w:color="auto"/>
              <w:right w:val="none" w:sz="0" w:space="0" w:color="auto"/>
            </w:tcBorders>
          </w:tcPr>
          <w:p w14:paraId="60843041" w14:textId="77777777" w:rsidR="00EA4DC1" w:rsidRPr="00103BFE" w:rsidRDefault="00EA4DC1" w:rsidP="00B67F11">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As needed</w:t>
            </w:r>
          </w:p>
        </w:tc>
        <w:tc>
          <w:tcPr>
            <w:tcW w:w="757" w:type="pct"/>
            <w:tcBorders>
              <w:left w:val="none" w:sz="0" w:space="0" w:color="auto"/>
            </w:tcBorders>
          </w:tcPr>
          <w:p w14:paraId="67575F3D" w14:textId="77777777" w:rsidR="0021590B"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DPHE PMU</w:t>
            </w:r>
          </w:p>
          <w:p w14:paraId="4A3C171D" w14:textId="1DED89D8" w:rsidR="00EA4DC1" w:rsidRPr="00103BFE" w:rsidRDefault="0021590B" w:rsidP="0021590B">
            <w:pP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22"/>
              </w:rPr>
            </w:pPr>
            <w:r w:rsidRPr="00103BFE">
              <w:rPr>
                <w:rFonts w:ascii="Corbel" w:hAnsi="Corbel" w:cstheme="minorHAnsi"/>
                <w:sz w:val="18"/>
                <w:szCs w:val="22"/>
              </w:rPr>
              <w:t>PKSF PMU</w:t>
            </w:r>
          </w:p>
        </w:tc>
      </w:tr>
    </w:tbl>
    <w:p w14:paraId="4D8AA690" w14:textId="77777777" w:rsidR="00F7769B" w:rsidRPr="00ED7ED6" w:rsidRDefault="00F7769B" w:rsidP="00F7769B">
      <w:pPr>
        <w:rPr>
          <w:rFonts w:cstheme="minorHAnsi"/>
          <w:b/>
          <w:sz w:val="22"/>
        </w:rPr>
      </w:pPr>
    </w:p>
    <w:p w14:paraId="78CF5BDD" w14:textId="77777777" w:rsidR="00442FC2" w:rsidRPr="00ED7ED6" w:rsidRDefault="00442FC2">
      <w:pPr>
        <w:rPr>
          <w:rFonts w:cstheme="minorHAnsi"/>
          <w:sz w:val="22"/>
        </w:rPr>
        <w:sectPr w:rsidR="00442FC2" w:rsidRPr="00ED7ED6" w:rsidSect="0042156E">
          <w:footerReference w:type="default" r:id="rId17"/>
          <w:pgSz w:w="15840" w:h="12240" w:orient="landscape"/>
          <w:pgMar w:top="1440" w:right="1440" w:bottom="1440" w:left="1440" w:header="720" w:footer="720" w:gutter="0"/>
          <w:cols w:space="720"/>
          <w:docGrid w:linePitch="360"/>
        </w:sectPr>
      </w:pPr>
    </w:p>
    <w:p w14:paraId="3B4BA778" w14:textId="77777777" w:rsidR="00B82C10" w:rsidRDefault="00B82C10" w:rsidP="00B82C10">
      <w:pPr>
        <w:pStyle w:val="Heading3"/>
        <w:rPr>
          <w:rFonts w:asciiTheme="minorHAnsi" w:hAnsiTheme="minorHAnsi" w:cstheme="minorHAnsi"/>
          <w:b w:val="0"/>
          <w:sz w:val="22"/>
          <w:szCs w:val="22"/>
        </w:rPr>
      </w:pPr>
      <w:bookmarkStart w:id="20" w:name="_Toc5380935"/>
      <w:bookmarkStart w:id="21" w:name="_Toc6905505"/>
    </w:p>
    <w:p w14:paraId="262F4A5F" w14:textId="77777777" w:rsidR="00B82C10" w:rsidRPr="00ED7ED6" w:rsidRDefault="00B82C10" w:rsidP="00B82C10">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3330"/>
      </w:tblGrid>
      <w:tr w:rsidR="00B82C10" w14:paraId="0E63C6A5" w14:textId="77777777" w:rsidTr="00001A03">
        <w:trPr>
          <w:trHeight w:val="450"/>
        </w:trPr>
        <w:tc>
          <w:tcPr>
            <w:tcW w:w="3330" w:type="dxa"/>
            <w:shd w:val="clear" w:color="auto" w:fill="00B0F0"/>
          </w:tcPr>
          <w:p w14:paraId="7F44D31C" w14:textId="39399EBB" w:rsidR="00B82C10" w:rsidRDefault="00B82C10" w:rsidP="00B82C1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REVIEW OF COMMENTS</w:t>
            </w:r>
          </w:p>
        </w:tc>
      </w:tr>
    </w:tbl>
    <w:p w14:paraId="24C869F5" w14:textId="77777777" w:rsidR="00B82C10" w:rsidRPr="00D733F6" w:rsidRDefault="00B82C10" w:rsidP="00B82C10">
      <w:pPr>
        <w:jc w:val="both"/>
        <w:rPr>
          <w:rFonts w:ascii="Corbel" w:hAnsi="Corbel" w:cs="Times New Roman"/>
          <w:b/>
          <w:sz w:val="22"/>
          <w:szCs w:val="22"/>
        </w:rPr>
      </w:pPr>
    </w:p>
    <w:p w14:paraId="5536A730" w14:textId="1C0367AE" w:rsidR="00B82C10" w:rsidRPr="00B40CDA" w:rsidRDefault="00B82C10" w:rsidP="00B82C10">
      <w:pPr>
        <w:spacing w:after="240"/>
        <w:jc w:val="both"/>
        <w:rPr>
          <w:rFonts w:ascii="Corbel" w:hAnsi="Corbel" w:cstheme="minorHAnsi"/>
          <w:sz w:val="22"/>
          <w:szCs w:val="22"/>
        </w:rPr>
      </w:pPr>
      <w:r w:rsidRPr="00B40CDA">
        <w:rPr>
          <w:rFonts w:ascii="Corbel" w:hAnsi="Corbel" w:cstheme="minorHAnsi"/>
          <w:sz w:val="22"/>
          <w:szCs w:val="22"/>
        </w:rPr>
        <w:t xml:space="preserve">The comments </w:t>
      </w:r>
      <w:r>
        <w:rPr>
          <w:rFonts w:ascii="Corbel" w:hAnsi="Corbel" w:cstheme="minorHAnsi"/>
          <w:sz w:val="22"/>
          <w:szCs w:val="22"/>
        </w:rPr>
        <w:t xml:space="preserve">received from the stakeholder engagement activities </w:t>
      </w:r>
      <w:r w:rsidRPr="00B40CDA">
        <w:rPr>
          <w:rFonts w:ascii="Corbel" w:hAnsi="Corbel" w:cstheme="minorHAnsi"/>
          <w:sz w:val="22"/>
          <w:szCs w:val="22"/>
        </w:rPr>
        <w:t xml:space="preserve">will be gathered (written and oral comments) and reviewed, and reported back to stakeholders on the following process: </w:t>
      </w:r>
    </w:p>
    <w:p w14:paraId="2CB8D273" w14:textId="7383AD41"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Comments are received from stakeholders orally or in the written form at the project level</w:t>
      </w:r>
      <w:r>
        <w:rPr>
          <w:rFonts w:ascii="Corbel" w:hAnsi="Corbel" w:cstheme="minorHAnsi"/>
        </w:rPr>
        <w:t>. Due to COVID-19 outbreak, comments will be received through means not engaging physical interactions (telephone, email etc)</w:t>
      </w:r>
      <w:r w:rsidRPr="00B40CDA">
        <w:rPr>
          <w:rFonts w:ascii="Corbel" w:hAnsi="Corbel" w:cstheme="minorHAnsi"/>
        </w:rPr>
        <w:t xml:space="preserve"> </w:t>
      </w:r>
    </w:p>
    <w:p w14:paraId="496E62D7" w14:textId="3DBE607E"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 xml:space="preserve">The Social Development </w:t>
      </w:r>
      <w:r>
        <w:rPr>
          <w:rFonts w:ascii="Corbel" w:hAnsi="Corbel" w:cstheme="minorHAnsi"/>
        </w:rPr>
        <w:t>Specialist</w:t>
      </w:r>
      <w:r w:rsidRPr="00B40CDA">
        <w:rPr>
          <w:rFonts w:ascii="Corbel" w:hAnsi="Corbel" w:cstheme="minorHAnsi"/>
        </w:rPr>
        <w:t xml:space="preserve"> / responsible officer would summarize the comments and bring to the notice of the </w:t>
      </w:r>
      <w:r>
        <w:rPr>
          <w:rFonts w:ascii="Corbel" w:hAnsi="Corbel" w:cstheme="minorHAnsi"/>
        </w:rPr>
        <w:t>Project Directors (</w:t>
      </w:r>
      <w:r w:rsidRPr="00B40CDA">
        <w:rPr>
          <w:rFonts w:ascii="Corbel" w:hAnsi="Corbel" w:cstheme="minorHAnsi"/>
        </w:rPr>
        <w:t>PD</w:t>
      </w:r>
      <w:r>
        <w:rPr>
          <w:rFonts w:ascii="Corbel" w:hAnsi="Corbel" w:cstheme="minorHAnsi"/>
        </w:rPr>
        <w:t xml:space="preserve">s) of </w:t>
      </w:r>
      <w:r w:rsidR="000D3651">
        <w:rPr>
          <w:rFonts w:ascii="Corbel" w:hAnsi="Corbel" w:cstheme="minorHAnsi"/>
        </w:rPr>
        <w:t>PMU</w:t>
      </w:r>
      <w:r>
        <w:rPr>
          <w:rFonts w:ascii="Corbel" w:hAnsi="Corbel" w:cstheme="minorHAnsi"/>
        </w:rPr>
        <w:t>s</w:t>
      </w:r>
      <w:r w:rsidRPr="00B40CDA">
        <w:rPr>
          <w:rFonts w:ascii="Corbel" w:hAnsi="Corbel" w:cstheme="minorHAnsi"/>
        </w:rPr>
        <w:t xml:space="preserve">  </w:t>
      </w:r>
    </w:p>
    <w:p w14:paraId="2AD29C83" w14:textId="62CFF239"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The Social Specialist on his behalf the PD</w:t>
      </w:r>
      <w:r>
        <w:rPr>
          <w:rFonts w:ascii="Corbel" w:hAnsi="Corbel" w:cstheme="minorHAnsi"/>
        </w:rPr>
        <w:t>s</w:t>
      </w:r>
      <w:r w:rsidRPr="00B40CDA">
        <w:rPr>
          <w:rFonts w:ascii="Corbel" w:hAnsi="Corbel" w:cstheme="minorHAnsi"/>
        </w:rPr>
        <w:t xml:space="preserve"> would respond to the comments by oral</w:t>
      </w:r>
      <w:r>
        <w:rPr>
          <w:rFonts w:ascii="Corbel" w:hAnsi="Corbel" w:cstheme="minorHAnsi"/>
        </w:rPr>
        <w:t>/</w:t>
      </w:r>
      <w:r w:rsidRPr="00B40CDA">
        <w:rPr>
          <w:rFonts w:ascii="Corbel" w:hAnsi="Corbel" w:cstheme="minorHAnsi"/>
        </w:rPr>
        <w:t xml:space="preserve"> written</w:t>
      </w:r>
      <w:r>
        <w:rPr>
          <w:rFonts w:ascii="Corbel" w:hAnsi="Corbel" w:cstheme="minorHAnsi"/>
        </w:rPr>
        <w:t>/digital</w:t>
      </w:r>
      <w:r w:rsidRPr="00B40CDA">
        <w:rPr>
          <w:rFonts w:ascii="Corbel" w:hAnsi="Corbel" w:cstheme="minorHAnsi"/>
        </w:rPr>
        <w:t xml:space="preserve"> means at the project level </w:t>
      </w:r>
    </w:p>
    <w:p w14:paraId="6CCB0F3A" w14:textId="4812BE01"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The PD</w:t>
      </w:r>
      <w:r>
        <w:rPr>
          <w:rFonts w:ascii="Corbel" w:hAnsi="Corbel" w:cstheme="minorHAnsi"/>
        </w:rPr>
        <w:t>s</w:t>
      </w:r>
      <w:r w:rsidRPr="00B40CDA">
        <w:rPr>
          <w:rFonts w:ascii="Corbel" w:hAnsi="Corbel" w:cstheme="minorHAnsi"/>
        </w:rPr>
        <w:t xml:space="preserve"> may also organize the meeting with respective stakeholders </w:t>
      </w:r>
    </w:p>
    <w:p w14:paraId="45140268" w14:textId="12100EF9"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If it’s not solved by PD</w:t>
      </w:r>
      <w:r>
        <w:rPr>
          <w:rFonts w:ascii="Corbel" w:hAnsi="Corbel" w:cstheme="minorHAnsi"/>
        </w:rPr>
        <w:t>s</w:t>
      </w:r>
      <w:r w:rsidRPr="00B40CDA">
        <w:rPr>
          <w:rFonts w:ascii="Corbel" w:hAnsi="Corbel" w:cstheme="minorHAnsi"/>
        </w:rPr>
        <w:t xml:space="preserve">, then it will be addressed by </w:t>
      </w:r>
      <w:r w:rsidRPr="00B40CDA">
        <w:rPr>
          <w:rFonts w:ascii="Corbel" w:eastAsiaTheme="minorEastAsia" w:hAnsi="Corbel" w:cstheme="minorHAnsi"/>
          <w:lang w:val="en-GB" w:eastAsia="ja-JP"/>
        </w:rPr>
        <w:t>Project Steering Committee (PSC)</w:t>
      </w:r>
    </w:p>
    <w:p w14:paraId="2BAD1DA2" w14:textId="167BFDDA"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 xml:space="preserve">The Social </w:t>
      </w:r>
      <w:r>
        <w:rPr>
          <w:rFonts w:ascii="Corbel" w:hAnsi="Corbel" w:cstheme="minorHAnsi"/>
        </w:rPr>
        <w:t>Development Specialist</w:t>
      </w:r>
      <w:r w:rsidRPr="00B40CDA">
        <w:rPr>
          <w:rFonts w:ascii="Corbel" w:hAnsi="Corbel" w:cstheme="minorHAnsi"/>
        </w:rPr>
        <w:t xml:space="preserve"> will share the summary of the comments</w:t>
      </w:r>
      <w:r>
        <w:rPr>
          <w:rFonts w:ascii="Corbel" w:hAnsi="Corbel" w:cstheme="minorHAnsi"/>
        </w:rPr>
        <w:t xml:space="preserve"> to stakeholders in every level</w:t>
      </w:r>
    </w:p>
    <w:p w14:paraId="2B569F21" w14:textId="77777777" w:rsidR="00B82C10" w:rsidRPr="00B40CDA" w:rsidRDefault="00B82C10" w:rsidP="00B82C10">
      <w:pPr>
        <w:pStyle w:val="ListParagraph"/>
        <w:numPr>
          <w:ilvl w:val="0"/>
          <w:numId w:val="46"/>
        </w:numPr>
        <w:spacing w:after="240" w:line="240" w:lineRule="auto"/>
        <w:jc w:val="both"/>
        <w:rPr>
          <w:rFonts w:ascii="Corbel" w:hAnsi="Corbel" w:cstheme="minorHAnsi"/>
        </w:rPr>
      </w:pPr>
      <w:r w:rsidRPr="00B40CDA">
        <w:rPr>
          <w:rFonts w:ascii="Corbel" w:hAnsi="Corbel" w:cstheme="minorHAnsi"/>
        </w:rPr>
        <w:t xml:space="preserve">A written record of all these will be kept and maintained and uploaded in the relevant website for easy access of all. </w:t>
      </w:r>
    </w:p>
    <w:p w14:paraId="1AA071E8" w14:textId="183E9C10" w:rsidR="00B82C10" w:rsidRDefault="00B82C10">
      <w:pPr>
        <w:spacing w:after="200" w:line="276" w:lineRule="auto"/>
        <w:rPr>
          <w:rFonts w:eastAsiaTheme="majorEastAsia" w:cstheme="minorHAnsi"/>
          <w:b/>
          <w:color w:val="365F91" w:themeColor="accent1" w:themeShade="BF"/>
          <w:sz w:val="22"/>
        </w:rPr>
      </w:pPr>
    </w:p>
    <w:p w14:paraId="19EAB953" w14:textId="77777777" w:rsidR="00B82C10" w:rsidRDefault="00B82C10">
      <w:pPr>
        <w:spacing w:after="200" w:line="276" w:lineRule="auto"/>
        <w:rPr>
          <w:rFonts w:eastAsiaTheme="majorEastAsia" w:cstheme="minorHAnsi"/>
          <w:b/>
          <w:color w:val="365F91" w:themeColor="accent1" w:themeShade="BF"/>
          <w:sz w:val="22"/>
        </w:rPr>
      </w:pPr>
      <w:r>
        <w:rPr>
          <w:rFonts w:cstheme="minorHAnsi"/>
          <w:b/>
          <w:sz w:val="22"/>
        </w:rPr>
        <w:br w:type="page"/>
      </w: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9B7D84" w14:paraId="23359445" w14:textId="77777777" w:rsidTr="007A5C60">
        <w:trPr>
          <w:trHeight w:val="450"/>
        </w:trPr>
        <w:tc>
          <w:tcPr>
            <w:tcW w:w="9000" w:type="dxa"/>
            <w:shd w:val="clear" w:color="auto" w:fill="92D050"/>
          </w:tcPr>
          <w:p w14:paraId="6E7F42E1" w14:textId="7F87A6BA" w:rsidR="009B7D84" w:rsidRDefault="009B7D84" w:rsidP="007A5C60">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lastRenderedPageBreak/>
              <w:t>GRIEVANCE REDRESS MECHANISM (GRM)</w:t>
            </w:r>
          </w:p>
        </w:tc>
      </w:tr>
    </w:tbl>
    <w:p w14:paraId="2F5B498A" w14:textId="77777777" w:rsidR="009B7D84" w:rsidRDefault="009B7D84" w:rsidP="009B7D84">
      <w:pPr>
        <w:jc w:val="both"/>
        <w:rPr>
          <w:rFonts w:ascii="Corbel" w:hAnsi="Corbel" w:cs="Times New Roman"/>
          <w:b/>
          <w:sz w:val="22"/>
          <w:szCs w:val="22"/>
        </w:rPr>
      </w:pPr>
    </w:p>
    <w:p w14:paraId="611C4CA7" w14:textId="68E959CE" w:rsidR="009B7D84" w:rsidRDefault="009B7D84" w:rsidP="009B7D84">
      <w:pPr>
        <w:jc w:val="both"/>
        <w:rPr>
          <w:rFonts w:ascii="Corbel" w:hAnsi="Corbel" w:cstheme="minorHAnsi"/>
          <w:color w:val="000000" w:themeColor="text1"/>
          <w:sz w:val="22"/>
          <w:szCs w:val="22"/>
        </w:rPr>
      </w:pPr>
      <w:r w:rsidRPr="00B40CDA">
        <w:rPr>
          <w:rFonts w:ascii="Corbel" w:hAnsi="Corbel" w:cstheme="minorHAnsi"/>
          <w:color w:val="000000" w:themeColor="text1"/>
          <w:sz w:val="22"/>
          <w:szCs w:val="22"/>
        </w:rPr>
        <w:t>The purpose of the G</w:t>
      </w:r>
      <w:r>
        <w:rPr>
          <w:rFonts w:ascii="Corbel" w:hAnsi="Corbel" w:cstheme="minorHAnsi"/>
          <w:color w:val="000000" w:themeColor="text1"/>
          <w:sz w:val="22"/>
          <w:szCs w:val="22"/>
        </w:rPr>
        <w:t>R</w:t>
      </w:r>
      <w:r w:rsidRPr="00B40CDA">
        <w:rPr>
          <w:rFonts w:ascii="Corbel" w:hAnsi="Corbel" w:cstheme="minorHAnsi"/>
          <w:color w:val="000000" w:themeColor="text1"/>
          <w:sz w:val="22"/>
          <w:szCs w:val="22"/>
        </w:rPr>
        <w:t xml:space="preserve">M is to record and address any complaint that may arise during the life cycle of the project period effectively and efficiently. </w:t>
      </w:r>
      <w:r>
        <w:rPr>
          <w:rFonts w:ascii="Corbel" w:hAnsi="Corbel" w:cstheme="minorHAnsi"/>
          <w:color w:val="000000" w:themeColor="text1"/>
          <w:sz w:val="22"/>
          <w:szCs w:val="22"/>
        </w:rPr>
        <w:t>T</w:t>
      </w:r>
      <w:r w:rsidRPr="00B40CDA">
        <w:rPr>
          <w:rFonts w:ascii="Corbel" w:hAnsi="Corbel" w:cstheme="minorHAnsi"/>
          <w:color w:val="000000" w:themeColor="text1"/>
          <w:sz w:val="22"/>
          <w:szCs w:val="22"/>
        </w:rPr>
        <w:t>he G</w:t>
      </w:r>
      <w:r>
        <w:rPr>
          <w:rFonts w:ascii="Corbel" w:hAnsi="Corbel" w:cstheme="minorHAnsi"/>
          <w:color w:val="000000" w:themeColor="text1"/>
          <w:sz w:val="22"/>
          <w:szCs w:val="22"/>
        </w:rPr>
        <w:t>R</w:t>
      </w:r>
      <w:r w:rsidRPr="00B40CDA">
        <w:rPr>
          <w:rFonts w:ascii="Corbel" w:hAnsi="Corbel" w:cstheme="minorHAnsi"/>
          <w:color w:val="000000" w:themeColor="text1"/>
          <w:sz w:val="22"/>
          <w:szCs w:val="22"/>
        </w:rPr>
        <w:t xml:space="preserve">M is designed to address concerns and complaints promptly and transparently with no impacts (cost, discrimination) for any reports made by project affected people (PAPs) and the other complainants. </w:t>
      </w:r>
      <w:r w:rsidRPr="00B40CDA">
        <w:rPr>
          <w:rFonts w:ascii="Corbel" w:hAnsi="Corbel"/>
          <w:color w:val="000000" w:themeColor="text1"/>
          <w:sz w:val="22"/>
          <w:szCs w:val="22"/>
        </w:rPr>
        <w:t>The overriding principle of any GRM is that it must be non-threatening, easily accessible, quick and impartial; delivering decisions to the complainant in a</w:t>
      </w:r>
      <w:r w:rsidR="004F6349">
        <w:rPr>
          <w:rFonts w:ascii="Corbel" w:hAnsi="Corbel"/>
          <w:color w:val="000000" w:themeColor="text1"/>
          <w:sz w:val="22"/>
          <w:szCs w:val="22"/>
        </w:rPr>
        <w:t xml:space="preserve">n unbiased a-political manner. </w:t>
      </w:r>
      <w:r w:rsidRPr="00B40CDA">
        <w:rPr>
          <w:rFonts w:ascii="Corbel" w:hAnsi="Corbel" w:cstheme="minorHAnsi"/>
          <w:color w:val="000000" w:themeColor="text1"/>
          <w:sz w:val="22"/>
          <w:szCs w:val="22"/>
        </w:rPr>
        <w:t xml:space="preserve">Considering the overall need for the total project period, </w:t>
      </w:r>
      <w:bookmarkStart w:id="22" w:name="_Toc27306864"/>
      <w:r w:rsidR="004F6349">
        <w:rPr>
          <w:rFonts w:ascii="Corbel" w:hAnsi="Corbel" w:cstheme="minorHAnsi"/>
          <w:color w:val="000000" w:themeColor="text1"/>
          <w:sz w:val="22"/>
          <w:szCs w:val="22"/>
        </w:rPr>
        <w:t xml:space="preserve">the </w:t>
      </w:r>
      <w:r w:rsidR="000D3651">
        <w:rPr>
          <w:rFonts w:ascii="Corbel" w:hAnsi="Corbel" w:cstheme="minorHAnsi"/>
          <w:color w:val="000000" w:themeColor="text1"/>
          <w:sz w:val="22"/>
          <w:szCs w:val="22"/>
        </w:rPr>
        <w:t>PMU</w:t>
      </w:r>
      <w:r w:rsidR="004F6349">
        <w:rPr>
          <w:rFonts w:ascii="Corbel" w:hAnsi="Corbel" w:cstheme="minorHAnsi"/>
          <w:color w:val="000000" w:themeColor="text1"/>
          <w:sz w:val="22"/>
          <w:szCs w:val="22"/>
        </w:rPr>
        <w:t xml:space="preserve">s will establish </w:t>
      </w:r>
      <w:r w:rsidRPr="00B40CDA">
        <w:rPr>
          <w:rFonts w:ascii="Corbel" w:hAnsi="Corbel" w:cstheme="minorHAnsi"/>
          <w:color w:val="000000" w:themeColor="text1"/>
          <w:sz w:val="22"/>
          <w:szCs w:val="22"/>
        </w:rPr>
        <w:t>GRM to address complaints and grievances. Based on consensus, the procedure will help to resolve issues/conflicts amicably and quickly, saving the aggrieved persons resorting to expensive, time-consuming legal actions. The mechanism will, however, not bar an aggrieved person to go to the courts of law.</w:t>
      </w:r>
      <w:bookmarkEnd w:id="22"/>
      <w:r w:rsidRPr="00B40CDA">
        <w:rPr>
          <w:rFonts w:ascii="Corbel" w:hAnsi="Corbel" w:cstheme="minorHAnsi"/>
          <w:color w:val="000000" w:themeColor="text1"/>
          <w:sz w:val="22"/>
          <w:szCs w:val="22"/>
        </w:rPr>
        <w:t xml:space="preserve"> It is essential that an effective and transparent mechanism is designed and established at the earliest opportunity for all members of the community to be able to lodge complaints and grievances. Necessary sign posting/billboard would be placed at the central places/places where people gather for sharing detailed information of the GRCs at every level.</w:t>
      </w:r>
      <w:r w:rsidR="004F6349">
        <w:rPr>
          <w:rFonts w:ascii="Corbel" w:hAnsi="Corbel" w:cstheme="minorHAnsi"/>
          <w:color w:val="000000" w:themeColor="text1"/>
          <w:sz w:val="22"/>
          <w:szCs w:val="22"/>
        </w:rPr>
        <w:t xml:space="preserve"> The GRM will also be </w:t>
      </w:r>
      <w:r w:rsidR="00A23BE4">
        <w:rPr>
          <w:rFonts w:ascii="Corbel" w:hAnsi="Corbel" w:cstheme="minorHAnsi"/>
          <w:color w:val="000000" w:themeColor="text1"/>
          <w:sz w:val="22"/>
          <w:szCs w:val="22"/>
        </w:rPr>
        <w:t>available</w:t>
      </w:r>
      <w:r w:rsidR="004F6349">
        <w:rPr>
          <w:rFonts w:ascii="Corbel" w:hAnsi="Corbel" w:cstheme="minorHAnsi"/>
          <w:color w:val="000000" w:themeColor="text1"/>
          <w:sz w:val="22"/>
          <w:szCs w:val="22"/>
        </w:rPr>
        <w:t xml:space="preserve"> online so that grievances can be submitted without th</w:t>
      </w:r>
      <w:r w:rsidR="0099480F">
        <w:rPr>
          <w:rFonts w:ascii="Corbel" w:hAnsi="Corbel" w:cstheme="minorHAnsi"/>
          <w:color w:val="000000" w:themeColor="text1"/>
          <w:sz w:val="22"/>
          <w:szCs w:val="22"/>
        </w:rPr>
        <w:t>e</w:t>
      </w:r>
      <w:r w:rsidR="004F6349">
        <w:rPr>
          <w:rFonts w:ascii="Corbel" w:hAnsi="Corbel" w:cstheme="minorHAnsi"/>
          <w:color w:val="000000" w:themeColor="text1"/>
          <w:sz w:val="22"/>
          <w:szCs w:val="22"/>
        </w:rPr>
        <w:t xml:space="preserve"> need for physical interaction, especially during the time of COVID-19 crisis.</w:t>
      </w:r>
      <w:r w:rsidRPr="00B40CDA">
        <w:rPr>
          <w:rFonts w:ascii="Corbel" w:hAnsi="Corbel" w:cstheme="minorHAnsi"/>
          <w:color w:val="000000" w:themeColor="text1"/>
          <w:sz w:val="22"/>
          <w:szCs w:val="22"/>
        </w:rPr>
        <w:t xml:space="preserve"> </w:t>
      </w:r>
      <w:bookmarkStart w:id="23" w:name="_Toc509302899"/>
      <w:bookmarkStart w:id="24" w:name="_Toc21789819"/>
      <w:bookmarkStart w:id="25" w:name="_Toc27306866"/>
    </w:p>
    <w:p w14:paraId="52FF30FD" w14:textId="77777777" w:rsidR="00A23BE4" w:rsidRPr="00A23BE4" w:rsidRDefault="00A23BE4" w:rsidP="009B7D84">
      <w:pPr>
        <w:jc w:val="both"/>
        <w:rPr>
          <w:rFonts w:ascii="Corbel" w:hAnsi="Corbel" w:cstheme="minorHAnsi"/>
          <w:color w:val="000000" w:themeColor="text1"/>
          <w:sz w:val="12"/>
          <w:szCs w:val="22"/>
        </w:rPr>
      </w:pPr>
    </w:p>
    <w:p w14:paraId="292BECD9" w14:textId="77777777" w:rsidR="009B7D84" w:rsidRPr="00ED7ED6" w:rsidRDefault="009B7D84" w:rsidP="009B7D84">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3510"/>
      </w:tblGrid>
      <w:tr w:rsidR="009B7D84" w14:paraId="07E1519B" w14:textId="77777777" w:rsidTr="004F6349">
        <w:trPr>
          <w:trHeight w:val="450"/>
        </w:trPr>
        <w:tc>
          <w:tcPr>
            <w:tcW w:w="3510" w:type="dxa"/>
            <w:shd w:val="clear" w:color="auto" w:fill="00B0F0"/>
          </w:tcPr>
          <w:p w14:paraId="152A03D2" w14:textId="013E79E8" w:rsidR="009B7D84" w:rsidRDefault="004F6349" w:rsidP="007A5C6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DETAILS OF GRM STRUCTURE</w:t>
            </w:r>
          </w:p>
        </w:tc>
      </w:tr>
    </w:tbl>
    <w:p w14:paraId="6A045144" w14:textId="77777777" w:rsidR="009B7D84" w:rsidRPr="004F6349" w:rsidRDefault="009B7D84" w:rsidP="009B7D84">
      <w:pPr>
        <w:jc w:val="both"/>
        <w:rPr>
          <w:rFonts w:ascii="Corbel" w:hAnsi="Corbel" w:cs="Times New Roman"/>
          <w:b/>
          <w:sz w:val="12"/>
          <w:szCs w:val="22"/>
        </w:rPr>
      </w:pPr>
    </w:p>
    <w:bookmarkEnd w:id="23"/>
    <w:bookmarkEnd w:id="24"/>
    <w:bookmarkEnd w:id="25"/>
    <w:p w14:paraId="0831255D" w14:textId="77777777" w:rsidR="004F6349" w:rsidRPr="004F6349" w:rsidRDefault="004F6349" w:rsidP="009B7D84">
      <w:pPr>
        <w:pStyle w:val="Default"/>
        <w:spacing w:after="120"/>
        <w:jc w:val="both"/>
        <w:rPr>
          <w:rFonts w:ascii="Corbel" w:hAnsi="Corbel" w:cstheme="minorHAnsi"/>
          <w:color w:val="000000" w:themeColor="text1"/>
          <w:sz w:val="12"/>
          <w:szCs w:val="22"/>
        </w:rPr>
      </w:pPr>
    </w:p>
    <w:p w14:paraId="0656F083" w14:textId="2D3D26EC" w:rsidR="009B7D84" w:rsidRPr="00B40CDA" w:rsidRDefault="009B7D84" w:rsidP="009B7D84">
      <w:pPr>
        <w:pStyle w:val="Default"/>
        <w:spacing w:after="120"/>
        <w:jc w:val="both"/>
        <w:rPr>
          <w:rFonts w:ascii="Corbel" w:hAnsi="Corbel" w:cstheme="minorHAnsi"/>
          <w:color w:val="000000" w:themeColor="text1"/>
          <w:sz w:val="22"/>
          <w:szCs w:val="22"/>
        </w:rPr>
      </w:pPr>
      <w:r w:rsidRPr="00B40CDA">
        <w:rPr>
          <w:rFonts w:ascii="Corbel" w:hAnsi="Corbel" w:cstheme="minorHAnsi"/>
          <w:color w:val="000000" w:themeColor="text1"/>
          <w:sz w:val="22"/>
          <w:szCs w:val="22"/>
        </w:rPr>
        <w:t>G</w:t>
      </w:r>
      <w:r w:rsidR="004F6349">
        <w:rPr>
          <w:rFonts w:ascii="Corbel" w:hAnsi="Corbel" w:cstheme="minorHAnsi"/>
          <w:color w:val="000000" w:themeColor="text1"/>
          <w:sz w:val="22"/>
          <w:szCs w:val="22"/>
        </w:rPr>
        <w:t>rievance Redress C</w:t>
      </w:r>
      <w:r w:rsidRPr="00B40CDA">
        <w:rPr>
          <w:rFonts w:ascii="Corbel" w:hAnsi="Corbel" w:cstheme="minorHAnsi"/>
          <w:color w:val="000000" w:themeColor="text1"/>
          <w:sz w:val="22"/>
          <w:szCs w:val="22"/>
        </w:rPr>
        <w:t xml:space="preserve">ommittees (GRCs) will be formed in each </w:t>
      </w:r>
      <w:r w:rsidR="00707E4F">
        <w:rPr>
          <w:rFonts w:ascii="Corbel" w:hAnsi="Corbel" w:cstheme="minorHAnsi"/>
          <w:color w:val="000000" w:themeColor="text1"/>
          <w:sz w:val="22"/>
          <w:szCs w:val="22"/>
        </w:rPr>
        <w:t>District</w:t>
      </w:r>
      <w:r w:rsidR="004F6349">
        <w:rPr>
          <w:rFonts w:ascii="Corbel" w:hAnsi="Corbel" w:cstheme="minorHAnsi"/>
          <w:color w:val="000000" w:themeColor="text1"/>
          <w:sz w:val="22"/>
          <w:szCs w:val="22"/>
        </w:rPr>
        <w:t xml:space="preserve"> where project will be implemented. </w:t>
      </w:r>
      <w:r w:rsidRPr="00B40CDA">
        <w:rPr>
          <w:rFonts w:ascii="Corbel" w:hAnsi="Corbel" w:cstheme="minorHAnsi"/>
          <w:color w:val="000000" w:themeColor="text1"/>
          <w:sz w:val="22"/>
          <w:szCs w:val="22"/>
        </w:rPr>
        <w:t xml:space="preserve">Prior to the start of </w:t>
      </w:r>
      <w:r w:rsidR="004F6349">
        <w:rPr>
          <w:rFonts w:ascii="Corbel" w:hAnsi="Corbel" w:cstheme="minorHAnsi"/>
          <w:color w:val="000000" w:themeColor="text1"/>
          <w:sz w:val="22"/>
          <w:szCs w:val="22"/>
        </w:rPr>
        <w:t>project activities</w:t>
      </w:r>
      <w:r w:rsidRPr="00B40CDA">
        <w:rPr>
          <w:rFonts w:ascii="Corbel" w:hAnsi="Corbel" w:cstheme="minorHAnsi"/>
          <w:color w:val="000000" w:themeColor="text1"/>
          <w:sz w:val="22"/>
          <w:szCs w:val="22"/>
        </w:rPr>
        <w:t xml:space="preserve">, </w:t>
      </w:r>
      <w:r w:rsidR="004F6349">
        <w:rPr>
          <w:rFonts w:ascii="Corbel" w:hAnsi="Corbel" w:cstheme="minorHAnsi"/>
          <w:color w:val="000000" w:themeColor="text1"/>
          <w:sz w:val="22"/>
          <w:szCs w:val="22"/>
        </w:rPr>
        <w:t>IA</w:t>
      </w:r>
      <w:r w:rsidRPr="00B40CDA">
        <w:rPr>
          <w:rFonts w:ascii="Corbel" w:hAnsi="Corbel" w:cstheme="minorHAnsi"/>
          <w:color w:val="000000" w:themeColor="text1"/>
          <w:sz w:val="22"/>
          <w:szCs w:val="22"/>
        </w:rPr>
        <w:t xml:space="preserve"> officials </w:t>
      </w:r>
      <w:r w:rsidR="004F6349">
        <w:rPr>
          <w:rFonts w:ascii="Corbel" w:hAnsi="Corbel" w:cstheme="minorHAnsi"/>
          <w:color w:val="000000" w:themeColor="text1"/>
          <w:sz w:val="22"/>
          <w:szCs w:val="22"/>
        </w:rPr>
        <w:t xml:space="preserve">will </w:t>
      </w:r>
      <w:r w:rsidR="0096787C">
        <w:rPr>
          <w:rFonts w:ascii="Corbel" w:hAnsi="Corbel" w:cstheme="minorHAnsi"/>
          <w:color w:val="000000" w:themeColor="text1"/>
          <w:sz w:val="22"/>
          <w:szCs w:val="22"/>
        </w:rPr>
        <w:t xml:space="preserve">confirm </w:t>
      </w:r>
      <w:r w:rsidRPr="00B40CDA">
        <w:rPr>
          <w:rFonts w:ascii="Corbel" w:hAnsi="Corbel" w:cstheme="minorHAnsi"/>
          <w:color w:val="000000" w:themeColor="text1"/>
          <w:sz w:val="22"/>
          <w:szCs w:val="22"/>
        </w:rPr>
        <w:t xml:space="preserve">establishment of such committees, with the understanding that they will have to meet when complaints are received. As a minimum the composition of the GRC </w:t>
      </w:r>
      <w:r w:rsidR="0096787C">
        <w:rPr>
          <w:rFonts w:ascii="Corbel" w:hAnsi="Corbel" w:cstheme="minorHAnsi"/>
          <w:color w:val="000000" w:themeColor="text1"/>
          <w:sz w:val="22"/>
          <w:szCs w:val="22"/>
        </w:rPr>
        <w:t xml:space="preserve">in each District </w:t>
      </w:r>
      <w:r w:rsidRPr="00B40CDA">
        <w:rPr>
          <w:rFonts w:ascii="Corbel" w:hAnsi="Corbel" w:cstheme="minorHAnsi"/>
          <w:color w:val="000000" w:themeColor="text1"/>
          <w:sz w:val="22"/>
          <w:szCs w:val="22"/>
        </w:rPr>
        <w:t>will be as follows:</w:t>
      </w:r>
    </w:p>
    <w:p w14:paraId="50557B06" w14:textId="18813478" w:rsidR="009B7D84" w:rsidRPr="00B40CDA" w:rsidRDefault="00707E4F" w:rsidP="009B7D84">
      <w:pPr>
        <w:pStyle w:val="ListParagraph"/>
        <w:numPr>
          <w:ilvl w:val="0"/>
          <w:numId w:val="47"/>
        </w:numPr>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DPHE</w:t>
      </w:r>
      <w:r w:rsidR="009B7D84" w:rsidRPr="00B40CDA">
        <w:rPr>
          <w:rFonts w:ascii="Corbel" w:hAnsi="Corbel" w:cstheme="minorHAnsi"/>
          <w:color w:val="000000" w:themeColor="text1"/>
        </w:rPr>
        <w:t xml:space="preserve"> Regional </w:t>
      </w:r>
      <w:r>
        <w:rPr>
          <w:rFonts w:ascii="Corbel" w:hAnsi="Corbel" w:cstheme="minorHAnsi"/>
          <w:color w:val="000000" w:themeColor="text1"/>
        </w:rPr>
        <w:t>Representative - GRC Chair and C</w:t>
      </w:r>
      <w:r w:rsidR="009B7D84" w:rsidRPr="00B40CDA">
        <w:rPr>
          <w:rFonts w:ascii="Corbel" w:hAnsi="Corbel" w:cstheme="minorHAnsi"/>
          <w:color w:val="000000" w:themeColor="text1"/>
        </w:rPr>
        <w:t>onvener</w:t>
      </w:r>
    </w:p>
    <w:p w14:paraId="7A5D802D" w14:textId="445D2389" w:rsidR="009B7D84" w:rsidRPr="00B40CDA" w:rsidRDefault="00707E4F" w:rsidP="009B7D84">
      <w:pPr>
        <w:pStyle w:val="ListParagraph"/>
        <w:numPr>
          <w:ilvl w:val="0"/>
          <w:numId w:val="47"/>
        </w:numPr>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DPHE F</w:t>
      </w:r>
      <w:r w:rsidR="00662B8D">
        <w:rPr>
          <w:rFonts w:ascii="Corbel" w:hAnsi="Corbel" w:cstheme="minorHAnsi"/>
          <w:color w:val="000000" w:themeColor="text1"/>
        </w:rPr>
        <w:t>acilities</w:t>
      </w:r>
      <w:r>
        <w:rPr>
          <w:rFonts w:ascii="Corbel" w:hAnsi="Corbel" w:cstheme="minorHAnsi"/>
          <w:color w:val="000000" w:themeColor="text1"/>
        </w:rPr>
        <w:t xml:space="preserve"> Department Representative</w:t>
      </w:r>
      <w:r w:rsidRPr="00B40CDA">
        <w:rPr>
          <w:rFonts w:ascii="Corbel" w:hAnsi="Corbel" w:cstheme="minorHAnsi"/>
          <w:color w:val="000000" w:themeColor="text1"/>
        </w:rPr>
        <w:t xml:space="preserve"> </w:t>
      </w:r>
      <w:r w:rsidR="009B7D84" w:rsidRPr="00B40CDA">
        <w:rPr>
          <w:rFonts w:ascii="Corbel" w:hAnsi="Corbel" w:cstheme="minorHAnsi"/>
          <w:color w:val="000000" w:themeColor="text1"/>
        </w:rPr>
        <w:t xml:space="preserve">- GRC Committee </w:t>
      </w:r>
      <w:r w:rsidR="0051259A">
        <w:rPr>
          <w:rFonts w:ascii="Corbel" w:hAnsi="Corbel" w:cstheme="minorHAnsi"/>
          <w:color w:val="000000" w:themeColor="text1"/>
        </w:rPr>
        <w:t>Secretary</w:t>
      </w:r>
    </w:p>
    <w:p w14:paraId="700B26DF" w14:textId="23335363" w:rsidR="009B7D84" w:rsidRPr="00B40CDA" w:rsidRDefault="00662B8D" w:rsidP="009B7D84">
      <w:pPr>
        <w:pStyle w:val="ListParagraph"/>
        <w:numPr>
          <w:ilvl w:val="0"/>
          <w:numId w:val="47"/>
        </w:numPr>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 xml:space="preserve">District Civil Surgeon </w:t>
      </w:r>
      <w:r w:rsidR="009B7D84" w:rsidRPr="00B40CDA">
        <w:rPr>
          <w:rFonts w:ascii="Corbel" w:hAnsi="Corbel" w:cstheme="minorHAnsi"/>
          <w:color w:val="000000" w:themeColor="text1"/>
        </w:rPr>
        <w:t>- GRC Committee member</w:t>
      </w:r>
    </w:p>
    <w:p w14:paraId="76DF21D5" w14:textId="13915C33" w:rsidR="009B7D84" w:rsidRPr="00B40CDA" w:rsidRDefault="00662B8D" w:rsidP="009B7D84">
      <w:pPr>
        <w:pStyle w:val="ListParagraph"/>
        <w:numPr>
          <w:ilvl w:val="0"/>
          <w:numId w:val="47"/>
        </w:numPr>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NGO r</w:t>
      </w:r>
      <w:r w:rsidR="009B7D84" w:rsidRPr="00B40CDA">
        <w:rPr>
          <w:rFonts w:ascii="Corbel" w:hAnsi="Corbel" w:cstheme="minorHAnsi"/>
          <w:color w:val="000000" w:themeColor="text1"/>
        </w:rPr>
        <w:t>epresentative</w:t>
      </w:r>
      <w:r>
        <w:rPr>
          <w:rFonts w:ascii="Corbel" w:hAnsi="Corbel" w:cstheme="minorHAnsi"/>
          <w:color w:val="000000" w:themeColor="text1"/>
        </w:rPr>
        <w:t xml:space="preserve"> (female) working for Gender and GBV issues</w:t>
      </w:r>
      <w:r w:rsidR="009B7D84" w:rsidRPr="00B40CDA">
        <w:rPr>
          <w:rFonts w:ascii="Corbel" w:hAnsi="Corbel" w:cstheme="minorHAnsi"/>
          <w:color w:val="000000" w:themeColor="text1"/>
        </w:rPr>
        <w:t xml:space="preserve"> - GRC Committee member </w:t>
      </w:r>
    </w:p>
    <w:p w14:paraId="5590E61D" w14:textId="3FD95528" w:rsidR="009B7D84" w:rsidRPr="00B40CDA" w:rsidRDefault="009B7D84" w:rsidP="009B7D84">
      <w:pPr>
        <w:pStyle w:val="ListParagraph"/>
        <w:numPr>
          <w:ilvl w:val="0"/>
          <w:numId w:val="47"/>
        </w:numPr>
        <w:autoSpaceDE w:val="0"/>
        <w:autoSpaceDN w:val="0"/>
        <w:adjustRightInd w:val="0"/>
        <w:spacing w:after="0" w:line="240" w:lineRule="auto"/>
        <w:jc w:val="both"/>
        <w:rPr>
          <w:rFonts w:ascii="Corbel" w:hAnsi="Corbel" w:cstheme="minorHAnsi"/>
          <w:color w:val="000000" w:themeColor="text1"/>
        </w:rPr>
      </w:pPr>
      <w:r w:rsidRPr="00B40CDA">
        <w:rPr>
          <w:rFonts w:ascii="Corbel" w:hAnsi="Corbel" w:cstheme="minorHAnsi"/>
          <w:color w:val="000000" w:themeColor="text1"/>
        </w:rPr>
        <w:t xml:space="preserve">Representative of Affected People (AP) </w:t>
      </w:r>
      <w:r w:rsidR="00662B8D">
        <w:rPr>
          <w:rFonts w:ascii="Corbel" w:hAnsi="Corbel" w:cstheme="minorHAnsi"/>
          <w:color w:val="000000" w:themeColor="text1"/>
        </w:rPr>
        <w:t>from each UZ (preferably women)</w:t>
      </w:r>
      <w:r w:rsidR="0051259A">
        <w:rPr>
          <w:rFonts w:ascii="Corbel" w:hAnsi="Corbel" w:cstheme="minorHAnsi"/>
          <w:color w:val="000000" w:themeColor="text1"/>
        </w:rPr>
        <w:t xml:space="preserve"> as nominated by UZ Chairman </w:t>
      </w:r>
      <w:r w:rsidRPr="00B40CDA">
        <w:rPr>
          <w:rFonts w:ascii="Corbel" w:hAnsi="Corbel" w:cstheme="minorHAnsi"/>
          <w:color w:val="000000" w:themeColor="text1"/>
        </w:rPr>
        <w:t xml:space="preserve">- GRC Committee member </w:t>
      </w:r>
    </w:p>
    <w:p w14:paraId="33F9F58A" w14:textId="77777777" w:rsidR="00B8420C" w:rsidRPr="00ED7ED6" w:rsidRDefault="00B8420C" w:rsidP="00B8420C">
      <w:pPr>
        <w:rPr>
          <w:rFonts w:cstheme="minorHAnsi"/>
          <w:sz w:val="22"/>
        </w:rPr>
      </w:pPr>
      <w:bookmarkStart w:id="26" w:name="_Toc21789821"/>
      <w:bookmarkStart w:id="27" w:name="_Toc27306868"/>
    </w:p>
    <w:tbl>
      <w:tblPr>
        <w:tblW w:w="0" w:type="auto"/>
        <w:shd w:val="clear" w:color="auto" w:fill="00B050"/>
        <w:tblCellMar>
          <w:left w:w="115" w:type="dxa"/>
          <w:right w:w="115" w:type="dxa"/>
        </w:tblCellMar>
        <w:tblLook w:val="0000" w:firstRow="0" w:lastRow="0" w:firstColumn="0" w:lastColumn="0" w:noHBand="0" w:noVBand="0"/>
      </w:tblPr>
      <w:tblGrid>
        <w:gridCol w:w="3510"/>
      </w:tblGrid>
      <w:tr w:rsidR="00B8420C" w14:paraId="11E90886" w14:textId="77777777" w:rsidTr="007A5C60">
        <w:trPr>
          <w:trHeight w:val="450"/>
        </w:trPr>
        <w:tc>
          <w:tcPr>
            <w:tcW w:w="3510" w:type="dxa"/>
            <w:shd w:val="clear" w:color="auto" w:fill="00B0F0"/>
          </w:tcPr>
          <w:p w14:paraId="174D775E" w14:textId="0B005445" w:rsidR="00B8420C" w:rsidRDefault="00B8420C" w:rsidP="007A5C6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STEPS TO A SOLUTION</w:t>
            </w:r>
          </w:p>
        </w:tc>
      </w:tr>
      <w:bookmarkEnd w:id="26"/>
      <w:bookmarkEnd w:id="27"/>
    </w:tbl>
    <w:p w14:paraId="4DCA7B98" w14:textId="26AD83E7" w:rsidR="009B7D84" w:rsidRPr="00B40CDA" w:rsidRDefault="009B7D84" w:rsidP="00B8420C"/>
    <w:p w14:paraId="14BBF7A0" w14:textId="24EB893E" w:rsidR="009B7D84" w:rsidRPr="00B40CDA" w:rsidRDefault="009B7D84" w:rsidP="009B7D84">
      <w:pPr>
        <w:pStyle w:val="Default"/>
        <w:spacing w:after="120"/>
        <w:jc w:val="both"/>
        <w:rPr>
          <w:rFonts w:ascii="Corbel" w:hAnsi="Corbel" w:cstheme="minorHAnsi"/>
          <w:color w:val="000000" w:themeColor="text1"/>
          <w:sz w:val="22"/>
          <w:szCs w:val="22"/>
        </w:rPr>
      </w:pPr>
      <w:r w:rsidRPr="00B40CDA">
        <w:rPr>
          <w:rFonts w:ascii="Corbel" w:hAnsi="Corbel" w:cstheme="minorHAnsi"/>
          <w:b/>
          <w:color w:val="000000" w:themeColor="text1"/>
          <w:sz w:val="22"/>
          <w:szCs w:val="22"/>
        </w:rPr>
        <w:t>Step 1:</w:t>
      </w:r>
      <w:r w:rsidRPr="00B40CDA">
        <w:rPr>
          <w:rFonts w:ascii="Corbel" w:hAnsi="Corbel" w:cstheme="minorHAnsi"/>
          <w:color w:val="000000" w:themeColor="text1"/>
          <w:sz w:val="22"/>
          <w:szCs w:val="22"/>
        </w:rPr>
        <w:t xml:space="preserve"> The complainant will be advised to first attempt to settle the complaint through the </w:t>
      </w:r>
      <w:r w:rsidR="00020E51">
        <w:rPr>
          <w:rFonts w:ascii="Corbel" w:hAnsi="Corbel" w:cstheme="minorHAnsi"/>
          <w:color w:val="000000" w:themeColor="text1"/>
          <w:sz w:val="22"/>
          <w:szCs w:val="22"/>
        </w:rPr>
        <w:t xml:space="preserve">representative of GRC in the UZ. He/she, in consultation with GRC </w:t>
      </w:r>
      <w:r w:rsidR="004A45B0">
        <w:rPr>
          <w:rFonts w:ascii="Corbel" w:hAnsi="Corbel" w:cstheme="minorHAnsi"/>
          <w:color w:val="000000" w:themeColor="text1"/>
          <w:sz w:val="22"/>
          <w:szCs w:val="22"/>
        </w:rPr>
        <w:t xml:space="preserve">at District level </w:t>
      </w:r>
      <w:r w:rsidR="00020E51">
        <w:rPr>
          <w:rFonts w:ascii="Corbel" w:hAnsi="Corbel" w:cstheme="minorHAnsi"/>
          <w:color w:val="000000" w:themeColor="text1"/>
          <w:sz w:val="22"/>
          <w:szCs w:val="22"/>
        </w:rPr>
        <w:t xml:space="preserve">will endeavor to solve the problem </w:t>
      </w:r>
      <w:r w:rsidR="00B8420C">
        <w:rPr>
          <w:rFonts w:ascii="Corbel" w:hAnsi="Corbel" w:cstheme="minorHAnsi"/>
          <w:color w:val="000000" w:themeColor="text1"/>
          <w:sz w:val="22"/>
          <w:szCs w:val="22"/>
        </w:rPr>
        <w:t>within a week</w:t>
      </w:r>
      <w:r w:rsidR="00020E51">
        <w:rPr>
          <w:rFonts w:ascii="Corbel" w:hAnsi="Corbel" w:cstheme="minorHAnsi"/>
          <w:color w:val="000000" w:themeColor="text1"/>
          <w:sz w:val="22"/>
          <w:szCs w:val="22"/>
        </w:rPr>
        <w:t xml:space="preserve">. The problem and solution will be recorded in the Grievance Log kept with the GRC. </w:t>
      </w:r>
    </w:p>
    <w:p w14:paraId="530D2C68" w14:textId="77F903D3" w:rsidR="00B8420C" w:rsidRPr="00B40CDA" w:rsidRDefault="009B7D84" w:rsidP="00B8420C">
      <w:pPr>
        <w:pStyle w:val="Default"/>
        <w:spacing w:after="120"/>
        <w:jc w:val="both"/>
        <w:rPr>
          <w:rFonts w:ascii="Corbel" w:hAnsi="Corbel" w:cstheme="minorHAnsi"/>
          <w:color w:val="000000" w:themeColor="text1"/>
          <w:sz w:val="22"/>
          <w:szCs w:val="22"/>
        </w:rPr>
      </w:pPr>
      <w:r w:rsidRPr="00B40CDA">
        <w:rPr>
          <w:rFonts w:ascii="Corbel" w:hAnsi="Corbel" w:cstheme="minorHAnsi"/>
          <w:b/>
          <w:color w:val="000000" w:themeColor="text1"/>
          <w:sz w:val="22"/>
          <w:szCs w:val="22"/>
        </w:rPr>
        <w:t>Step 2:</w:t>
      </w:r>
      <w:r w:rsidRPr="00B40CDA">
        <w:rPr>
          <w:rFonts w:ascii="Corbel" w:hAnsi="Corbel" w:cstheme="minorHAnsi"/>
          <w:color w:val="000000" w:themeColor="text1"/>
          <w:sz w:val="22"/>
          <w:szCs w:val="22"/>
        </w:rPr>
        <w:t xml:space="preserve"> Should the complaint not be addressed within a week; </w:t>
      </w:r>
      <w:r w:rsidR="004A45B0">
        <w:rPr>
          <w:rFonts w:ascii="Corbel" w:hAnsi="Corbel" w:cstheme="minorHAnsi"/>
          <w:color w:val="000000" w:themeColor="text1"/>
          <w:sz w:val="22"/>
          <w:szCs w:val="22"/>
        </w:rPr>
        <w:t xml:space="preserve">the Complainant will take the matter to the </w:t>
      </w:r>
      <w:r w:rsidR="001C4863">
        <w:rPr>
          <w:rFonts w:ascii="Corbel" w:hAnsi="Corbel" w:cstheme="minorHAnsi"/>
          <w:color w:val="000000" w:themeColor="text1"/>
          <w:sz w:val="22"/>
          <w:szCs w:val="22"/>
        </w:rPr>
        <w:t>Upazil</w:t>
      </w:r>
      <w:r w:rsidR="00C71BBE">
        <w:rPr>
          <w:rFonts w:ascii="Corbel" w:hAnsi="Corbel" w:cstheme="minorHAnsi"/>
          <w:color w:val="000000" w:themeColor="text1"/>
          <w:sz w:val="22"/>
          <w:szCs w:val="22"/>
        </w:rPr>
        <w:t>a Administration</w:t>
      </w:r>
      <w:r w:rsidR="00B8420C">
        <w:rPr>
          <w:rFonts w:ascii="Corbel" w:hAnsi="Corbel" w:cstheme="minorHAnsi"/>
          <w:color w:val="000000" w:themeColor="text1"/>
          <w:sz w:val="22"/>
          <w:szCs w:val="22"/>
        </w:rPr>
        <w:t>, either via digital means or of situation permits by physical presence</w:t>
      </w:r>
      <w:r w:rsidR="004A45B0">
        <w:rPr>
          <w:rFonts w:ascii="Corbel" w:hAnsi="Corbel" w:cstheme="minorHAnsi"/>
          <w:color w:val="000000" w:themeColor="text1"/>
          <w:sz w:val="22"/>
          <w:szCs w:val="22"/>
        </w:rPr>
        <w:t xml:space="preserve">. The complaint will be recorded and the </w:t>
      </w:r>
      <w:r w:rsidR="001C4863">
        <w:rPr>
          <w:rFonts w:ascii="Corbel" w:hAnsi="Corbel" w:cstheme="minorHAnsi"/>
          <w:color w:val="000000" w:themeColor="text1"/>
          <w:sz w:val="22"/>
          <w:szCs w:val="22"/>
        </w:rPr>
        <w:t>Upazil</w:t>
      </w:r>
      <w:r w:rsidR="00C71BBE">
        <w:rPr>
          <w:rFonts w:ascii="Corbel" w:hAnsi="Corbel" w:cstheme="minorHAnsi"/>
          <w:color w:val="000000" w:themeColor="text1"/>
          <w:sz w:val="22"/>
          <w:szCs w:val="22"/>
        </w:rPr>
        <w:t>a Administration</w:t>
      </w:r>
      <w:r w:rsidR="004A45B0">
        <w:rPr>
          <w:rFonts w:ascii="Corbel" w:hAnsi="Corbel" w:cstheme="minorHAnsi"/>
          <w:color w:val="000000" w:themeColor="text1"/>
          <w:sz w:val="22"/>
          <w:szCs w:val="22"/>
        </w:rPr>
        <w:t xml:space="preserve"> will solve the same within </w:t>
      </w:r>
      <w:r w:rsidR="00B8420C">
        <w:rPr>
          <w:rFonts w:ascii="Corbel" w:hAnsi="Corbel" w:cstheme="minorHAnsi"/>
          <w:color w:val="000000" w:themeColor="text1"/>
          <w:sz w:val="22"/>
          <w:szCs w:val="22"/>
        </w:rPr>
        <w:t>two</w:t>
      </w:r>
      <w:r w:rsidR="004A45B0">
        <w:rPr>
          <w:rFonts w:ascii="Corbel" w:hAnsi="Corbel" w:cstheme="minorHAnsi"/>
          <w:color w:val="000000" w:themeColor="text1"/>
          <w:sz w:val="22"/>
          <w:szCs w:val="22"/>
        </w:rPr>
        <w:t xml:space="preserve"> week</w:t>
      </w:r>
      <w:r w:rsidR="00B8420C">
        <w:rPr>
          <w:rFonts w:ascii="Corbel" w:hAnsi="Corbel" w:cstheme="minorHAnsi"/>
          <w:color w:val="000000" w:themeColor="text1"/>
          <w:sz w:val="22"/>
          <w:szCs w:val="22"/>
        </w:rPr>
        <w:t>s</w:t>
      </w:r>
      <w:r w:rsidR="004A45B0">
        <w:rPr>
          <w:rFonts w:ascii="Corbel" w:hAnsi="Corbel" w:cstheme="minorHAnsi"/>
          <w:color w:val="000000" w:themeColor="text1"/>
          <w:sz w:val="22"/>
          <w:szCs w:val="22"/>
        </w:rPr>
        <w:t xml:space="preserve">. </w:t>
      </w:r>
      <w:r w:rsidR="00B8420C">
        <w:rPr>
          <w:rFonts w:ascii="Corbel" w:hAnsi="Corbel" w:cstheme="minorHAnsi"/>
          <w:color w:val="000000" w:themeColor="text1"/>
          <w:sz w:val="22"/>
          <w:szCs w:val="22"/>
        </w:rPr>
        <w:t xml:space="preserve">The problem and solution will be recorded in the Grievance Log kept with the GRC. </w:t>
      </w:r>
    </w:p>
    <w:p w14:paraId="2746991C" w14:textId="4765DBE8" w:rsidR="00B8420C" w:rsidRPr="00B40CDA" w:rsidRDefault="009B7D84" w:rsidP="00B8420C">
      <w:pPr>
        <w:pStyle w:val="Default"/>
        <w:spacing w:after="120"/>
        <w:jc w:val="both"/>
        <w:rPr>
          <w:rFonts w:ascii="Corbel" w:hAnsi="Corbel" w:cstheme="minorHAnsi"/>
          <w:color w:val="000000" w:themeColor="text1"/>
          <w:sz w:val="22"/>
          <w:szCs w:val="22"/>
        </w:rPr>
      </w:pPr>
      <w:r w:rsidRPr="00B40CDA">
        <w:rPr>
          <w:rFonts w:ascii="Corbel" w:hAnsi="Corbel" w:cstheme="minorHAnsi"/>
          <w:b/>
          <w:color w:val="000000" w:themeColor="text1"/>
          <w:sz w:val="22"/>
          <w:szCs w:val="22"/>
        </w:rPr>
        <w:lastRenderedPageBreak/>
        <w:t>Step 3:</w:t>
      </w:r>
      <w:r w:rsidRPr="00B8420C">
        <w:rPr>
          <w:rFonts w:ascii="Corbel" w:hAnsi="Corbel" w:cstheme="minorHAnsi"/>
          <w:color w:val="000000" w:themeColor="text1"/>
          <w:sz w:val="22"/>
          <w:szCs w:val="22"/>
        </w:rPr>
        <w:t xml:space="preserve"> </w:t>
      </w:r>
      <w:r w:rsidR="00B8420C">
        <w:rPr>
          <w:rFonts w:ascii="Corbel" w:hAnsi="Corbel" w:cstheme="minorHAnsi"/>
          <w:color w:val="000000" w:themeColor="text1"/>
          <w:sz w:val="22"/>
          <w:szCs w:val="22"/>
        </w:rPr>
        <w:t xml:space="preserve">Should </w:t>
      </w:r>
      <w:r w:rsidRPr="00B8420C">
        <w:rPr>
          <w:rFonts w:ascii="Corbel" w:hAnsi="Corbel" w:cstheme="minorHAnsi"/>
          <w:bCs/>
          <w:color w:val="000000" w:themeColor="text1"/>
          <w:sz w:val="22"/>
          <w:szCs w:val="22"/>
        </w:rPr>
        <w:t xml:space="preserve">Step 2 fails to resolve the issue within two weeks of the receipt of the complaint, the GRC should be </w:t>
      </w:r>
      <w:r w:rsidR="00B8420C">
        <w:rPr>
          <w:rFonts w:ascii="Corbel" w:hAnsi="Corbel" w:cstheme="minorHAnsi"/>
          <w:bCs/>
          <w:color w:val="000000" w:themeColor="text1"/>
          <w:sz w:val="22"/>
          <w:szCs w:val="22"/>
        </w:rPr>
        <w:t xml:space="preserve">convene </w:t>
      </w:r>
      <w:r w:rsidRPr="00B8420C">
        <w:rPr>
          <w:rFonts w:ascii="Corbel" w:hAnsi="Corbel" w:cstheme="minorHAnsi"/>
          <w:bCs/>
          <w:color w:val="000000" w:themeColor="text1"/>
          <w:sz w:val="22"/>
          <w:szCs w:val="22"/>
        </w:rPr>
        <w:t>and a formal hearing undertaken</w:t>
      </w:r>
      <w:r w:rsidRPr="00B8420C">
        <w:rPr>
          <w:rFonts w:ascii="Corbel" w:hAnsi="Corbel" w:cstheme="minorHAnsi"/>
          <w:color w:val="000000" w:themeColor="text1"/>
          <w:sz w:val="22"/>
          <w:szCs w:val="22"/>
        </w:rPr>
        <w:t xml:space="preserve">. At this point </w:t>
      </w:r>
      <w:r w:rsidRPr="00B8420C">
        <w:rPr>
          <w:rFonts w:ascii="Corbel" w:hAnsi="Corbel" w:cstheme="minorHAnsi"/>
          <w:bCs/>
          <w:color w:val="000000" w:themeColor="text1"/>
          <w:sz w:val="22"/>
          <w:szCs w:val="22"/>
        </w:rPr>
        <w:t>a de</w:t>
      </w:r>
      <w:r w:rsidR="00B8420C">
        <w:rPr>
          <w:rFonts w:ascii="Corbel" w:hAnsi="Corbel" w:cstheme="minorHAnsi"/>
          <w:bCs/>
          <w:color w:val="000000" w:themeColor="text1"/>
          <w:sz w:val="22"/>
          <w:szCs w:val="22"/>
        </w:rPr>
        <w:t>cision must be rendered within two more</w:t>
      </w:r>
      <w:r w:rsidRPr="00B8420C">
        <w:rPr>
          <w:rFonts w:ascii="Corbel" w:hAnsi="Corbel" w:cstheme="minorHAnsi"/>
          <w:bCs/>
          <w:color w:val="000000" w:themeColor="text1"/>
          <w:sz w:val="22"/>
          <w:szCs w:val="22"/>
        </w:rPr>
        <w:t xml:space="preserve"> weeks</w:t>
      </w:r>
      <w:r w:rsidR="00B8420C">
        <w:rPr>
          <w:rFonts w:ascii="Corbel" w:hAnsi="Corbel" w:cstheme="minorHAnsi"/>
          <w:bCs/>
          <w:color w:val="000000" w:themeColor="text1"/>
          <w:sz w:val="22"/>
          <w:szCs w:val="22"/>
        </w:rPr>
        <w:t xml:space="preserve">. </w:t>
      </w:r>
      <w:r w:rsidR="00B8420C">
        <w:rPr>
          <w:rFonts w:ascii="Corbel" w:hAnsi="Corbel" w:cstheme="minorHAnsi"/>
          <w:color w:val="000000" w:themeColor="text1"/>
          <w:sz w:val="22"/>
          <w:szCs w:val="22"/>
        </w:rPr>
        <w:t xml:space="preserve">The problem and solution will be recorded in the Grievance Log kept with the GRC. </w:t>
      </w:r>
    </w:p>
    <w:p w14:paraId="7F0D51BC" w14:textId="7728AEB4" w:rsidR="009B7D84" w:rsidRPr="00B40CDA" w:rsidRDefault="009B7D84" w:rsidP="009B7D84">
      <w:pPr>
        <w:pStyle w:val="Default"/>
        <w:spacing w:after="120"/>
        <w:jc w:val="both"/>
        <w:rPr>
          <w:rFonts w:ascii="Corbel" w:hAnsi="Corbel" w:cstheme="minorHAnsi"/>
          <w:color w:val="000000" w:themeColor="text1"/>
          <w:sz w:val="22"/>
          <w:szCs w:val="22"/>
        </w:rPr>
      </w:pPr>
      <w:r w:rsidRPr="00B40CDA">
        <w:rPr>
          <w:rFonts w:ascii="Corbel" w:hAnsi="Corbel" w:cstheme="minorHAnsi"/>
          <w:b/>
          <w:color w:val="000000" w:themeColor="text1"/>
          <w:sz w:val="22"/>
          <w:szCs w:val="22"/>
        </w:rPr>
        <w:t>Step 4:</w:t>
      </w:r>
      <w:r w:rsidRPr="00B40CDA">
        <w:rPr>
          <w:rFonts w:ascii="Corbel" w:hAnsi="Corbel" w:cstheme="minorHAnsi"/>
          <w:color w:val="000000" w:themeColor="text1"/>
          <w:sz w:val="22"/>
          <w:szCs w:val="22"/>
        </w:rPr>
        <w:t xml:space="preserve"> If Step 3 fails to resolve the issue, </w:t>
      </w:r>
      <w:r w:rsidR="00B8420C">
        <w:rPr>
          <w:rFonts w:ascii="Corbel" w:hAnsi="Corbel" w:cstheme="minorHAnsi"/>
          <w:color w:val="000000" w:themeColor="text1"/>
          <w:sz w:val="22"/>
          <w:szCs w:val="22"/>
        </w:rPr>
        <w:t>the PDs will be involved centrally to solve the issue in question and the complainant will be informed of the timeline to solve the issue. The problem and solution will be recorded in the Grievance Log kept with the GRC.</w:t>
      </w:r>
    </w:p>
    <w:p w14:paraId="6EC334C3" w14:textId="4C74C824" w:rsidR="00B8420C" w:rsidRPr="00B8420C" w:rsidRDefault="00B8420C" w:rsidP="009B7D84">
      <w:pPr>
        <w:pStyle w:val="Heading3"/>
        <w:numPr>
          <w:ilvl w:val="2"/>
          <w:numId w:val="0"/>
        </w:numPr>
        <w:spacing w:before="120"/>
        <w:ind w:left="720" w:hanging="720"/>
        <w:jc w:val="both"/>
        <w:rPr>
          <w:rFonts w:ascii="Corbel" w:hAnsi="Corbel"/>
          <w:b w:val="0"/>
          <w:color w:val="000000" w:themeColor="text1"/>
          <w:sz w:val="22"/>
          <w:szCs w:val="22"/>
        </w:rPr>
      </w:pPr>
      <w:bookmarkStart w:id="28" w:name="_Toc21789822"/>
      <w:bookmarkStart w:id="29" w:name="_Toc27306869"/>
      <w:r w:rsidRPr="00B8420C">
        <w:rPr>
          <w:rFonts w:ascii="Corbel" w:hAnsi="Corbel"/>
          <w:b w:val="0"/>
          <w:color w:val="000000" w:themeColor="text1"/>
          <w:sz w:val="22"/>
          <w:szCs w:val="22"/>
        </w:rPr>
        <w:t>The compl</w:t>
      </w:r>
      <w:r>
        <w:rPr>
          <w:rFonts w:ascii="Corbel" w:hAnsi="Corbel"/>
          <w:b w:val="0"/>
          <w:color w:val="000000" w:themeColor="text1"/>
          <w:sz w:val="22"/>
          <w:szCs w:val="22"/>
        </w:rPr>
        <w:t>a</w:t>
      </w:r>
      <w:r w:rsidRPr="00B8420C">
        <w:rPr>
          <w:rFonts w:ascii="Corbel" w:hAnsi="Corbel"/>
          <w:b w:val="0"/>
          <w:color w:val="000000" w:themeColor="text1"/>
          <w:sz w:val="22"/>
          <w:szCs w:val="22"/>
        </w:rPr>
        <w:t>inant will not be barred to seek legal remedies.</w:t>
      </w:r>
    </w:p>
    <w:p w14:paraId="372EFD79" w14:textId="77777777" w:rsidR="00B8420C" w:rsidRDefault="00B8420C" w:rsidP="009B7D84">
      <w:pPr>
        <w:pStyle w:val="Heading3"/>
        <w:numPr>
          <w:ilvl w:val="2"/>
          <w:numId w:val="0"/>
        </w:numPr>
        <w:spacing w:before="120"/>
        <w:ind w:left="720" w:hanging="720"/>
        <w:jc w:val="both"/>
        <w:rPr>
          <w:rFonts w:ascii="Corbel" w:hAnsi="Corbel"/>
          <w:color w:val="000000" w:themeColor="text1"/>
          <w:sz w:val="22"/>
          <w:szCs w:val="22"/>
        </w:rPr>
      </w:pPr>
    </w:p>
    <w:tbl>
      <w:tblPr>
        <w:tblW w:w="0" w:type="auto"/>
        <w:shd w:val="clear" w:color="auto" w:fill="00B050"/>
        <w:tblCellMar>
          <w:left w:w="115" w:type="dxa"/>
          <w:right w:w="115" w:type="dxa"/>
        </w:tblCellMar>
        <w:tblLook w:val="0000" w:firstRow="0" w:lastRow="0" w:firstColumn="0" w:lastColumn="0" w:noHBand="0" w:noVBand="0"/>
      </w:tblPr>
      <w:tblGrid>
        <w:gridCol w:w="3510"/>
      </w:tblGrid>
      <w:tr w:rsidR="00B8420C" w14:paraId="034B4DE4" w14:textId="77777777" w:rsidTr="007A5C60">
        <w:trPr>
          <w:trHeight w:val="450"/>
        </w:trPr>
        <w:tc>
          <w:tcPr>
            <w:tcW w:w="3510" w:type="dxa"/>
            <w:shd w:val="clear" w:color="auto" w:fill="00B0F0"/>
          </w:tcPr>
          <w:p w14:paraId="2577E2FA" w14:textId="3C9FCC46" w:rsidR="00B8420C" w:rsidRDefault="00B8420C" w:rsidP="007A5C6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PUBLICATION OF GRM STEPS</w:t>
            </w:r>
          </w:p>
        </w:tc>
      </w:tr>
    </w:tbl>
    <w:p w14:paraId="7AF7D8B9" w14:textId="77777777" w:rsidR="00B8420C" w:rsidRPr="004F6349" w:rsidRDefault="00B8420C" w:rsidP="00B8420C">
      <w:pPr>
        <w:jc w:val="both"/>
        <w:rPr>
          <w:rFonts w:ascii="Corbel" w:hAnsi="Corbel" w:cs="Times New Roman"/>
          <w:b/>
          <w:sz w:val="12"/>
          <w:szCs w:val="22"/>
        </w:rPr>
      </w:pPr>
    </w:p>
    <w:bookmarkEnd w:id="28"/>
    <w:bookmarkEnd w:id="29"/>
    <w:p w14:paraId="67725947" w14:textId="5C97D216" w:rsidR="009B7D84" w:rsidRPr="00B40CDA" w:rsidRDefault="009B7D84" w:rsidP="009B7D84">
      <w:pPr>
        <w:pStyle w:val="Default"/>
        <w:spacing w:after="120"/>
        <w:jc w:val="both"/>
        <w:rPr>
          <w:rFonts w:ascii="Corbel" w:hAnsi="Corbel" w:cstheme="minorHAnsi"/>
          <w:color w:val="000000" w:themeColor="text1"/>
          <w:sz w:val="22"/>
          <w:szCs w:val="22"/>
        </w:rPr>
      </w:pPr>
      <w:r w:rsidRPr="00B40CDA">
        <w:rPr>
          <w:rFonts w:ascii="Corbel" w:hAnsi="Corbel" w:cstheme="minorHAnsi"/>
          <w:color w:val="000000" w:themeColor="text1"/>
          <w:sz w:val="22"/>
          <w:szCs w:val="22"/>
        </w:rPr>
        <w:t xml:space="preserve">Prior to the </w:t>
      </w:r>
      <w:r w:rsidR="00B8420C">
        <w:rPr>
          <w:rFonts w:ascii="Corbel" w:hAnsi="Corbel" w:cstheme="minorHAnsi"/>
          <w:color w:val="000000" w:themeColor="text1"/>
          <w:sz w:val="22"/>
          <w:szCs w:val="22"/>
        </w:rPr>
        <w:t xml:space="preserve">beginning of project activities, </w:t>
      </w:r>
      <w:r w:rsidR="000D3651">
        <w:rPr>
          <w:rFonts w:ascii="Corbel" w:hAnsi="Corbel" w:cstheme="minorHAnsi"/>
          <w:color w:val="000000" w:themeColor="text1"/>
          <w:sz w:val="22"/>
          <w:szCs w:val="22"/>
        </w:rPr>
        <w:t>PMU</w:t>
      </w:r>
      <w:r w:rsidR="00B8420C">
        <w:rPr>
          <w:rFonts w:ascii="Corbel" w:hAnsi="Corbel" w:cstheme="minorHAnsi"/>
          <w:color w:val="000000" w:themeColor="text1"/>
          <w:sz w:val="22"/>
          <w:szCs w:val="22"/>
        </w:rPr>
        <w:t>s</w:t>
      </w:r>
      <w:r w:rsidRPr="00B40CDA">
        <w:rPr>
          <w:rFonts w:ascii="Corbel" w:hAnsi="Corbel" w:cstheme="minorHAnsi"/>
          <w:color w:val="000000" w:themeColor="text1"/>
          <w:sz w:val="22"/>
          <w:szCs w:val="22"/>
        </w:rPr>
        <w:t xml:space="preserve"> or its representative</w:t>
      </w:r>
      <w:r w:rsidR="00B8420C">
        <w:rPr>
          <w:rFonts w:ascii="Corbel" w:hAnsi="Corbel" w:cstheme="minorHAnsi"/>
          <w:color w:val="000000" w:themeColor="text1"/>
          <w:sz w:val="22"/>
          <w:szCs w:val="22"/>
        </w:rPr>
        <w:t>s</w:t>
      </w:r>
      <w:r w:rsidRPr="00B40CDA">
        <w:rPr>
          <w:rFonts w:ascii="Corbel" w:hAnsi="Corbel" w:cstheme="minorHAnsi"/>
          <w:color w:val="000000" w:themeColor="text1"/>
          <w:sz w:val="22"/>
          <w:szCs w:val="22"/>
        </w:rPr>
        <w:t xml:space="preserve"> will publicize the establishments of the grievance redress steps and the process, and advertise all via contact information and the grievance redress steps posted at every </w:t>
      </w:r>
      <w:r w:rsidR="001C4863">
        <w:rPr>
          <w:rFonts w:ascii="Corbel" w:hAnsi="Corbel" w:cstheme="minorHAnsi"/>
          <w:color w:val="000000" w:themeColor="text1"/>
          <w:sz w:val="22"/>
          <w:szCs w:val="22"/>
        </w:rPr>
        <w:t>District and Upazil</w:t>
      </w:r>
      <w:r w:rsidR="00B8420C">
        <w:rPr>
          <w:rFonts w:ascii="Corbel" w:hAnsi="Corbel" w:cstheme="minorHAnsi"/>
          <w:color w:val="000000" w:themeColor="text1"/>
          <w:sz w:val="22"/>
          <w:szCs w:val="22"/>
        </w:rPr>
        <w:t xml:space="preserve">a </w:t>
      </w:r>
      <w:r w:rsidRPr="00B40CDA">
        <w:rPr>
          <w:rFonts w:ascii="Corbel" w:hAnsi="Corbel" w:cstheme="minorHAnsi"/>
          <w:color w:val="000000" w:themeColor="text1"/>
          <w:sz w:val="22"/>
          <w:szCs w:val="22"/>
        </w:rPr>
        <w:t xml:space="preserve">office involved, </w:t>
      </w:r>
      <w:r w:rsidR="00B8420C">
        <w:rPr>
          <w:rFonts w:ascii="Corbel" w:hAnsi="Corbel" w:cstheme="minorHAnsi"/>
          <w:color w:val="000000" w:themeColor="text1"/>
          <w:sz w:val="22"/>
          <w:szCs w:val="22"/>
        </w:rPr>
        <w:t xml:space="preserve">their websites, </w:t>
      </w:r>
      <w:r w:rsidRPr="00B40CDA">
        <w:rPr>
          <w:rFonts w:ascii="Corbel" w:hAnsi="Corbel" w:cstheme="minorHAnsi"/>
          <w:color w:val="000000" w:themeColor="text1"/>
          <w:sz w:val="22"/>
          <w:szCs w:val="22"/>
        </w:rPr>
        <w:t xml:space="preserve">as well as at busy public places </w:t>
      </w:r>
      <w:r w:rsidR="00B8420C">
        <w:rPr>
          <w:rFonts w:ascii="Corbel" w:hAnsi="Corbel" w:cstheme="minorHAnsi"/>
          <w:color w:val="000000" w:themeColor="text1"/>
          <w:sz w:val="22"/>
          <w:szCs w:val="22"/>
        </w:rPr>
        <w:t>of project area.</w:t>
      </w:r>
      <w:r w:rsidRPr="00B40CDA">
        <w:rPr>
          <w:rFonts w:ascii="Corbel" w:hAnsi="Corbel" w:cstheme="minorHAnsi"/>
          <w:color w:val="000000" w:themeColor="text1"/>
          <w:sz w:val="22"/>
          <w:szCs w:val="22"/>
        </w:rPr>
        <w:t xml:space="preserve"> The poster(s) will be in the local language(s) and posted </w:t>
      </w:r>
      <w:r w:rsidR="00B8420C">
        <w:rPr>
          <w:rFonts w:ascii="Corbel" w:hAnsi="Corbel" w:cstheme="minorHAnsi"/>
          <w:color w:val="000000" w:themeColor="text1"/>
          <w:sz w:val="22"/>
          <w:szCs w:val="22"/>
        </w:rPr>
        <w:t>before start of project activities.</w:t>
      </w:r>
      <w:r w:rsidRPr="00B40CDA">
        <w:rPr>
          <w:rFonts w:ascii="Corbel" w:hAnsi="Corbel" w:cstheme="minorHAnsi"/>
          <w:color w:val="000000" w:themeColor="text1"/>
          <w:sz w:val="22"/>
          <w:szCs w:val="22"/>
        </w:rPr>
        <w:t xml:space="preserve"> The </w:t>
      </w:r>
      <w:r w:rsidR="000D3651">
        <w:rPr>
          <w:rFonts w:ascii="Corbel" w:hAnsi="Corbel" w:cstheme="minorHAnsi"/>
          <w:color w:val="000000" w:themeColor="text1"/>
          <w:sz w:val="22"/>
          <w:szCs w:val="22"/>
        </w:rPr>
        <w:t>PMU</w:t>
      </w:r>
      <w:r w:rsidR="00B8420C">
        <w:rPr>
          <w:rFonts w:ascii="Corbel" w:hAnsi="Corbel" w:cstheme="minorHAnsi"/>
          <w:color w:val="000000" w:themeColor="text1"/>
          <w:sz w:val="22"/>
          <w:szCs w:val="22"/>
        </w:rPr>
        <w:t>s</w:t>
      </w:r>
      <w:r w:rsidR="000D3651">
        <w:rPr>
          <w:rFonts w:ascii="Corbel" w:hAnsi="Corbel" w:cstheme="minorHAnsi"/>
          <w:color w:val="000000" w:themeColor="text1"/>
          <w:sz w:val="22"/>
          <w:szCs w:val="22"/>
        </w:rPr>
        <w:t>’</w:t>
      </w:r>
      <w:r w:rsidR="00B8420C">
        <w:rPr>
          <w:rFonts w:ascii="Corbel" w:hAnsi="Corbel" w:cstheme="minorHAnsi"/>
          <w:color w:val="000000" w:themeColor="text1"/>
          <w:sz w:val="22"/>
          <w:szCs w:val="22"/>
        </w:rPr>
        <w:t xml:space="preserve"> </w:t>
      </w:r>
      <w:r w:rsidRPr="00B40CDA">
        <w:rPr>
          <w:rFonts w:ascii="Corbel" w:hAnsi="Corbel" w:cstheme="minorHAnsi"/>
          <w:color w:val="000000" w:themeColor="text1"/>
          <w:sz w:val="22"/>
          <w:szCs w:val="22"/>
        </w:rPr>
        <w:t xml:space="preserve">representative will check at least monthly to ensure that the posters are prominently displayed and provide clear contact instructions and numbers. This procedure and monitoring will be reported in the semi-annual monitoring report submitted to the WB. </w:t>
      </w:r>
    </w:p>
    <w:bookmarkStart w:id="30" w:name="_Toc27306918"/>
    <w:p w14:paraId="28D7DEEC" w14:textId="77777777" w:rsidR="009B7D84" w:rsidRPr="00B40CDA" w:rsidRDefault="009B7D84" w:rsidP="009B7D84">
      <w:pPr>
        <w:pStyle w:val="Default"/>
        <w:spacing w:after="120"/>
        <w:jc w:val="center"/>
        <w:rPr>
          <w:rFonts w:ascii="Corbel" w:hAnsi="Corbel" w:cstheme="minorHAnsi"/>
          <w:b/>
          <w:color w:val="FF0000"/>
          <w:sz w:val="22"/>
          <w:szCs w:val="22"/>
        </w:rPr>
      </w:pPr>
      <w:r w:rsidRPr="00B40CDA">
        <w:rPr>
          <w:rFonts w:ascii="Corbel" w:hAnsi="Corbel" w:cstheme="minorHAnsi"/>
          <w:b/>
          <w:noProof/>
          <w:color w:val="FF0000"/>
          <w:sz w:val="22"/>
          <w:szCs w:val="22"/>
        </w:rPr>
        <mc:AlternateContent>
          <mc:Choice Requires="wps">
            <w:drawing>
              <wp:anchor distT="0" distB="0" distL="114300" distR="114300" simplePos="0" relativeHeight="251659264" behindDoc="0" locked="0" layoutInCell="1" allowOverlap="1" wp14:anchorId="071D50A2" wp14:editId="0AAAF9FF">
                <wp:simplePos x="0" y="0"/>
                <wp:positionH relativeFrom="column">
                  <wp:posOffset>3582099</wp:posOffset>
                </wp:positionH>
                <wp:positionV relativeFrom="paragraph">
                  <wp:posOffset>3263317</wp:posOffset>
                </wp:positionV>
                <wp:extent cx="1267510" cy="1016957"/>
                <wp:effectExtent l="0" t="0" r="15240" b="12065"/>
                <wp:wrapNone/>
                <wp:docPr id="4" name="Text Box 4"/>
                <wp:cNvGraphicFramePr/>
                <a:graphic xmlns:a="http://schemas.openxmlformats.org/drawingml/2006/main">
                  <a:graphicData uri="http://schemas.microsoft.com/office/word/2010/wordprocessingShape">
                    <wps:wsp>
                      <wps:cNvSpPr txBox="1"/>
                      <wps:spPr>
                        <a:xfrm>
                          <a:off x="0" y="0"/>
                          <a:ext cx="1267510" cy="1016957"/>
                        </a:xfrm>
                        <a:prstGeom prst="rect">
                          <a:avLst/>
                        </a:prstGeom>
                        <a:solidFill>
                          <a:schemeClr val="accent2">
                            <a:lumMod val="60000"/>
                            <a:lumOff val="40000"/>
                          </a:schemeClr>
                        </a:solidFill>
                        <a:ln w="6350">
                          <a:solidFill>
                            <a:schemeClr val="accent2">
                              <a:lumMod val="50000"/>
                            </a:schemeClr>
                          </a:solidFill>
                        </a:ln>
                      </wps:spPr>
                      <wps:txbx>
                        <w:txbxContent>
                          <w:p w14:paraId="72B62765" w14:textId="1D40A47E" w:rsidR="004E4DF5" w:rsidRPr="00B8420C" w:rsidRDefault="004E4DF5" w:rsidP="009B7D84">
                            <w:pPr>
                              <w:jc w:val="both"/>
                              <w:rPr>
                                <w:b/>
                                <w:bCs/>
                                <w:sz w:val="20"/>
                              </w:rPr>
                            </w:pPr>
                            <w:r w:rsidRPr="00B8420C">
                              <w:rPr>
                                <w:b/>
                                <w:bCs/>
                                <w:sz w:val="20"/>
                              </w:rPr>
                              <w:t>Max 5 Weeks to Redress a Grievance from receipt of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0A2" id="Text Box 4" o:spid="_x0000_s1027" type="#_x0000_t202" style="position:absolute;left:0;text-align:left;margin-left:282.05pt;margin-top:256.95pt;width:99.8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" fillcolor="#d99594 [1941]" strokecolor="#622423 [1605]" strokeweight=".5pt">
                <v:textbox>
                  <w:txbxContent>
                    <w:p w14:paraId="72B62765" w14:textId="1D40A47E" w:rsidR="004E4DF5" w:rsidRPr="00B8420C" w:rsidRDefault="004E4DF5" w:rsidP="009B7D84">
                      <w:pPr>
                        <w:jc w:val="both"/>
                        <w:rPr>
                          <w:b/>
                          <w:bCs/>
                          <w:sz w:val="20"/>
                        </w:rPr>
                      </w:pPr>
                      <w:r w:rsidRPr="00B8420C">
                        <w:rPr>
                          <w:b/>
                          <w:bCs/>
                          <w:sz w:val="20"/>
                        </w:rPr>
                        <w:t>Max 5 Weeks to Redress a Grievance from receipt of the complaint</w:t>
                      </w:r>
                    </w:p>
                  </w:txbxContent>
                </v:textbox>
              </v:shape>
            </w:pict>
          </mc:Fallback>
        </mc:AlternateContent>
      </w:r>
      <w:r w:rsidRPr="00B40CDA">
        <w:rPr>
          <w:rFonts w:ascii="Corbel" w:hAnsi="Corbel" w:cstheme="minorHAnsi"/>
          <w:b/>
          <w:noProof/>
          <w:color w:val="FF0000"/>
          <w:sz w:val="22"/>
          <w:szCs w:val="22"/>
        </w:rPr>
        <mc:AlternateContent>
          <mc:Choice Requires="wpg">
            <w:drawing>
              <wp:inline distT="0" distB="0" distL="0" distR="0" wp14:anchorId="5C456661" wp14:editId="2F36756A">
                <wp:extent cx="6026150" cy="4411950"/>
                <wp:effectExtent l="0" t="0" r="19050" b="825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4411950"/>
                          <a:chOff x="0" y="0"/>
                          <a:chExt cx="60261" cy="45974"/>
                        </a:xfrm>
                      </wpg:grpSpPr>
                      <wps:wsp>
                        <wps:cNvPr id="15" name="Rectangle 154"/>
                        <wps:cNvSpPr>
                          <a:spLocks noChangeArrowheads="1"/>
                        </wps:cNvSpPr>
                        <wps:spPr bwMode="auto">
                          <a:xfrm>
                            <a:off x="0" y="0"/>
                            <a:ext cx="60261" cy="45974"/>
                          </a:xfrm>
                          <a:prstGeom prst="rect">
                            <a:avLst/>
                          </a:prstGeom>
                          <a:solidFill>
                            <a:srgbClr val="F2F2F2"/>
                          </a:solidFill>
                          <a:ln w="12700">
                            <a:solidFill>
                              <a:srgbClr val="FFFFFF"/>
                            </a:solidFill>
                            <a:miter lim="800000"/>
                            <a:headEnd/>
                            <a:tailEnd/>
                          </a:ln>
                        </wps:spPr>
                        <wps:bodyPr rot="0" vert="horz" wrap="square" lIns="91440" tIns="45720" rIns="91440" bIns="45720" anchor="ctr" anchorCtr="0" upright="1">
                          <a:noAutofit/>
                        </wps:bodyPr>
                      </wps:wsp>
                      <wpg:grpSp>
                        <wpg:cNvPr id="16" name="Group 227"/>
                        <wpg:cNvGrpSpPr>
                          <a:grpSpLocks/>
                        </wpg:cNvGrpSpPr>
                        <wpg:grpSpPr bwMode="auto">
                          <a:xfrm>
                            <a:off x="1270" y="889"/>
                            <a:ext cx="57435" cy="44500"/>
                            <a:chOff x="0" y="0"/>
                            <a:chExt cx="57435" cy="44500"/>
                          </a:xfrm>
                        </wpg:grpSpPr>
                        <wpg:grpSp>
                          <wpg:cNvPr id="17" name="Group 225"/>
                          <wpg:cNvGrpSpPr>
                            <a:grpSpLocks/>
                          </wpg:cNvGrpSpPr>
                          <wpg:grpSpPr bwMode="auto">
                            <a:xfrm>
                              <a:off x="34004" y="7810"/>
                              <a:ext cx="23431" cy="30856"/>
                              <a:chOff x="0" y="0"/>
                              <a:chExt cx="23431" cy="30856"/>
                            </a:xfrm>
                          </wpg:grpSpPr>
                          <wps:wsp>
                            <wps:cNvPr id="18" name="Rectangle 25"/>
                            <wps:cNvSpPr>
                              <a:spLocks noChangeArrowheads="1"/>
                            </wps:cNvSpPr>
                            <wps:spPr bwMode="auto">
                              <a:xfrm>
                                <a:off x="14287" y="0"/>
                                <a:ext cx="9144" cy="5715"/>
                              </a:xfrm>
                              <a:prstGeom prst="rect">
                                <a:avLst/>
                              </a:prstGeom>
                              <a:solidFill>
                                <a:srgbClr val="548235"/>
                              </a:solidFill>
                              <a:ln w="38100">
                                <a:solidFill>
                                  <a:srgbClr val="F2F2F2"/>
                                </a:solidFill>
                                <a:miter lim="800000"/>
                                <a:headEnd/>
                                <a:tailEnd/>
                              </a:ln>
                            </wps:spPr>
                            <wps:txbx>
                              <w:txbxContent>
                                <w:p w14:paraId="51123970" w14:textId="77777777" w:rsidR="004E4DF5" w:rsidRPr="00D67AF1" w:rsidRDefault="004E4DF5" w:rsidP="009B7D84">
                                  <w:pPr>
                                    <w:jc w:val="center"/>
                                    <w:rPr>
                                      <w:b/>
                                      <w:color w:val="FFFFFF"/>
                                      <w:sz w:val="20"/>
                                    </w:rPr>
                                  </w:pPr>
                                  <w:r w:rsidRPr="00D67AF1">
                                    <w:rPr>
                                      <w:b/>
                                      <w:color w:val="FFFFFF"/>
                                      <w:sz w:val="20"/>
                                    </w:rPr>
                                    <w:t>Grievance Redressed</w:t>
                                  </w:r>
                                </w:p>
                              </w:txbxContent>
                            </wps:txbx>
                            <wps:bodyPr rot="0" vert="horz" wrap="square" lIns="91440" tIns="45720" rIns="91440" bIns="45720" anchor="ctr" anchorCtr="0" upright="1">
                              <a:noAutofit/>
                            </wps:bodyPr>
                          </wps:wsp>
                          <wps:wsp>
                            <wps:cNvPr id="19" name="Rectangle 30"/>
                            <wps:cNvSpPr>
                              <a:spLocks noChangeArrowheads="1"/>
                            </wps:cNvSpPr>
                            <wps:spPr bwMode="auto">
                              <a:xfrm>
                                <a:off x="14287" y="10001"/>
                                <a:ext cx="9144" cy="5429"/>
                              </a:xfrm>
                              <a:prstGeom prst="rect">
                                <a:avLst/>
                              </a:prstGeom>
                              <a:solidFill>
                                <a:srgbClr val="548235"/>
                              </a:solidFill>
                              <a:ln w="38100">
                                <a:solidFill>
                                  <a:srgbClr val="F2F2F2"/>
                                </a:solidFill>
                                <a:miter lim="800000"/>
                                <a:headEnd/>
                                <a:tailEnd/>
                              </a:ln>
                            </wps:spPr>
                            <wps:txbx>
                              <w:txbxContent>
                                <w:p w14:paraId="43325F52" w14:textId="77777777" w:rsidR="004E4DF5" w:rsidRPr="00D67AF1" w:rsidRDefault="004E4DF5" w:rsidP="009B7D84">
                                  <w:pPr>
                                    <w:jc w:val="center"/>
                                    <w:rPr>
                                      <w:b/>
                                      <w:color w:val="FFFFFF"/>
                                      <w:sz w:val="20"/>
                                    </w:rPr>
                                  </w:pPr>
                                  <w:r w:rsidRPr="00D67AF1">
                                    <w:rPr>
                                      <w:b/>
                                      <w:color w:val="FFFFFF"/>
                                      <w:sz w:val="20"/>
                                    </w:rPr>
                                    <w:t>Grievance Redressed</w:t>
                                  </w:r>
                                </w:p>
                              </w:txbxContent>
                            </wps:txbx>
                            <wps:bodyPr rot="0" vert="horz" wrap="square" lIns="91440" tIns="45720" rIns="91440" bIns="45720" anchor="ctr" anchorCtr="0" upright="1">
                              <a:noAutofit/>
                            </wps:bodyPr>
                          </wps:wsp>
                          <wpg:grpSp>
                            <wpg:cNvPr id="20" name="Group 224"/>
                            <wpg:cNvGrpSpPr>
                              <a:grpSpLocks/>
                            </wpg:cNvGrpSpPr>
                            <wpg:grpSpPr bwMode="auto">
                              <a:xfrm>
                                <a:off x="0" y="381"/>
                                <a:ext cx="13690" cy="24434"/>
                                <a:chOff x="0" y="0"/>
                                <a:chExt cx="13690" cy="24434"/>
                              </a:xfrm>
                            </wpg:grpSpPr>
                            <wps:wsp>
                              <wps:cNvPr id="21" name="Text Box 31"/>
                              <wps:cNvSpPr txBox="1">
                                <a:spLocks/>
                              </wps:cNvSpPr>
                              <wps:spPr bwMode="auto">
                                <a:xfrm>
                                  <a:off x="2876" y="7842"/>
                                  <a:ext cx="8725"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7F9A43" w14:textId="20880552" w:rsidR="004E4DF5" w:rsidRDefault="004E4DF5" w:rsidP="009B7D84">
                                    <w:r>
                                      <w:t>14 days</w:t>
                                    </w:r>
                                  </w:p>
                                </w:txbxContent>
                              </wps:txbx>
                              <wps:bodyPr rot="0" vert="horz" wrap="square" lIns="91440" tIns="45720" rIns="91440" bIns="45720" anchor="t" anchorCtr="0" upright="1">
                                <a:noAutofit/>
                              </wps:bodyPr>
                            </wps:wsp>
                            <wps:wsp>
                              <wps:cNvPr id="22" name="Text Box 34"/>
                              <wps:cNvSpPr txBox="1">
                                <a:spLocks/>
                              </wps:cNvSpPr>
                              <wps:spPr bwMode="auto">
                                <a:xfrm>
                                  <a:off x="2876" y="20478"/>
                                  <a:ext cx="7074"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4DF581" w14:textId="5E40A9D1" w:rsidR="004E4DF5" w:rsidRDefault="004E4DF5" w:rsidP="009B7D84">
                                    <w:r>
                                      <w:t>14 days</w:t>
                                    </w:r>
                                  </w:p>
                                </w:txbxContent>
                              </wps:txbx>
                              <wps:bodyPr rot="0" vert="horz" wrap="square" lIns="91440" tIns="45720" rIns="91440" bIns="45720" anchor="t" anchorCtr="0" upright="1">
                                <a:noAutofit/>
                              </wps:bodyPr>
                            </wps:wsp>
                            <wps:wsp>
                              <wps:cNvPr id="23" name="Text Box 27"/>
                              <wps:cNvSpPr txBox="1">
                                <a:spLocks/>
                              </wps:cNvSpPr>
                              <wps:spPr bwMode="auto">
                                <a:xfrm>
                                  <a:off x="2781" y="0"/>
                                  <a:ext cx="7728"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FFE66" w14:textId="77777777" w:rsidR="004E4DF5" w:rsidRDefault="004E4DF5" w:rsidP="009B7D84">
                                    <w:r>
                                      <w:t>7 days days Days3 Days days5</w:t>
                                    </w:r>
                                  </w:p>
                                </w:txbxContent>
                              </wps:txbx>
                              <wps:bodyPr rot="0" vert="horz" wrap="square" lIns="91440" tIns="45720" rIns="91440" bIns="45720" anchor="t" anchorCtr="0" upright="1">
                                <a:noAutofit/>
                              </wps:bodyPr>
                            </wps:wsp>
                            <wps:wsp>
                              <wps:cNvPr id="24" name="Arrow: Down 209"/>
                              <wps:cNvSpPr>
                                <a:spLocks noChangeArrowheads="1"/>
                              </wps:cNvSpPr>
                              <wps:spPr bwMode="auto">
                                <a:xfrm rot="-5400000">
                                  <a:off x="5829" y="-4001"/>
                                  <a:ext cx="2032" cy="13690"/>
                                </a:xfrm>
                                <a:prstGeom prst="downArrow">
                                  <a:avLst>
                                    <a:gd name="adj1" fmla="val 50000"/>
                                    <a:gd name="adj2" fmla="val 4999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25" name="Arrow: Down 212"/>
                              <wps:cNvSpPr>
                                <a:spLocks noChangeArrowheads="1"/>
                              </wps:cNvSpPr>
                              <wps:spPr bwMode="auto">
                                <a:xfrm rot="-5400000">
                                  <a:off x="5829" y="5143"/>
                                  <a:ext cx="2032" cy="13690"/>
                                </a:xfrm>
                                <a:prstGeom prst="downArrow">
                                  <a:avLst>
                                    <a:gd name="adj1" fmla="val 50000"/>
                                    <a:gd name="adj2" fmla="val 4999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26" name="Arrow: Down 215"/>
                              <wps:cNvSpPr>
                                <a:spLocks noChangeArrowheads="1"/>
                              </wps:cNvSpPr>
                              <wps:spPr bwMode="auto">
                                <a:xfrm rot="-5400000">
                                  <a:off x="5829" y="16573"/>
                                  <a:ext cx="2032" cy="13690"/>
                                </a:xfrm>
                                <a:prstGeom prst="downArrow">
                                  <a:avLst>
                                    <a:gd name="adj1" fmla="val 50000"/>
                                    <a:gd name="adj2" fmla="val 4999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g:grpSp>
                          <wps:wsp>
                            <wps:cNvPr id="27" name="Rectangle 32"/>
                            <wps:cNvSpPr>
                              <a:spLocks noChangeArrowheads="1"/>
                            </wps:cNvSpPr>
                            <wps:spPr bwMode="auto">
                              <a:xfrm>
                                <a:off x="14287" y="16789"/>
                                <a:ext cx="9144" cy="14067"/>
                              </a:xfrm>
                              <a:prstGeom prst="rect">
                                <a:avLst/>
                              </a:prstGeom>
                              <a:solidFill>
                                <a:srgbClr val="548235"/>
                              </a:solidFill>
                              <a:ln w="38100">
                                <a:solidFill>
                                  <a:srgbClr val="F2F2F2"/>
                                </a:solidFill>
                                <a:miter lim="800000"/>
                                <a:headEnd/>
                                <a:tailEnd/>
                              </a:ln>
                            </wps:spPr>
                            <wps:txbx>
                              <w:txbxContent>
                                <w:p w14:paraId="4B5F7329" w14:textId="77777777" w:rsidR="004E4DF5" w:rsidRPr="00D67AF1" w:rsidRDefault="004E4DF5" w:rsidP="009B7D84">
                                  <w:pPr>
                                    <w:jc w:val="center"/>
                                    <w:rPr>
                                      <w:b/>
                                      <w:color w:val="FFFFFF"/>
                                      <w:sz w:val="20"/>
                                    </w:rPr>
                                  </w:pPr>
                                  <w:r w:rsidRPr="00D67AF1">
                                    <w:rPr>
                                      <w:b/>
                                      <w:color w:val="FFFFFF"/>
                                      <w:sz w:val="20"/>
                                    </w:rPr>
                                    <w:t>Grievance Redressed</w:t>
                                  </w:r>
                                  <w:r>
                                    <w:rPr>
                                      <w:b/>
                                      <w:color w:val="FFFFFF"/>
                                      <w:sz w:val="20"/>
                                    </w:rPr>
                                    <w:t>. Mitigation executed within 5 days of decision making</w:t>
                                  </w:r>
                                </w:p>
                              </w:txbxContent>
                            </wps:txbx>
                            <wps:bodyPr rot="0" vert="horz" wrap="square" lIns="91440" tIns="45720" rIns="91440" bIns="45720" anchor="ctr" anchorCtr="0" upright="1">
                              <a:noAutofit/>
                            </wps:bodyPr>
                          </wps:wsp>
                        </wpg:grpSp>
                        <wpg:grpSp>
                          <wpg:cNvPr id="28" name="Group 223"/>
                          <wpg:cNvGrpSpPr>
                            <a:grpSpLocks/>
                          </wpg:cNvGrpSpPr>
                          <wpg:grpSpPr bwMode="auto">
                            <a:xfrm>
                              <a:off x="0" y="0"/>
                              <a:ext cx="33623" cy="44500"/>
                              <a:chOff x="0" y="0"/>
                              <a:chExt cx="33623" cy="44500"/>
                            </a:xfrm>
                          </wpg:grpSpPr>
                          <wpg:grpSp>
                            <wpg:cNvPr id="31" name="Group 222"/>
                            <wpg:cNvGrpSpPr>
                              <a:grpSpLocks/>
                            </wpg:cNvGrpSpPr>
                            <wpg:grpSpPr bwMode="auto">
                              <a:xfrm>
                                <a:off x="17430" y="6667"/>
                                <a:ext cx="16193" cy="37052"/>
                                <a:chOff x="0" y="0"/>
                                <a:chExt cx="16192" cy="37052"/>
                              </a:xfrm>
                            </wpg:grpSpPr>
                            <wps:wsp>
                              <wps:cNvPr id="32" name="Rectangle 106"/>
                              <wps:cNvSpPr>
                                <a:spLocks noChangeArrowheads="1"/>
                              </wps:cNvSpPr>
                              <wps:spPr bwMode="auto">
                                <a:xfrm>
                                  <a:off x="0" y="0"/>
                                  <a:ext cx="16192" cy="8839"/>
                                </a:xfrm>
                                <a:prstGeom prst="rect">
                                  <a:avLst/>
                                </a:prstGeom>
                                <a:solidFill>
                                  <a:srgbClr val="E7E6E6"/>
                                </a:solidFill>
                                <a:ln w="3175">
                                  <a:solidFill>
                                    <a:srgbClr val="BFBFBF"/>
                                  </a:solidFill>
                                  <a:miter lim="800000"/>
                                  <a:headEnd/>
                                  <a:tailEnd/>
                                </a:ln>
                              </wps:spPr>
                              <wps:txbx>
                                <w:txbxContent>
                                  <w:p w14:paraId="35E08BDE" w14:textId="77B93FB3" w:rsidR="004E4DF5" w:rsidRPr="00840F79" w:rsidRDefault="004E4DF5" w:rsidP="00C71BBE">
                                    <w:pPr>
                                      <w:jc w:val="center"/>
                                      <w:rPr>
                                        <w:b/>
                                        <w:color w:val="385623"/>
                                      </w:rPr>
                                    </w:pPr>
                                    <w:r>
                                      <w:rPr>
                                        <w:b/>
                                        <w:color w:val="385623"/>
                                      </w:rPr>
                                      <w:t>FIELD LEVEL</w:t>
                                    </w:r>
                                  </w:p>
                                </w:txbxContent>
                              </wps:txbx>
                              <wps:bodyPr rot="0" vert="horz" wrap="square" lIns="91440" tIns="45720" rIns="91440" bIns="45720" anchor="ctr" anchorCtr="0" upright="1">
                                <a:noAutofit/>
                              </wps:bodyPr>
                            </wps:wsp>
                            <wps:wsp>
                              <wps:cNvPr id="33" name="Rectangle 47"/>
                              <wps:cNvSpPr>
                                <a:spLocks noChangeArrowheads="1"/>
                              </wps:cNvSpPr>
                              <wps:spPr bwMode="auto">
                                <a:xfrm>
                                  <a:off x="285" y="10380"/>
                                  <a:ext cx="15812" cy="8639"/>
                                </a:xfrm>
                                <a:prstGeom prst="rect">
                                  <a:avLst/>
                                </a:prstGeom>
                                <a:solidFill>
                                  <a:srgbClr val="E7E6E6"/>
                                </a:solidFill>
                                <a:ln w="3175">
                                  <a:solidFill>
                                    <a:srgbClr val="BFBFBF"/>
                                  </a:solidFill>
                                  <a:miter lim="800000"/>
                                  <a:headEnd/>
                                  <a:tailEnd/>
                                </a:ln>
                              </wps:spPr>
                              <wps:txbx>
                                <w:txbxContent>
                                  <w:p w14:paraId="5DB9920A" w14:textId="49C34EEF" w:rsidR="004E4DF5" w:rsidRPr="00840F79" w:rsidRDefault="004E4DF5" w:rsidP="009B7D84">
                                    <w:pPr>
                                      <w:jc w:val="center"/>
                                      <w:rPr>
                                        <w:b/>
                                        <w:color w:val="385623"/>
                                        <w:sz w:val="18"/>
                                      </w:rPr>
                                    </w:pPr>
                                    <w:r>
                                      <w:rPr>
                                        <w:b/>
                                        <w:color w:val="385623"/>
                                      </w:rPr>
                                      <w:t xml:space="preserve">Upazilla Administration </w:t>
                                    </w:r>
                                  </w:p>
                                </w:txbxContent>
                              </wps:txbx>
                              <wps:bodyPr rot="0" vert="horz" wrap="square" lIns="91440" tIns="45720" rIns="91440" bIns="45720" anchor="ctr" anchorCtr="0" upright="1">
                                <a:noAutofit/>
                              </wps:bodyPr>
                            </wps:wsp>
                            <wps:wsp>
                              <wps:cNvPr id="34" name="Rectangle 40"/>
                              <wps:cNvSpPr>
                                <a:spLocks noChangeArrowheads="1"/>
                              </wps:cNvSpPr>
                              <wps:spPr bwMode="auto">
                                <a:xfrm>
                                  <a:off x="381" y="32575"/>
                                  <a:ext cx="15811" cy="4477"/>
                                </a:xfrm>
                                <a:prstGeom prst="rect">
                                  <a:avLst/>
                                </a:prstGeom>
                                <a:solidFill>
                                  <a:srgbClr val="E7E6E6"/>
                                </a:solidFill>
                                <a:ln w="3175">
                                  <a:solidFill>
                                    <a:srgbClr val="BFBFBF"/>
                                  </a:solidFill>
                                  <a:miter lim="800000"/>
                                  <a:headEnd/>
                                  <a:tailEnd/>
                                </a:ln>
                              </wps:spPr>
                              <wps:txbx>
                                <w:txbxContent>
                                  <w:p w14:paraId="1808939D" w14:textId="51A5D14A" w:rsidR="004E4DF5" w:rsidRPr="00662254" w:rsidRDefault="004E4DF5" w:rsidP="009B7D84">
                                    <w:pPr>
                                      <w:jc w:val="center"/>
                                      <w:rPr>
                                        <w:b/>
                                        <w:color w:val="385623"/>
                                        <w:sz w:val="21"/>
                                        <w:szCs w:val="21"/>
                                      </w:rPr>
                                    </w:pPr>
                                    <w:r>
                                      <w:rPr>
                                        <w:b/>
                                        <w:color w:val="385623"/>
                                        <w:sz w:val="21"/>
                                        <w:szCs w:val="21"/>
                                      </w:rPr>
                                      <w:t>PD, IA</w:t>
                                    </w:r>
                                  </w:p>
                                </w:txbxContent>
                              </wps:txbx>
                              <wps:bodyPr rot="0" vert="horz" wrap="square" lIns="91440" tIns="45720" rIns="91440" bIns="45720" anchor="ctr" anchorCtr="0" upright="1">
                                <a:noAutofit/>
                              </wps:bodyPr>
                            </wps:wsp>
                            <wps:wsp>
                              <wps:cNvPr id="35" name="Rectangle 38"/>
                              <wps:cNvSpPr>
                                <a:spLocks noChangeArrowheads="1"/>
                              </wps:cNvSpPr>
                              <wps:spPr bwMode="auto">
                                <a:xfrm>
                                  <a:off x="381" y="21145"/>
                                  <a:ext cx="15811" cy="6668"/>
                                </a:xfrm>
                                <a:prstGeom prst="rect">
                                  <a:avLst/>
                                </a:prstGeom>
                                <a:solidFill>
                                  <a:srgbClr val="E7E6E6"/>
                                </a:solidFill>
                                <a:ln w="3175">
                                  <a:solidFill>
                                    <a:srgbClr val="BFBFBF"/>
                                  </a:solidFill>
                                  <a:miter lim="800000"/>
                                  <a:headEnd/>
                                  <a:tailEnd/>
                                </a:ln>
                              </wps:spPr>
                              <wps:txbx>
                                <w:txbxContent>
                                  <w:p w14:paraId="3764790F" w14:textId="77777777" w:rsidR="004E4DF5" w:rsidRPr="00662254" w:rsidRDefault="004E4DF5" w:rsidP="009B7D84">
                                    <w:pPr>
                                      <w:jc w:val="center"/>
                                      <w:rPr>
                                        <w:b/>
                                        <w:color w:val="385623"/>
                                      </w:rPr>
                                    </w:pPr>
                                    <w:r w:rsidRPr="00662254">
                                      <w:rPr>
                                        <w:b/>
                                        <w:color w:val="385623"/>
                                      </w:rPr>
                                      <w:t>Grievance Redress Committee</w:t>
                                    </w:r>
                                  </w:p>
                                </w:txbxContent>
                              </wps:txbx>
                              <wps:bodyPr rot="0" vert="horz" wrap="square" lIns="91440" tIns="45720" rIns="91440" bIns="45720" anchor="ctr" anchorCtr="0" upright="1">
                                <a:noAutofit/>
                              </wps:bodyPr>
                            </wps:wsp>
                          </wpg:grpSp>
                          <wpg:grpSp>
                            <wpg:cNvPr id="36" name="Group 221"/>
                            <wpg:cNvGrpSpPr>
                              <a:grpSpLocks/>
                            </wpg:cNvGrpSpPr>
                            <wpg:grpSpPr bwMode="auto">
                              <a:xfrm>
                                <a:off x="0" y="0"/>
                                <a:ext cx="17418" cy="44500"/>
                                <a:chOff x="0" y="0"/>
                                <a:chExt cx="17418" cy="44500"/>
                              </a:xfrm>
                            </wpg:grpSpPr>
                            <wps:wsp>
                              <wps:cNvPr id="37" name="Arrow: Down 208"/>
                              <wps:cNvSpPr>
                                <a:spLocks noChangeArrowheads="1"/>
                              </wps:cNvSpPr>
                              <wps:spPr bwMode="auto">
                                <a:xfrm rot="-5400000">
                                  <a:off x="12858" y="8477"/>
                                  <a:ext cx="3905" cy="5214"/>
                                </a:xfrm>
                                <a:prstGeom prst="downArrow">
                                  <a:avLst>
                                    <a:gd name="adj1" fmla="val 50000"/>
                                    <a:gd name="adj2" fmla="val 5000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38" name="Arrow: Down 211"/>
                              <wps:cNvSpPr>
                                <a:spLocks noChangeArrowheads="1"/>
                              </wps:cNvSpPr>
                              <wps:spPr bwMode="auto">
                                <a:xfrm rot="-5400000">
                                  <a:off x="12858" y="18288"/>
                                  <a:ext cx="3905" cy="5214"/>
                                </a:xfrm>
                                <a:prstGeom prst="downArrow">
                                  <a:avLst>
                                    <a:gd name="adj1" fmla="val 50000"/>
                                    <a:gd name="adj2" fmla="val 5000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39" name="Arrow: Down 214"/>
                              <wps:cNvSpPr>
                                <a:spLocks noChangeArrowheads="1"/>
                              </wps:cNvSpPr>
                              <wps:spPr bwMode="auto">
                                <a:xfrm rot="-5400000">
                                  <a:off x="12858" y="28575"/>
                                  <a:ext cx="3905" cy="5214"/>
                                </a:xfrm>
                                <a:prstGeom prst="downArrow">
                                  <a:avLst>
                                    <a:gd name="adj1" fmla="val 50000"/>
                                    <a:gd name="adj2" fmla="val 5000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40" name="Arrow: Down 217"/>
                              <wps:cNvSpPr>
                                <a:spLocks noChangeArrowheads="1"/>
                              </wps:cNvSpPr>
                              <wps:spPr bwMode="auto">
                                <a:xfrm rot="-5400000">
                                  <a:off x="12858" y="38671"/>
                                  <a:ext cx="3905" cy="5214"/>
                                </a:xfrm>
                                <a:prstGeom prst="downArrow">
                                  <a:avLst>
                                    <a:gd name="adj1" fmla="val 50000"/>
                                    <a:gd name="adj2" fmla="val 50009"/>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g:grpSp>
                              <wpg:cNvPr id="41" name="Group 220"/>
                              <wpg:cNvGrpSpPr>
                                <a:grpSpLocks/>
                              </wpg:cNvGrpSpPr>
                              <wpg:grpSpPr bwMode="auto">
                                <a:xfrm>
                                  <a:off x="0" y="0"/>
                                  <a:ext cx="17170" cy="44500"/>
                                  <a:chOff x="0" y="0"/>
                                  <a:chExt cx="17170" cy="44500"/>
                                </a:xfrm>
                              </wpg:grpSpPr>
                              <wps:wsp>
                                <wps:cNvPr id="47" name="Rectangle 28"/>
                                <wps:cNvSpPr>
                                  <a:spLocks noChangeArrowheads="1"/>
                                </wps:cNvSpPr>
                                <wps:spPr bwMode="auto">
                                  <a:xfrm>
                                    <a:off x="0" y="0"/>
                                    <a:ext cx="11887" cy="6400"/>
                                  </a:xfrm>
                                  <a:prstGeom prst="rect">
                                    <a:avLst/>
                                  </a:prstGeom>
                                  <a:solidFill>
                                    <a:srgbClr val="385723"/>
                                  </a:solidFill>
                                  <a:ln w="3175">
                                    <a:solidFill>
                                      <a:srgbClr val="000000"/>
                                    </a:solidFill>
                                    <a:miter lim="800000"/>
                                    <a:headEnd/>
                                    <a:tailEnd/>
                                  </a:ln>
                                </wps:spPr>
                                <wps:txbx>
                                  <w:txbxContent>
                                    <w:p w14:paraId="1B716D60" w14:textId="77777777" w:rsidR="004E4DF5" w:rsidRPr="00840F79" w:rsidRDefault="004E4DF5" w:rsidP="009B7D84">
                                      <w:pPr>
                                        <w:jc w:val="center"/>
                                        <w:rPr>
                                          <w:b/>
                                          <w:color w:val="FFFFFF"/>
                                          <w:sz w:val="20"/>
                                        </w:rPr>
                                      </w:pPr>
                                      <w:r w:rsidRPr="00840F79">
                                        <w:rPr>
                                          <w:b/>
                                          <w:color w:val="FFFFFF"/>
                                          <w:sz w:val="20"/>
                                        </w:rPr>
                                        <w:t>Grievance</w:t>
                                      </w:r>
                                    </w:p>
                                  </w:txbxContent>
                                </wps:txbx>
                                <wps:bodyPr rot="0" vert="horz" wrap="square" lIns="91440" tIns="45720" rIns="91440" bIns="45720" anchor="ctr" anchorCtr="0" upright="1">
                                  <a:noAutofit/>
                                </wps:bodyPr>
                              </wps:wsp>
                              <wps:wsp>
                                <wps:cNvPr id="48" name="Rectangle 54"/>
                                <wps:cNvSpPr>
                                  <a:spLocks noChangeArrowheads="1"/>
                                </wps:cNvSpPr>
                                <wps:spPr bwMode="auto">
                                  <a:xfrm>
                                    <a:off x="0" y="8096"/>
                                    <a:ext cx="11887" cy="6401"/>
                                  </a:xfrm>
                                  <a:prstGeom prst="rect">
                                    <a:avLst/>
                                  </a:prstGeom>
                                  <a:solidFill>
                                    <a:srgbClr val="385723"/>
                                  </a:solidFill>
                                  <a:ln w="3175">
                                    <a:solidFill>
                                      <a:srgbClr val="000000"/>
                                    </a:solidFill>
                                    <a:miter lim="800000"/>
                                    <a:headEnd/>
                                    <a:tailEnd/>
                                  </a:ln>
                                </wps:spPr>
                                <wps:txbx>
                                  <w:txbxContent>
                                    <w:p w14:paraId="1504E9A6" w14:textId="77777777" w:rsidR="004E4DF5" w:rsidRPr="00840F79" w:rsidRDefault="004E4DF5" w:rsidP="009B7D84">
                                      <w:pPr>
                                        <w:jc w:val="center"/>
                                        <w:rPr>
                                          <w:b/>
                                          <w:color w:val="FFFFFF"/>
                                          <w:sz w:val="20"/>
                                        </w:rPr>
                                      </w:pPr>
                                      <w:r w:rsidRPr="00840F79">
                                        <w:rPr>
                                          <w:b/>
                                          <w:color w:val="FFFFFF"/>
                                          <w:sz w:val="20"/>
                                        </w:rPr>
                                        <w:t>1</w:t>
                                      </w:r>
                                      <w:r w:rsidRPr="00840F79">
                                        <w:rPr>
                                          <w:b/>
                                          <w:color w:val="FFFFFF"/>
                                          <w:sz w:val="20"/>
                                          <w:vertAlign w:val="superscript"/>
                                        </w:rPr>
                                        <w:t>st</w:t>
                                      </w:r>
                                      <w:r w:rsidRPr="00840F79">
                                        <w:rPr>
                                          <w:b/>
                                          <w:color w:val="FFFFFF"/>
                                          <w:sz w:val="20"/>
                                        </w:rPr>
                                        <w:t xml:space="preserve"> Level Grievance</w:t>
                                      </w:r>
                                    </w:p>
                                  </w:txbxContent>
                                </wps:txbx>
                                <wps:bodyPr rot="0" vert="horz" wrap="square" lIns="91440" tIns="45720" rIns="91440" bIns="45720" anchor="ctr" anchorCtr="0" upright="1">
                                  <a:noAutofit/>
                                </wps:bodyPr>
                              </wps:wsp>
                              <wps:wsp>
                                <wps:cNvPr id="49" name="Rectangle 50"/>
                                <wps:cNvSpPr>
                                  <a:spLocks noChangeArrowheads="1"/>
                                </wps:cNvSpPr>
                                <wps:spPr bwMode="auto">
                                  <a:xfrm>
                                    <a:off x="0" y="18097"/>
                                    <a:ext cx="11887" cy="6401"/>
                                  </a:xfrm>
                                  <a:prstGeom prst="rect">
                                    <a:avLst/>
                                  </a:prstGeom>
                                  <a:solidFill>
                                    <a:srgbClr val="385723"/>
                                  </a:solidFill>
                                  <a:ln w="3175">
                                    <a:solidFill>
                                      <a:srgbClr val="000000"/>
                                    </a:solidFill>
                                    <a:miter lim="800000"/>
                                    <a:headEnd/>
                                    <a:tailEnd/>
                                  </a:ln>
                                </wps:spPr>
                                <wps:txbx>
                                  <w:txbxContent>
                                    <w:p w14:paraId="02B9EB63" w14:textId="77777777" w:rsidR="004E4DF5" w:rsidRPr="00840F79" w:rsidRDefault="004E4DF5" w:rsidP="009B7D84">
                                      <w:pPr>
                                        <w:jc w:val="center"/>
                                        <w:rPr>
                                          <w:b/>
                                          <w:color w:val="FFFFFF"/>
                                          <w:sz w:val="20"/>
                                        </w:rPr>
                                      </w:pPr>
                                      <w:r w:rsidRPr="00840F79">
                                        <w:rPr>
                                          <w:b/>
                                          <w:color w:val="FFFFFF"/>
                                          <w:sz w:val="20"/>
                                        </w:rPr>
                                        <w:t>2</w:t>
                                      </w:r>
                                      <w:r w:rsidRPr="00840F79">
                                        <w:rPr>
                                          <w:b/>
                                          <w:color w:val="FFFFFF"/>
                                          <w:sz w:val="20"/>
                                          <w:vertAlign w:val="superscript"/>
                                        </w:rPr>
                                        <w:t>nd</w:t>
                                      </w:r>
                                      <w:r w:rsidRPr="00840F79">
                                        <w:rPr>
                                          <w:b/>
                                          <w:color w:val="FFFFFF"/>
                                          <w:sz w:val="20"/>
                                        </w:rPr>
                                        <w:t xml:space="preserve"> Level Grievance</w:t>
                                      </w:r>
                                    </w:p>
                                  </w:txbxContent>
                                </wps:txbx>
                                <wps:bodyPr rot="0" vert="horz" wrap="square" lIns="91440" tIns="45720" rIns="91440" bIns="45720" anchor="ctr" anchorCtr="0" upright="1">
                                  <a:noAutofit/>
                                </wps:bodyPr>
                              </wps:wsp>
                              <wps:wsp>
                                <wps:cNvPr id="50" name="Rectangle 45"/>
                                <wps:cNvSpPr>
                                  <a:spLocks noChangeArrowheads="1"/>
                                </wps:cNvSpPr>
                                <wps:spPr bwMode="auto">
                                  <a:xfrm>
                                    <a:off x="0" y="28003"/>
                                    <a:ext cx="11887" cy="6401"/>
                                  </a:xfrm>
                                  <a:prstGeom prst="rect">
                                    <a:avLst/>
                                  </a:prstGeom>
                                  <a:solidFill>
                                    <a:srgbClr val="385723"/>
                                  </a:solidFill>
                                  <a:ln w="3175">
                                    <a:solidFill>
                                      <a:srgbClr val="000000"/>
                                    </a:solidFill>
                                    <a:miter lim="800000"/>
                                    <a:headEnd/>
                                    <a:tailEnd/>
                                  </a:ln>
                                </wps:spPr>
                                <wps:txbx>
                                  <w:txbxContent>
                                    <w:p w14:paraId="4318A951" w14:textId="77777777" w:rsidR="004E4DF5" w:rsidRDefault="004E4DF5" w:rsidP="009B7D84">
                                      <w:pPr>
                                        <w:jc w:val="center"/>
                                        <w:rPr>
                                          <w:b/>
                                          <w:color w:val="FFFFFF"/>
                                          <w:sz w:val="20"/>
                                        </w:rPr>
                                      </w:pPr>
                                      <w:r>
                                        <w:rPr>
                                          <w:b/>
                                          <w:color w:val="FFFFFF"/>
                                          <w:sz w:val="20"/>
                                        </w:rPr>
                                        <w:t>3</w:t>
                                      </w:r>
                                      <w:r w:rsidRPr="00E56E5B">
                                        <w:rPr>
                                          <w:b/>
                                          <w:color w:val="FFFFFF"/>
                                          <w:sz w:val="20"/>
                                          <w:vertAlign w:val="superscript"/>
                                        </w:rPr>
                                        <w:t>rd</w:t>
                                      </w:r>
                                      <w:r>
                                        <w:rPr>
                                          <w:b/>
                                          <w:color w:val="FFFFFF"/>
                                          <w:sz w:val="20"/>
                                        </w:rPr>
                                        <w:t xml:space="preserve"> Level </w:t>
                                      </w:r>
                                    </w:p>
                                    <w:p w14:paraId="24245528" w14:textId="77777777" w:rsidR="004E4DF5" w:rsidRPr="00840F79" w:rsidRDefault="004E4DF5" w:rsidP="009B7D84">
                                      <w:pPr>
                                        <w:jc w:val="center"/>
                                        <w:rPr>
                                          <w:b/>
                                          <w:color w:val="FFFFFF"/>
                                          <w:sz w:val="20"/>
                                        </w:rPr>
                                      </w:pPr>
                                      <w:r>
                                        <w:rPr>
                                          <w:b/>
                                          <w:color w:val="FFFFFF"/>
                                          <w:sz w:val="20"/>
                                        </w:rPr>
                                        <w:t>Grievance</w:t>
                                      </w:r>
                                    </w:p>
                                  </w:txbxContent>
                                </wps:txbx>
                                <wps:bodyPr rot="0" vert="horz" wrap="square" lIns="91440" tIns="45720" rIns="91440" bIns="45720" anchor="ctr" anchorCtr="0" upright="1">
                                  <a:noAutofit/>
                                </wps:bodyPr>
                              </wps:wsp>
                              <wps:wsp>
                                <wps:cNvPr id="51" name="Rectangle 11"/>
                                <wps:cNvSpPr>
                                  <a:spLocks noChangeArrowheads="1"/>
                                </wps:cNvSpPr>
                                <wps:spPr bwMode="auto">
                                  <a:xfrm>
                                    <a:off x="0" y="38100"/>
                                    <a:ext cx="11887" cy="6400"/>
                                  </a:xfrm>
                                  <a:prstGeom prst="rect">
                                    <a:avLst/>
                                  </a:prstGeom>
                                  <a:solidFill>
                                    <a:srgbClr val="385723"/>
                                  </a:solidFill>
                                  <a:ln w="3175">
                                    <a:solidFill>
                                      <a:srgbClr val="000000"/>
                                    </a:solidFill>
                                    <a:miter lim="800000"/>
                                    <a:headEnd/>
                                    <a:tailEnd/>
                                  </a:ln>
                                </wps:spPr>
                                <wps:txbx>
                                  <w:txbxContent>
                                    <w:p w14:paraId="558B8566" w14:textId="77777777" w:rsidR="004E4DF5" w:rsidRPr="00840F79" w:rsidRDefault="004E4DF5" w:rsidP="009B7D84">
                                      <w:pPr>
                                        <w:jc w:val="center"/>
                                        <w:rPr>
                                          <w:b/>
                                          <w:color w:val="FFFFFF"/>
                                          <w:sz w:val="20"/>
                                        </w:rPr>
                                      </w:pPr>
                                      <w:r w:rsidRPr="00840F79">
                                        <w:rPr>
                                          <w:b/>
                                          <w:color w:val="FFFFFF"/>
                                          <w:sz w:val="20"/>
                                        </w:rPr>
                                        <w:t>Accountability Mechanism</w:t>
                                      </w:r>
                                    </w:p>
                                  </w:txbxContent>
                                </wps:txbx>
                                <wps:bodyPr rot="0" vert="horz" wrap="square" lIns="91440" tIns="45720" rIns="91440" bIns="45720" anchor="ctr" anchorCtr="0" upright="1">
                                  <a:noAutofit/>
                                </wps:bodyPr>
                              </wps:wsp>
                              <wps:wsp>
                                <wps:cNvPr id="52" name="Text Box 49"/>
                                <wps:cNvSpPr txBox="1">
                                  <a:spLocks/>
                                </wps:cNvSpPr>
                                <wps:spPr bwMode="auto">
                                  <a:xfrm>
                                    <a:off x="6381" y="14287"/>
                                    <a:ext cx="1078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1EAAA5" w14:textId="77777777" w:rsidR="004E4DF5" w:rsidRPr="00A61288" w:rsidRDefault="004E4DF5" w:rsidP="009B7D84">
                                      <w:pPr>
                                        <w:rPr>
                                          <w:sz w:val="18"/>
                                        </w:rPr>
                                      </w:pPr>
                                      <w:r w:rsidRPr="00A61288">
                                        <w:rPr>
                                          <w:sz w:val="18"/>
                                        </w:rPr>
                                        <w:t>Not redressed</w:t>
                                      </w:r>
                                    </w:p>
                                  </w:txbxContent>
                                </wps:txbx>
                                <wps:bodyPr rot="0" vert="horz" wrap="square" lIns="91440" tIns="45720" rIns="91440" bIns="45720" anchor="t" anchorCtr="0" upright="1">
                                  <a:noAutofit/>
                                </wps:bodyPr>
                              </wps:wsp>
                              <wps:wsp>
                                <wps:cNvPr id="53" name="Arrow: Down 207"/>
                                <wps:cNvSpPr>
                                  <a:spLocks noChangeArrowheads="1"/>
                                </wps:cNvSpPr>
                                <wps:spPr bwMode="auto">
                                  <a:xfrm>
                                    <a:off x="4095" y="5619"/>
                                    <a:ext cx="3906" cy="2858"/>
                                  </a:xfrm>
                                  <a:prstGeom prst="downArrow">
                                    <a:avLst>
                                      <a:gd name="adj1" fmla="val 50000"/>
                                      <a:gd name="adj2" fmla="val 50000"/>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54" name="Arrow: Down 210"/>
                                <wps:cNvSpPr>
                                  <a:spLocks noChangeArrowheads="1"/>
                                </wps:cNvSpPr>
                                <wps:spPr bwMode="auto">
                                  <a:xfrm>
                                    <a:off x="4000" y="14001"/>
                                    <a:ext cx="3905" cy="4572"/>
                                  </a:xfrm>
                                  <a:prstGeom prst="downArrow">
                                    <a:avLst>
                                      <a:gd name="adj1" fmla="val 50000"/>
                                      <a:gd name="adj2" fmla="val 50003"/>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55" name="Arrow: Down 213"/>
                                <wps:cNvSpPr>
                                  <a:spLocks noChangeArrowheads="1"/>
                                </wps:cNvSpPr>
                                <wps:spPr bwMode="auto">
                                  <a:xfrm>
                                    <a:off x="4000" y="24003"/>
                                    <a:ext cx="3905" cy="4572"/>
                                  </a:xfrm>
                                  <a:prstGeom prst="downArrow">
                                    <a:avLst>
                                      <a:gd name="adj1" fmla="val 50000"/>
                                      <a:gd name="adj2" fmla="val 50003"/>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56" name="Arrow: Down 216"/>
                                <wps:cNvSpPr>
                                  <a:spLocks noChangeArrowheads="1"/>
                                </wps:cNvSpPr>
                                <wps:spPr bwMode="auto">
                                  <a:xfrm>
                                    <a:off x="4095" y="34099"/>
                                    <a:ext cx="3906" cy="4572"/>
                                  </a:xfrm>
                                  <a:prstGeom prst="downArrow">
                                    <a:avLst>
                                      <a:gd name="adj1" fmla="val 50000"/>
                                      <a:gd name="adj2" fmla="val 49990"/>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wps:wsp>
                                <wps:cNvPr id="57" name="Text Box 49"/>
                                <wps:cNvSpPr txBox="1">
                                  <a:spLocks/>
                                </wps:cNvSpPr>
                                <wps:spPr bwMode="auto">
                                  <a:xfrm>
                                    <a:off x="6381" y="24479"/>
                                    <a:ext cx="1078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5C85DB" w14:textId="77777777" w:rsidR="004E4DF5" w:rsidRPr="00A61288" w:rsidRDefault="004E4DF5" w:rsidP="009B7D84">
                                      <w:pPr>
                                        <w:rPr>
                                          <w:sz w:val="18"/>
                                        </w:rPr>
                                      </w:pPr>
                                      <w:r w:rsidRPr="00A61288">
                                        <w:rPr>
                                          <w:sz w:val="18"/>
                                        </w:rPr>
                                        <w:t>Not redressed</w:t>
                                      </w:r>
                                    </w:p>
                                  </w:txbxContent>
                                </wps:txbx>
                                <wps:bodyPr rot="0" vert="horz" wrap="square" lIns="91440" tIns="45720" rIns="91440" bIns="45720" anchor="t" anchorCtr="0" upright="1">
                                  <a:noAutofit/>
                                </wps:bodyPr>
                              </wps:wsp>
                              <wps:wsp>
                                <wps:cNvPr id="58" name="Text Box 49"/>
                                <wps:cNvSpPr txBox="1">
                                  <a:spLocks/>
                                </wps:cNvSpPr>
                                <wps:spPr bwMode="auto">
                                  <a:xfrm>
                                    <a:off x="6381" y="34385"/>
                                    <a:ext cx="1078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F8DA93" w14:textId="77777777" w:rsidR="004E4DF5" w:rsidRPr="00A61288" w:rsidRDefault="004E4DF5" w:rsidP="009B7D84">
                                      <w:pPr>
                                        <w:rPr>
                                          <w:sz w:val="18"/>
                                        </w:rPr>
                                      </w:pPr>
                                      <w:r w:rsidRPr="00A61288">
                                        <w:rPr>
                                          <w:sz w:val="18"/>
                                        </w:rPr>
                                        <w:t>Not redressed</w:t>
                                      </w:r>
                                    </w:p>
                                  </w:txbxContent>
                                </wps:txbx>
                                <wps:bodyPr rot="0" vert="horz" wrap="square" lIns="91440" tIns="45720" rIns="91440" bIns="45720" anchor="t" anchorCtr="0" upright="1">
                                  <a:noAutofit/>
                                </wps:bodyPr>
                              </wps:wsp>
                            </wpg:grpSp>
                          </wpg:grpSp>
                        </wpg:grpSp>
                      </wpg:grpSp>
                    </wpg:wgp>
                  </a:graphicData>
                </a:graphic>
              </wp:inline>
            </w:drawing>
          </mc:Choice>
          <mc:Fallback>
            <w:pict>
              <v:group w14:anchorId="5C456661" id="Group 14" o:spid="_x0000_s1028" style="width:474.5pt;height:347.4pt;mso-position-horizontal-relative:char;mso-position-vertical-relative:line" coordsize="60261,4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">
                <v:rect id="Rectangle 154" o:spid="_x0000_s1029" style="position:absolute;width:60261;height:45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1ucAA&#10;AADbAAAADwAAAGRycy9kb3ducmV2LnhtbERP32vCMBB+H/g/hBvsbabTbdVqFN0QxLd18/1ork2x&#10;uZQkavffL4Kwt/v4ft5yPdhOXMiH1rGCl3EGgrhyuuVGwc/37nkGIkRkjZ1jUvBLAdar0cMSC+2u&#10;/EWXMjYihXAoUIGJsS+kDJUhi2HseuLE1c5bjAn6RmqP1xRuOznJsndpseXUYLCnD0PVqTxbBXiw&#10;ttm81vPcu/xzejpvy/polHp6HDYLEJGG+C++u/c6zX+D2y/p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P1ucAAAADbAAAADwAAAAAAAAAAAAAAAACYAgAAZHJzL2Rvd25y&#10;ZXYueG1sUEsFBgAAAAAEAAQA9QAAAIUDAAAAAA==&#10;" fillcolor="#f2f2f2" strokecolor="white" strokeweight="1pt"/>
                <v:group id="Group 227" o:spid="_x0000_s1030" style="position:absolute;left:1270;top:889;width:57435;height:44500" coordsize="57435,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25" o:spid="_x0000_s1031" style="position:absolute;left:34004;top:7810;width:23431;height:30856" coordsize="23431,30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5" o:spid="_x0000_s1032" style="position:absolute;left:14287;width:9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y48AA&#10;AADbAAAADwAAAGRycy9kb3ducmV2LnhtbESPQWsCMRCF74L/IUyhN822FGlXo2hB8FqrPQ+bcbO6&#10;mYRNqvHfdw4FbzO8N+99s1gV36srDakLbOBlWoEiboLtuDVw+N5O3kGljGyxD0wG7pRgtRyPFljb&#10;cOMvuu5zqySEU40GXM6x1jo1jjymaYjEop3C4DHLOrTaDniTcN/r16qaaY8dS4PDSJ+Omsv+1xuI&#10;P8fDx+5cItNbWff37ca1wRnz/FTWc1CZSn6Y/693VvAFVn6RAf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y48AAAADbAAAADwAAAAAAAAAAAAAAAACYAgAAZHJzL2Rvd25y&#10;ZXYueG1sUEsFBgAAAAAEAAQA9QAAAIUDAAAAAA==&#10;" fillcolor="#548235" strokecolor="#f2f2f2" strokeweight="3pt">
                      <v:textbox>
                        <w:txbxContent>
                          <w:p w14:paraId="51123970" w14:textId="77777777" w:rsidR="004E4DF5" w:rsidRPr="00D67AF1" w:rsidRDefault="004E4DF5" w:rsidP="009B7D84">
                            <w:pPr>
                              <w:jc w:val="center"/>
                              <w:rPr>
                                <w:b/>
                                <w:color w:val="FFFFFF"/>
                                <w:sz w:val="20"/>
                              </w:rPr>
                            </w:pPr>
                            <w:r w:rsidRPr="00D67AF1">
                              <w:rPr>
                                <w:b/>
                                <w:color w:val="FFFFFF"/>
                                <w:sz w:val="20"/>
                              </w:rPr>
                              <w:t>Grievance Redressed</w:t>
                            </w:r>
                          </w:p>
                        </w:txbxContent>
                      </v:textbox>
                    </v:rect>
                    <v:rect id="Rectangle 30" o:spid="_x0000_s1033" style="position:absolute;left:14287;top:10001;width:9144;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XeL0A&#10;AADbAAAADwAAAGRycy9kb3ducmV2LnhtbERPS2sCMRC+C/6HMII3zbaI6GoUFQSv9XUeNtPNtptJ&#10;2KQa/30jCN7m43vOcp1sK27Uhcaxgo9xAYK4crrhWsH5tB/NQISIrLF1TAoeFGC96veWWGp35y+6&#10;HWMtcgiHEhWYGH0pZagMWQxj54kz9+06izHDrpa6w3sOt638LIqptNhwbjDoaWeo+j3+WQX+ejnP&#10;Dz/JM03Spn3st6Z2RqnhIG0WICKl+Ba/3Aed58/h+Us+QK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XXeL0AAADbAAAADwAAAAAAAAAAAAAAAACYAgAAZHJzL2Rvd25yZXYu&#10;eG1sUEsFBgAAAAAEAAQA9QAAAIIDAAAAAA==&#10;" fillcolor="#548235" strokecolor="#f2f2f2" strokeweight="3pt">
                      <v:textbox>
                        <w:txbxContent>
                          <w:p w14:paraId="43325F52" w14:textId="77777777" w:rsidR="004E4DF5" w:rsidRPr="00D67AF1" w:rsidRDefault="004E4DF5" w:rsidP="009B7D84">
                            <w:pPr>
                              <w:jc w:val="center"/>
                              <w:rPr>
                                <w:b/>
                                <w:color w:val="FFFFFF"/>
                                <w:sz w:val="20"/>
                              </w:rPr>
                            </w:pPr>
                            <w:r w:rsidRPr="00D67AF1">
                              <w:rPr>
                                <w:b/>
                                <w:color w:val="FFFFFF"/>
                                <w:sz w:val="20"/>
                              </w:rPr>
                              <w:t>Grievance Redressed</w:t>
                            </w:r>
                          </w:p>
                        </w:txbxContent>
                      </v:textbox>
                    </v:rect>
                    <v:group id="Group 224" o:spid="_x0000_s1034" style="position:absolute;top:381;width:13690;height:24434" coordsize="13690,2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31" o:spid="_x0000_s1035" type="#_x0000_t202" style="position:absolute;left:2876;top:7842;width:87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l5cQA&#10;AADbAAAADwAAAGRycy9kb3ducmV2LnhtbESPQWsCMRSE7wX/Q3hCbzW7HlpZjbKIghRK0QrF22Pz&#10;3KxuXtYk1e2/N4WCx2FmvmFmi9624ko+NI4V5KMMBHHldMO1gv3X+mUCIkRkja1jUvBLARbzwdMM&#10;C+1uvKXrLtYiQTgUqMDE2BVShsqQxTByHXHyjs5bjEn6WmqPtwS3rRxn2au02HBaMNjR0lB13v1Y&#10;BW+TgzYn/97vvz/Ki/nsZLtCqdTzsC+nICL18RH+b2+0gnEO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JeXEAAAA2wAAAA8AAAAAAAAAAAAAAAAAmAIAAGRycy9k&#10;b3ducmV2LnhtbFBLBQYAAAAABAAEAPUAAACJAwAAAAA=&#10;" filled="f" stroked="f" strokeweight=".5pt">
                        <v:path arrowok="t"/>
                        <v:textbox>
                          <w:txbxContent>
                            <w:p w14:paraId="7E7F9A43" w14:textId="20880552" w:rsidR="004E4DF5" w:rsidRDefault="004E4DF5" w:rsidP="009B7D84">
                              <w:r>
                                <w:t>14 days</w:t>
                              </w:r>
                            </w:p>
                          </w:txbxContent>
                        </v:textbox>
                      </v:shape>
                      <v:shape id="Text Box 34" o:spid="_x0000_s1036" type="#_x0000_t202" style="position:absolute;left:2876;top:20478;width:707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ksQA&#10;AADbAAAADwAAAGRycy9kb3ducmV2LnhtbESPQWsCMRSE74L/ITyhN826hyqrcVmkhVIoUiuIt8fm&#10;uVndvGyTVLf/vikUehxm5htmXQ62EzfyoXWsYD7LQBDXTrfcKDh8PE+XIEJE1tg5JgXfFKDcjEdr&#10;LLS78zvd9rERCcKhQAUmxr6QMtSGLIaZ64mTd3beYkzSN1J7vCe47WSeZY/SYstpwWBPW0P1df9l&#10;FSyWJ20u/nU4HN+qT7PrZfeEUqmHyVCtQEQa4n/4r/2i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u5LEAAAA2wAAAA8AAAAAAAAAAAAAAAAAmAIAAGRycy9k&#10;b3ducmV2LnhtbFBLBQYAAAAABAAEAPUAAACJAwAAAAA=&#10;" filled="f" stroked="f" strokeweight=".5pt">
                        <v:path arrowok="t"/>
                        <v:textbox>
                          <w:txbxContent>
                            <w:p w14:paraId="004DF581" w14:textId="5E40A9D1" w:rsidR="004E4DF5" w:rsidRDefault="004E4DF5" w:rsidP="009B7D84">
                              <w:r>
                                <w:t>14 days</w:t>
                              </w:r>
                            </w:p>
                          </w:txbxContent>
                        </v:textbox>
                      </v:shape>
                      <v:shape id="Text Box 27" o:spid="_x0000_s1037" type="#_x0000_t202" style="position:absolute;left:2781;width:772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eCcMA&#10;AADbAAAADwAAAGRycy9kb3ducmV2LnhtbESPQWsCMRSE7wX/Q3hCbzWrQiurUUQsiCBSFcTbY/Pc&#10;rG5etkmq239vCgWPw8x8w0xmra3FjXyoHCvo9zIQxIXTFZcKDvvPtxGIEJE11o5JwS8FmE07LxPM&#10;tbvzF912sRQJwiFHBSbGJpcyFIYshp5riJN3dt5iTNKXUnu8J7it5SDL3qXFitOCwYYWhorr7scq&#10;+BidtLn4dXs4bubfZtvIeolSqdduOx+DiNTGZ/i/vdIKB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4eCcMAAADbAAAADwAAAAAAAAAAAAAAAACYAgAAZHJzL2Rv&#10;d25yZXYueG1sUEsFBgAAAAAEAAQA9QAAAIgDAAAAAA==&#10;" filled="f" stroked="f" strokeweight=".5pt">
                        <v:path arrowok="t"/>
                        <v:textbox>
                          <w:txbxContent>
                            <w:p w14:paraId="49CFFE66" w14:textId="77777777" w:rsidR="004E4DF5" w:rsidRDefault="004E4DF5" w:rsidP="009B7D84">
                              <w:r>
                                <w:t>7 days days Days3 Days days5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9" o:spid="_x0000_s1038" type="#_x0000_t67" style="position:absolute;left:5829;top:-4001;width:2032;height:136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9a8MA&#10;AADbAAAADwAAAGRycy9kb3ducmV2LnhtbESPQWvCQBSE7wX/w/KEXoputKISXaWUBHpN9OLtkX1m&#10;g9m3MbvG9N93C4Ueh5n5htkfR9uKgXrfOFawmCcgiCunG64VnE/5bAvCB2SNrWNS8E0ejofJyx5T&#10;7Z5c0FCGWkQI+xQVmBC6VEpfGbLo564jjt7V9RZDlH0tdY/PCLetXCbJWlpsOC4Y7OjTUHUrH1aB&#10;zt+LxcOssgturiHJ9HC/vEmlXqfjxw5EoDH8h//aX1rBcgW/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x9a8MAAADbAAAADwAAAAAAAAAAAAAAAACYAgAAZHJzL2Rv&#10;d25yZXYueG1sUEsFBgAAAAAEAAQA9QAAAIgDAAAAAA==&#10;" adj="19997" fillcolor="#ffc000" strokecolor="#41719c" strokeweight="1pt"/>
                      <v:shape id="Arrow: Down 212" o:spid="_x0000_s1039" type="#_x0000_t67" style="position:absolute;left:5829;top:5143;width:2032;height:136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Y8MQA&#10;AADbAAAADwAAAGRycy9kb3ducmV2LnhtbESPQWvCQBSE70L/w/IKvUjdGG2V1FVKSaBXYy/eHtln&#10;NjT7Ns2uSfrvu0LB4zAz3zC7w2RbMVDvG8cKlosEBHHldMO1gq9T8bwF4QOyxtYxKfglD4f9w2yH&#10;mXYjH2koQy0ihH2GCkwIXSalrwxZ9AvXEUfv4nqLIcq+lrrHMcJtK9MkeZUWG44LBjv6MFR9l1er&#10;QBer4/Jq1vkZN5eQ5Hr4Oc+lUk+P0/sbiEBTuIf/259aQfoCt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2PDEAAAA2wAAAA8AAAAAAAAAAAAAAAAAmAIAAGRycy9k&#10;b3ducmV2LnhtbFBLBQYAAAAABAAEAPUAAACJAwAAAAA=&#10;" adj="19997" fillcolor="#ffc000" strokecolor="#41719c" strokeweight="1pt"/>
                      <v:shape id="Arrow: Down 215" o:spid="_x0000_s1040" type="#_x0000_t67" style="position:absolute;left:5829;top:16573;width:2032;height:136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Gh8EA&#10;AADbAAAADwAAAGRycy9kb3ducmV2LnhtbESPzarCMBSE9xd8h3AENxdN9YpKNYqIwt36s3F3aI5N&#10;sTmpTaz17Y0guBxm5htmsWptKRqqfeFYwXCQgCDOnC44V3A67vozED4gaywdk4IneVgtOz8LTLV7&#10;8J6aQ8hFhLBPUYEJoUql9Jkhi37gKuLoXVxtMURZ51LX+IhwW8pRkkykxYLjgsGKNoay6+FuFejd&#10;3354N+PtGaeXkGx1czv/SqV63XY9BxGoDd/wp/2vFYw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RofBAAAA2wAAAA8AAAAAAAAAAAAAAAAAmAIAAGRycy9kb3du&#10;cmV2LnhtbFBLBQYAAAAABAAEAPUAAACGAwAAAAA=&#10;" adj="19997" fillcolor="#ffc000" strokecolor="#41719c" strokeweight="1pt"/>
                    </v:group>
                    <v:rect id="Rectangle 32" o:spid="_x0000_s1041" style="position:absolute;left:14287;top:16789;width:9144;height:14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sLMEA&#10;AADbAAAADwAAAGRycy9kb3ducmV2LnhtbESPQWsCMRSE74X+h/AKvdVspajdml2sIHitrj0/Nq+b&#10;bTcvYRM1/vtGEDwOM/MNs6yTHcSJxtA7VvA6KUAQt0733Clo9puXBYgQkTUOjknBhQLU1ePDEkvt&#10;zvxFp13sRIZwKFGBidGXUobWkMUwcZ44ez9utBizHDupRzxnuB3ktChm0mLPecGgp7Wh9m93tAr8&#10;96F53/4mz/SWVsNl82k6Z5R6fkqrDxCRUryHb+2tVjCdw/VL/gG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qLCzBAAAA2wAAAA8AAAAAAAAAAAAAAAAAmAIAAGRycy9kb3du&#10;cmV2LnhtbFBLBQYAAAAABAAEAPUAAACGAwAAAAA=&#10;" fillcolor="#548235" strokecolor="#f2f2f2" strokeweight="3pt">
                      <v:textbox>
                        <w:txbxContent>
                          <w:p w14:paraId="4B5F7329" w14:textId="77777777" w:rsidR="004E4DF5" w:rsidRPr="00D67AF1" w:rsidRDefault="004E4DF5" w:rsidP="009B7D84">
                            <w:pPr>
                              <w:jc w:val="center"/>
                              <w:rPr>
                                <w:b/>
                                <w:color w:val="FFFFFF"/>
                                <w:sz w:val="20"/>
                              </w:rPr>
                            </w:pPr>
                            <w:r w:rsidRPr="00D67AF1">
                              <w:rPr>
                                <w:b/>
                                <w:color w:val="FFFFFF"/>
                                <w:sz w:val="20"/>
                              </w:rPr>
                              <w:t>Grievance Redressed</w:t>
                            </w:r>
                            <w:r>
                              <w:rPr>
                                <w:b/>
                                <w:color w:val="FFFFFF"/>
                                <w:sz w:val="20"/>
                              </w:rPr>
                              <w:t>. Mitigation executed within 5 days of decision making</w:t>
                            </w:r>
                          </w:p>
                        </w:txbxContent>
                      </v:textbox>
                    </v:rect>
                  </v:group>
                  <v:group id="Group 223" o:spid="_x0000_s1042" style="position:absolute;width:33623;height:44500" coordsize="33623,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22" o:spid="_x0000_s1043" style="position:absolute;left:17430;top:6667;width:16193;height:37052" coordsize="16192,3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06" o:spid="_x0000_s1044" style="position:absolute;width:16192;height:8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ZGsUA&#10;AADbAAAADwAAAGRycy9kb3ducmV2LnhtbESPQWvCQBSE70L/w/IKvdVNFaxGVxG1EKkXowjeHtln&#10;Epp9G7JrjP76bqHgcZiZb5jZojOVaKlxpWUFH/0IBHFmdcm5guPh630MwnlkjZVlUnAnB4v5S2+G&#10;sbY33lOb+lwECLsYFRTe17GULivIoOvbmjh4F9sY9EE2udQN3gLcVHIQRSNpsOSwUGBNq4Kyn/Rq&#10;FExOu898zcn3cGPb6+VRnx+jZKvU22u3nILw1Pln+L+daAXDA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RkaxQAAANsAAAAPAAAAAAAAAAAAAAAAAJgCAABkcnMv&#10;ZG93bnJldi54bWxQSwUGAAAAAAQABAD1AAAAigMAAAAA&#10;" fillcolor="#e7e6e6" strokecolor="#bfbfbf" strokeweight=".25pt">
                        <v:textbox>
                          <w:txbxContent>
                            <w:p w14:paraId="35E08BDE" w14:textId="77B93FB3" w:rsidR="004E4DF5" w:rsidRPr="00840F79" w:rsidRDefault="004E4DF5" w:rsidP="00C71BBE">
                              <w:pPr>
                                <w:jc w:val="center"/>
                                <w:rPr>
                                  <w:b/>
                                  <w:color w:val="385623"/>
                                </w:rPr>
                              </w:pPr>
                              <w:r>
                                <w:rPr>
                                  <w:b/>
                                  <w:color w:val="385623"/>
                                </w:rPr>
                                <w:t>FIELD LEVEL</w:t>
                              </w:r>
                            </w:p>
                          </w:txbxContent>
                        </v:textbox>
                      </v:rect>
                      <v:rect id="Rectangle 47" o:spid="_x0000_s1045" style="position:absolute;left:285;top:10380;width:15812;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8gcUA&#10;AADbAAAADwAAAGRycy9kb3ducmV2LnhtbESPQWvCQBSE7wX/w/IEb7rRgNXoKmIrpLSXqgjeHtln&#10;Esy+Ddk1pv76bkHocZiZb5jlujOVaKlxpWUF41EEgjizuuRcwfGwG85AOI+ssbJMCn7IwXrVe1li&#10;ou2dv6nd+1wECLsEFRTe14mULivIoBvZmjh4F9sY9EE2udQN3gPcVHISRVNpsOSwUGBN24Ky6/5m&#10;FMxPX6/5G6ef8bttb5dHfX5M0w+lBv1uswDhqfP/4Wc71QriGP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byBxQAAANsAAAAPAAAAAAAAAAAAAAAAAJgCAABkcnMv&#10;ZG93bnJldi54bWxQSwUGAAAAAAQABAD1AAAAigMAAAAA&#10;" fillcolor="#e7e6e6" strokecolor="#bfbfbf" strokeweight=".25pt">
                        <v:textbox>
                          <w:txbxContent>
                            <w:p w14:paraId="5DB9920A" w14:textId="49C34EEF" w:rsidR="004E4DF5" w:rsidRPr="00840F79" w:rsidRDefault="004E4DF5" w:rsidP="009B7D84">
                              <w:pPr>
                                <w:jc w:val="center"/>
                                <w:rPr>
                                  <w:b/>
                                  <w:color w:val="385623"/>
                                  <w:sz w:val="18"/>
                                </w:rPr>
                              </w:pPr>
                              <w:r>
                                <w:rPr>
                                  <w:b/>
                                  <w:color w:val="385623"/>
                                </w:rPr>
                                <w:t xml:space="preserve">Upazilla Administration </w:t>
                              </w:r>
                            </w:p>
                          </w:txbxContent>
                        </v:textbox>
                      </v:rect>
                      <v:rect id="Rectangle 40" o:spid="_x0000_s1046" style="position:absolute;left:381;top:32575;width:15811;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k9cYA&#10;AADbAAAADwAAAGRycy9kb3ducmV2LnhtbESPT2vCQBTE70K/w/IK3nRTFdumWUVahRR7qUqht0f2&#10;5Q/Nvg3ZNUY/vVsQPA4z8xsmWfamFh21rrKs4GkcgSDOrK64UHDYb0YvIJxH1lhbJgVncrBcPAwS&#10;jLU98Td1O1+IAGEXo4LS+yaW0mUlGXRj2xAHL7etQR9kW0jd4inATS0nUTSXBisOCyU29F5S9rc7&#10;GgWvP1/PxQen2+nadsf80vxe5umnUsPHfvUGwlPv7+FbO9UKpjP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k9cYAAADbAAAADwAAAAAAAAAAAAAAAACYAgAAZHJz&#10;L2Rvd25yZXYueG1sUEsFBgAAAAAEAAQA9QAAAIsDAAAAAA==&#10;" fillcolor="#e7e6e6" strokecolor="#bfbfbf" strokeweight=".25pt">
                        <v:textbox>
                          <w:txbxContent>
                            <w:p w14:paraId="1808939D" w14:textId="51A5D14A" w:rsidR="004E4DF5" w:rsidRPr="00662254" w:rsidRDefault="004E4DF5" w:rsidP="009B7D84">
                              <w:pPr>
                                <w:jc w:val="center"/>
                                <w:rPr>
                                  <w:b/>
                                  <w:color w:val="385623"/>
                                  <w:sz w:val="21"/>
                                  <w:szCs w:val="21"/>
                                </w:rPr>
                              </w:pPr>
                              <w:r>
                                <w:rPr>
                                  <w:b/>
                                  <w:color w:val="385623"/>
                                  <w:sz w:val="21"/>
                                  <w:szCs w:val="21"/>
                                </w:rPr>
                                <w:t>PD, IA</w:t>
                              </w:r>
                            </w:p>
                          </w:txbxContent>
                        </v:textbox>
                      </v:rect>
                      <v:rect id="Rectangle 38" o:spid="_x0000_s1047" style="position:absolute;left:381;top:21145;width:15811;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BbsYA&#10;AADbAAAADwAAAGRycy9kb3ducmV2LnhtbESPT2vCQBTE70K/w/IK3nRTRdumWUVahRR7qUqht0f2&#10;5Q/Nvg3ZNUY/vVsQPA4z8xsmWfamFh21rrKs4GkcgSDOrK64UHDYb0YvIJxH1lhbJgVncrBcPAwS&#10;jLU98Td1O1+IAGEXo4LS+yaW0mUlGXRj2xAHL7etQR9kW0jd4inATS0nUTSXBisOCyU29F5S9rc7&#10;GgWvP1/PxQen2+nadsf80vxe5umnUsPHfvUGwlPv7+FbO9UKpjP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iBbsYAAADbAAAADwAAAAAAAAAAAAAAAACYAgAAZHJz&#10;L2Rvd25yZXYueG1sUEsFBgAAAAAEAAQA9QAAAIsDAAAAAA==&#10;" fillcolor="#e7e6e6" strokecolor="#bfbfbf" strokeweight=".25pt">
                        <v:textbox>
                          <w:txbxContent>
                            <w:p w14:paraId="3764790F" w14:textId="77777777" w:rsidR="004E4DF5" w:rsidRPr="00662254" w:rsidRDefault="004E4DF5" w:rsidP="009B7D84">
                              <w:pPr>
                                <w:jc w:val="center"/>
                                <w:rPr>
                                  <w:b/>
                                  <w:color w:val="385623"/>
                                </w:rPr>
                              </w:pPr>
                              <w:r w:rsidRPr="00662254">
                                <w:rPr>
                                  <w:b/>
                                  <w:color w:val="385623"/>
                                </w:rPr>
                                <w:t>Grievance Redress Committee</w:t>
                              </w:r>
                            </w:p>
                          </w:txbxContent>
                        </v:textbox>
                      </v:rect>
                    </v:group>
                    <v:group id="Group 221" o:spid="_x0000_s1048" style="position:absolute;width:17418;height:44500" coordsize="17418,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rrow: Down 208" o:spid="_x0000_s1049" type="#_x0000_t67" style="position:absolute;left:12858;top:8477;width:3905;height:52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2ncQA&#10;AADbAAAADwAAAGRycy9kb3ducmV2LnhtbESPQWuDQBSE74H8h+UFektWa2iLyRpKSMGLB62HHl/c&#10;V5W6b8XdJLa/Plso9DjMzDfM/jCbQVxpcr1lBfEmAkHcWN1zq6B+f1u/gHAeWeNgmRR8k4NDtlzs&#10;MdX2xiVdK9+KAGGXooLO+zGV0jUdGXQbOxIH79NOBn2QUyv1hLcAN4N8jKInabDnsNDhSMeOmq/q&#10;YhSYU10m9kfWx3PhrKx4+xEXuVIPq/l1B8LT7P/Df+1cK0ie4f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Np3EAAAA2wAAAA8AAAAAAAAAAAAAAAAAmAIAAGRycy9k&#10;b3ducmV2LnhtbFBLBQYAAAAABAAEAPUAAACJAwAAAAA=&#10;" adj="13510" fillcolor="#ffc000" strokecolor="#41719c" strokeweight="1pt"/>
                      <v:shape id="Arrow: Down 211" o:spid="_x0000_s1050" type="#_x0000_t67" style="position:absolute;left:12858;top:18288;width:3905;height:52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i770A&#10;AADbAAAADwAAAGRycy9kb3ducmV2LnhtbERPuwrCMBTdBf8hXMFNUx+IVKOIKLg4WDs4XptrW2xu&#10;ShO1+vVmEBwP571ct6YST2pcaVnBaBiBIM6sLjlXkJ73gzkI55E1VpZJwZscrFfdzhJjbV98omfi&#10;cxFC2MWooPC+jqV0WUEG3dDWxIG72cagD7DJpW7wFcJNJcdRNJMGSw4NBda0LSi7Jw+jwOzS08R+&#10;ZLq9Hp2VCU8vo+NBqX6v3SxAeGr9X/xzH7SCS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ai770AAADbAAAADwAAAAAAAAAAAAAAAACYAgAAZHJzL2Rvd25yZXYu&#10;eG1sUEsFBgAAAAAEAAQA9QAAAIIDAAAAAA==&#10;" adj="13510" fillcolor="#ffc000" strokecolor="#41719c" strokeweight="1pt"/>
                      <v:shape id="Arrow: Down 214" o:spid="_x0000_s1051" type="#_x0000_t67" style="position:absolute;left:12858;top:28575;width:3905;height:52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HdMQA&#10;AADbAAAADwAAAGRycy9kb3ducmV2LnhtbESPQWuDQBSE74H8h+UFektWayityRpKSMGLB62HHl/c&#10;V5W6b8XdJLa/Plso9DjMzDfM/jCbQVxpcr1lBfEmAkHcWN1zq6B+f1s/g3AeWeNgmRR8k4NDtlzs&#10;MdX2xiVdK9+KAGGXooLO+zGV0jUdGXQbOxIH79NOBn2QUyv1hLcAN4N8jKInabDnsNDhSMeOmq/q&#10;YhSYU10m9kfWx3PhrKx4+xEXuVIPq/l1B8LT7P/Df+1cK0he4P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6B3TEAAAA2wAAAA8AAAAAAAAAAAAAAAAAmAIAAGRycy9k&#10;b3ducmV2LnhtbFBLBQYAAAAABAAEAPUAAACJAwAAAAA=&#10;" adj="13510" fillcolor="#ffc000" strokecolor="#41719c" strokeweight="1pt"/>
                      <v:shape id="Arrow: Down 217" o:spid="_x0000_s1052" type="#_x0000_t67" style="position:absolute;left:12858;top:38671;width:3905;height:52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dlL0A&#10;AADbAAAADwAAAGRycy9kb3ducmV2LnhtbERPuwrCMBTdBf8hXMFNUx+IVKOIKLg4WDs4XptrW2xu&#10;ShO1+vVmEBwP571ct6YST2pcaVnBaBiBIM6sLjlXkJ73gzkI55E1VpZJwZscrFfdzhJjbV98omfi&#10;cxFC2MWooPC+jqV0WUEG3dDWxIG72cagD7DJpW7wFcJNJcdRNJMGSw4NBda0LSi7Jw+jwOzS08R+&#10;ZLq9Hp2VCU8vo+NBqX6v3SxAeGr9X/xzH7SCa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EbdlL0AAADbAAAADwAAAAAAAAAAAAAAAACYAgAAZHJzL2Rvd25yZXYu&#10;eG1sUEsFBgAAAAAEAAQA9QAAAIIDAAAAAA==&#10;" adj="13510" fillcolor="#ffc000" strokecolor="#41719c" strokeweight="1pt"/>
                      <v:group id="Group 220" o:spid="_x0000_s1053" style="position:absolute;width:17170;height:44500" coordsize="17170,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28" o:spid="_x0000_s1054" style="position:absolute;width:11887;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RKMUA&#10;AADbAAAADwAAAGRycy9kb3ducmV2LnhtbESP3WrCQBSE7wu+w3KE3tWNP1SJriKlQimFYhTUu+Pu&#10;MQnJng3Zrca37xYKXg4z8w2zWHW2FldqfelYwXCQgCDWzpScK9jvNi8zED4gG6wdk4I7eVgte08L&#10;TI278ZauWchFhLBPUUERQpNK6XVBFv3ANcTRu7jWYoiyzaVp8RbhtpajJHmVFkuOCwU29FaQrrIf&#10;q6CqjqPLGd+/xtnBh1P9qbX71ko997v1HESgLjzC/+0Po2Ay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EoxQAAANsAAAAPAAAAAAAAAAAAAAAAAJgCAABkcnMv&#10;ZG93bnJldi54bWxQSwUGAAAAAAQABAD1AAAAigMAAAAA&#10;" fillcolor="#385723" strokeweight=".25pt">
                          <v:textbox>
                            <w:txbxContent>
                              <w:p w14:paraId="1B716D60" w14:textId="77777777" w:rsidR="004E4DF5" w:rsidRPr="00840F79" w:rsidRDefault="004E4DF5" w:rsidP="009B7D84">
                                <w:pPr>
                                  <w:jc w:val="center"/>
                                  <w:rPr>
                                    <w:b/>
                                    <w:color w:val="FFFFFF"/>
                                    <w:sz w:val="20"/>
                                  </w:rPr>
                                </w:pPr>
                                <w:r w:rsidRPr="00840F79">
                                  <w:rPr>
                                    <w:b/>
                                    <w:color w:val="FFFFFF"/>
                                    <w:sz w:val="20"/>
                                  </w:rPr>
                                  <w:t>Grievance</w:t>
                                </w:r>
                              </w:p>
                            </w:txbxContent>
                          </v:textbox>
                        </v:rect>
                        <v:rect id="Rectangle 54" o:spid="_x0000_s1055" style="position:absolute;top:8096;width:11887;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FWsIA&#10;AADbAAAADwAAAGRycy9kb3ducmV2LnhtbERPXWvCMBR9H+w/hDvY25rODZFqWoYoyBgM62D6dk2u&#10;bWlzU5pM6783DwMfD+d7UYy2E2cafONYwWuSgiDWzjRcKfjZrV9mIHxANtg5JgVX8lDkjw8LzIy7&#10;8JbOZahEDGGfoYI6hD6T0uuaLPrE9cSRO7nBYohwqKQZ8BLDbScnaTqVFhuODTX2tKxJt+WfVdC2&#10;+8npiKuvt/LXh0P3qbX71ko9P40fcxCBxnAX/7s3RsF7HBu/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wVawgAAANsAAAAPAAAAAAAAAAAAAAAAAJgCAABkcnMvZG93&#10;bnJldi54bWxQSwUGAAAAAAQABAD1AAAAhwMAAAAA&#10;" fillcolor="#385723" strokeweight=".25pt">
                          <v:textbox>
                            <w:txbxContent>
                              <w:p w14:paraId="1504E9A6" w14:textId="77777777" w:rsidR="004E4DF5" w:rsidRPr="00840F79" w:rsidRDefault="004E4DF5" w:rsidP="009B7D84">
                                <w:pPr>
                                  <w:jc w:val="center"/>
                                  <w:rPr>
                                    <w:b/>
                                    <w:color w:val="FFFFFF"/>
                                    <w:sz w:val="20"/>
                                  </w:rPr>
                                </w:pPr>
                                <w:r w:rsidRPr="00840F79">
                                  <w:rPr>
                                    <w:b/>
                                    <w:color w:val="FFFFFF"/>
                                    <w:sz w:val="20"/>
                                  </w:rPr>
                                  <w:t>1</w:t>
                                </w:r>
                                <w:r w:rsidRPr="00840F79">
                                  <w:rPr>
                                    <w:b/>
                                    <w:color w:val="FFFFFF"/>
                                    <w:sz w:val="20"/>
                                    <w:vertAlign w:val="superscript"/>
                                  </w:rPr>
                                  <w:t>st</w:t>
                                </w:r>
                                <w:r w:rsidRPr="00840F79">
                                  <w:rPr>
                                    <w:b/>
                                    <w:color w:val="FFFFFF"/>
                                    <w:sz w:val="20"/>
                                  </w:rPr>
                                  <w:t xml:space="preserve"> Level Grievance</w:t>
                                </w:r>
                              </w:p>
                            </w:txbxContent>
                          </v:textbox>
                        </v:rect>
                        <v:rect id="Rectangle 50" o:spid="_x0000_s1056" style="position:absolute;top:18097;width:11887;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wcUA&#10;AADbAAAADwAAAGRycy9kb3ducmV2LnhtbESP3WrCQBSE7wu+w3KE3tWNPxSNriKlQimFYhTUu+Pu&#10;MQnJng3Zrca37xYKXg4z8w2zWHW2FldqfelYwXCQgCDWzpScK9jvNi9TED4gG6wdk4I7eVgte08L&#10;TI278ZauWchFhLBPUUERQpNK6XVBFv3ANcTRu7jWYoiyzaVp8RbhtpajJHmVFkuOCwU29FaQrrIf&#10;q6CqjqPLGd+/xtnBh1P9qbX71ko997v1HESgLjzC/+0Po2Ay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6DBxQAAANsAAAAPAAAAAAAAAAAAAAAAAJgCAABkcnMv&#10;ZG93bnJldi54bWxQSwUGAAAAAAQABAD1AAAAigMAAAAA&#10;" fillcolor="#385723" strokeweight=".25pt">
                          <v:textbox>
                            <w:txbxContent>
                              <w:p w14:paraId="02B9EB63" w14:textId="77777777" w:rsidR="004E4DF5" w:rsidRPr="00840F79" w:rsidRDefault="004E4DF5" w:rsidP="009B7D84">
                                <w:pPr>
                                  <w:jc w:val="center"/>
                                  <w:rPr>
                                    <w:b/>
                                    <w:color w:val="FFFFFF"/>
                                    <w:sz w:val="20"/>
                                  </w:rPr>
                                </w:pPr>
                                <w:r w:rsidRPr="00840F79">
                                  <w:rPr>
                                    <w:b/>
                                    <w:color w:val="FFFFFF"/>
                                    <w:sz w:val="20"/>
                                  </w:rPr>
                                  <w:t>2</w:t>
                                </w:r>
                                <w:r w:rsidRPr="00840F79">
                                  <w:rPr>
                                    <w:b/>
                                    <w:color w:val="FFFFFF"/>
                                    <w:sz w:val="20"/>
                                    <w:vertAlign w:val="superscript"/>
                                  </w:rPr>
                                  <w:t>nd</w:t>
                                </w:r>
                                <w:r w:rsidRPr="00840F79">
                                  <w:rPr>
                                    <w:b/>
                                    <w:color w:val="FFFFFF"/>
                                    <w:sz w:val="20"/>
                                  </w:rPr>
                                  <w:t xml:space="preserve"> Level Grievance</w:t>
                                </w:r>
                              </w:p>
                            </w:txbxContent>
                          </v:textbox>
                        </v:rect>
                        <v:rect id="Rectangle 45" o:spid="_x0000_s1057" style="position:absolute;top:28003;width:11887;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fgcIA&#10;AADbAAAADwAAAGRycy9kb3ducmV2LnhtbERPXWvCMBR9H+w/hDvY25rOMZFqWoYoyBgM62D6dk2u&#10;bWlzU5pM6783DwMfD+d7UYy2E2cafONYwWuSgiDWzjRcKfjZrV9mIHxANtg5JgVX8lDkjw8LzIy7&#10;8JbOZahEDGGfoYI6hD6T0uuaLPrE9cSRO7nBYohwqKQZ8BLDbScnaTqVFhuODTX2tKxJt+WfVdC2&#10;+8npiKuvt/LXh0P3qbX71ko9P40fcxCBxnAX/7s3RsF7XB+/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J+BwgAAANsAAAAPAAAAAAAAAAAAAAAAAJgCAABkcnMvZG93&#10;bnJldi54bWxQSwUGAAAAAAQABAD1AAAAhwMAAAAA&#10;" fillcolor="#385723" strokeweight=".25pt">
                          <v:textbox>
                            <w:txbxContent>
                              <w:p w14:paraId="4318A951" w14:textId="77777777" w:rsidR="004E4DF5" w:rsidRDefault="004E4DF5" w:rsidP="009B7D84">
                                <w:pPr>
                                  <w:jc w:val="center"/>
                                  <w:rPr>
                                    <w:b/>
                                    <w:color w:val="FFFFFF"/>
                                    <w:sz w:val="20"/>
                                  </w:rPr>
                                </w:pPr>
                                <w:r>
                                  <w:rPr>
                                    <w:b/>
                                    <w:color w:val="FFFFFF"/>
                                    <w:sz w:val="20"/>
                                  </w:rPr>
                                  <w:t>3</w:t>
                                </w:r>
                                <w:r w:rsidRPr="00E56E5B">
                                  <w:rPr>
                                    <w:b/>
                                    <w:color w:val="FFFFFF"/>
                                    <w:sz w:val="20"/>
                                    <w:vertAlign w:val="superscript"/>
                                  </w:rPr>
                                  <w:t>rd</w:t>
                                </w:r>
                                <w:r>
                                  <w:rPr>
                                    <w:b/>
                                    <w:color w:val="FFFFFF"/>
                                    <w:sz w:val="20"/>
                                  </w:rPr>
                                  <w:t xml:space="preserve"> Level </w:t>
                                </w:r>
                              </w:p>
                              <w:p w14:paraId="24245528" w14:textId="77777777" w:rsidR="004E4DF5" w:rsidRPr="00840F79" w:rsidRDefault="004E4DF5" w:rsidP="009B7D84">
                                <w:pPr>
                                  <w:jc w:val="center"/>
                                  <w:rPr>
                                    <w:b/>
                                    <w:color w:val="FFFFFF"/>
                                    <w:sz w:val="20"/>
                                  </w:rPr>
                                </w:pPr>
                                <w:r>
                                  <w:rPr>
                                    <w:b/>
                                    <w:color w:val="FFFFFF"/>
                                    <w:sz w:val="20"/>
                                  </w:rPr>
                                  <w:t>Grievance</w:t>
                                </w:r>
                              </w:p>
                            </w:txbxContent>
                          </v:textbox>
                        </v:rect>
                        <v:rect id="Rectangle 11" o:spid="_x0000_s1058" style="position:absolute;top:38100;width:11887;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6GsQA&#10;AADbAAAADwAAAGRycy9kb3ducmV2LnhtbESPQWvCQBSE74L/YXmCN93EUimpaxBpoZRCMS1Ub6+7&#10;zyQk+zZkV03/fVcQPA4z8w2zygfbijP1vnasIJ0nIIi1MzWXCr6/XmdPIHxANtg6JgV/5CFfj0cr&#10;zIy78I7ORShFhLDPUEEVQpdJ6XVFFv3cdcTRO7reYoiyL6Xp8RLhtpWLJFlKizXHhQo72lakm+Jk&#10;FTTNfnH8xZePh+LHh0P7rrX71EpNJ8PmGUSgIdzDt/abUfCY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OhrEAAAA2wAAAA8AAAAAAAAAAAAAAAAAmAIAAGRycy9k&#10;b3ducmV2LnhtbFBLBQYAAAAABAAEAPUAAACJAwAAAAA=&#10;" fillcolor="#385723" strokeweight=".25pt">
                          <v:textbox>
                            <w:txbxContent>
                              <w:p w14:paraId="558B8566" w14:textId="77777777" w:rsidR="004E4DF5" w:rsidRPr="00840F79" w:rsidRDefault="004E4DF5" w:rsidP="009B7D84">
                                <w:pPr>
                                  <w:jc w:val="center"/>
                                  <w:rPr>
                                    <w:b/>
                                    <w:color w:val="FFFFFF"/>
                                    <w:sz w:val="20"/>
                                  </w:rPr>
                                </w:pPr>
                                <w:r w:rsidRPr="00840F79">
                                  <w:rPr>
                                    <w:b/>
                                    <w:color w:val="FFFFFF"/>
                                    <w:sz w:val="20"/>
                                  </w:rPr>
                                  <w:t>Accountability Mechanism</w:t>
                                </w:r>
                              </w:p>
                            </w:txbxContent>
                          </v:textbox>
                        </v:rect>
                        <v:shape id="Text Box 49" o:spid="_x0000_s1059" type="#_x0000_t202" style="position:absolute;left:6381;top:14287;width:1078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I78MA&#10;AADbAAAADwAAAGRycy9kb3ducmV2LnhtbESPQWsCMRSE7wX/Q3hCbzWrYCurUUQsiCBSFcTbY/Pc&#10;rG5etkmq239vCgWPw8x8w0xmra3FjXyoHCvo9zIQxIXTFZcKDvvPtxGIEJE11o5JwS8FmE07LxPM&#10;tbvzF912sRQJwiFHBSbGJpcyFIYshp5riJN3dt5iTNKXUnu8J7it5SDL3qXFitOCwYYWhorr7scq&#10;+BidtLn4dXs4bubfZtvIeolSqdduOx+DiNTGZ/i/vdIKhg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I78MAAADbAAAADwAAAAAAAAAAAAAAAACYAgAAZHJzL2Rv&#10;d25yZXYueG1sUEsFBgAAAAAEAAQA9QAAAIgDAAAAAA==&#10;" filled="f" stroked="f" strokeweight=".5pt">
                          <v:path arrowok="t"/>
                          <v:textbox>
                            <w:txbxContent>
                              <w:p w14:paraId="081EAAA5" w14:textId="77777777" w:rsidR="004E4DF5" w:rsidRPr="00A61288" w:rsidRDefault="004E4DF5" w:rsidP="009B7D84">
                                <w:pPr>
                                  <w:rPr>
                                    <w:sz w:val="18"/>
                                  </w:rPr>
                                </w:pPr>
                                <w:r w:rsidRPr="00A61288">
                                  <w:rPr>
                                    <w:sz w:val="18"/>
                                  </w:rPr>
                                  <w:t>Not redressed</w:t>
                                </w:r>
                              </w:p>
                            </w:txbxContent>
                          </v:textbox>
                        </v:shape>
                        <v:shape id="Arrow: Down 207" o:spid="_x0000_s1060" type="#_x0000_t67" style="position:absolute;left:4095;top:5619;width:390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AVMUA&#10;AADbAAAADwAAAGRycy9kb3ducmV2LnhtbESPQWsCMRSE74L/ITzBi9SsFq2uRhGx0EsPVZH29tg8&#10;d4OblzWJuv33TaHQ4zAz3zDLdWtrcScfjGMFo2EGgrhw2nCp4Hh4fZqBCBFZY+2YFHxTgPWq21li&#10;rt2DP+i+j6VIEA45KqhibHIpQ1GRxTB0DXHyzs5bjEn6UmqPjwS3tRxn2VRaNJwWKmxoW1Fx2d+s&#10;gvLUmuN2/nnijTf2ZXb9eh/sJkr1e+1mASJSG//Df+03rWDyDL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EBUxQAAANsAAAAPAAAAAAAAAAAAAAAAAJgCAABkcnMv&#10;ZG93bnJldi54bWxQSwUGAAAAAAQABAD1AAAAigMAAAAA&#10;" adj="10800" fillcolor="#ffc000" strokecolor="#41719c" strokeweight="1pt"/>
                        <v:shape id="Arrow: Down 210" o:spid="_x0000_s1061" type="#_x0000_t67" style="position:absolute;left:4000;top:14001;width:390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WhsYA&#10;AADbAAAADwAAAGRycy9kb3ducmV2LnhtbESPQWvCQBSE7wX/w/KEXopurG2Q1E2QQkEQEW0FvT2z&#10;r0na7NuQXU38965Q6HGYmW+YedabWlyodZVlBZNxBII4t7riQsHX58doBsJ5ZI21ZVJwJQdZOniY&#10;Y6Jtx1u67HwhAoRdggpK75tESpeXZNCNbUMcvG/bGvRBtoXULXYBbmr5HEWxNFhxWCixofeS8t/d&#10;2Sg4H56MnsbTY7dp4uVPtVrvT6SVehz2izcQnnr/H/5rL7WC1x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qWhsYAAADbAAAADwAAAAAAAAAAAAAAAACYAgAAZHJz&#10;L2Rvd25yZXYueG1sUEsFBgAAAAAEAAQA9QAAAIsDAAAAAA==&#10;" adj="12375" fillcolor="#ffc000" strokecolor="#41719c" strokeweight="1pt"/>
                        <v:shape id="Arrow: Down 213" o:spid="_x0000_s1062" type="#_x0000_t67" style="position:absolute;left:4000;top:24003;width:390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zHcUA&#10;AADbAAAADwAAAGRycy9kb3ducmV2LnhtbESPQWvCQBSE74L/YXlCL2I2rRgkukopFIRSRKugt2f2&#10;mcRm34bsatJ/7wpCj8PMfMPMl52pxI0aV1pW8BrFIIgzq0vOFex+PkdTEM4ja6wsk4I/crBc9Htz&#10;TLVteUO3rc9FgLBLUUHhfZ1K6bKCDLrI1sTBO9vGoA+yyaVusA1wU8m3OE6kwZLDQoE1fRSU/W6v&#10;RsH1MDR6nIyP7bpOVpfy63t/Iq3Uy6B7n4Hw1Pn/8LO90gomE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jMdxQAAANsAAAAPAAAAAAAAAAAAAAAAAJgCAABkcnMv&#10;ZG93bnJldi54bWxQSwUGAAAAAAQABAD1AAAAigMAAAAA&#10;" adj="12375" fillcolor="#ffc000" strokecolor="#41719c" strokeweight="1pt"/>
                        <v:shape id="Arrow: Down 216" o:spid="_x0000_s1063" type="#_x0000_t67" style="position:absolute;left:4095;top:34099;width:390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tasUA&#10;AADbAAAADwAAAGRycy9kb3ducmV2LnhtbESPQWvCQBSE74L/YXmFXsRsrDSUNBspBUEQkaoFe3vN&#10;viap2bchu5r477sFweMwM98w2WIwjbhQ52rLCmZRDIK4sLrmUsFhv5y+gHAeWWNjmRRcycEiH48y&#10;TLXt+YMuO1+KAGGXooLK+zaV0hUVGXSRbYmD92M7gz7IrpS6wz7ATSOf4jiRBmsOCxW29F5Rcdqd&#10;jYLzcWL0PJl/9ds2Wf3W683nN2mlHh+Gt1cQngZ/D9/aK63gOYH/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K1qxQAAANsAAAAPAAAAAAAAAAAAAAAAAJgCAABkcnMv&#10;ZG93bnJldi54bWxQSwUGAAAAAAQABAD1AAAAigMAAAAA&#10;" adj="12375" fillcolor="#ffc000" strokecolor="#41719c" strokeweight="1pt"/>
                        <v:shape id="Text Box 49" o:spid="_x0000_s1064" type="#_x0000_t202" style="position:absolute;left:6381;top:24479;width:1078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rd8MA&#10;AADbAAAADwAAAGRycy9kb3ducmV2LnhtbESPQWsCMRSE74L/ITyhN81aqMpqFBELRZCiFYq3x+a5&#10;Wd28bJOo23/fFASPw8x8w8wWra3FjXyoHCsYDjIQxIXTFZcKDl/v/QmIEJE11o5JwS8FWMy7nRnm&#10;2t15R7d9LEWCcMhRgYmxyaUMhSGLYeAa4uSdnLcYk/Sl1B7vCW5r+ZplI2mx4rRgsKGVoeKyv1oF&#10;48lRm7PftIfv7fLHfDayXqNU6qXXLqcgIrXxGX60P7SCtzH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rd8MAAADbAAAADwAAAAAAAAAAAAAAAACYAgAAZHJzL2Rv&#10;d25yZXYueG1sUEsFBgAAAAAEAAQA9QAAAIgDAAAAAA==&#10;" filled="f" stroked="f" strokeweight=".5pt">
                          <v:path arrowok="t"/>
                          <v:textbox>
                            <w:txbxContent>
                              <w:p w14:paraId="5D5C85DB" w14:textId="77777777" w:rsidR="004E4DF5" w:rsidRPr="00A61288" w:rsidRDefault="004E4DF5" w:rsidP="009B7D84">
                                <w:pPr>
                                  <w:rPr>
                                    <w:sz w:val="18"/>
                                  </w:rPr>
                                </w:pPr>
                                <w:r w:rsidRPr="00A61288">
                                  <w:rPr>
                                    <w:sz w:val="18"/>
                                  </w:rPr>
                                  <w:t>Not redressed</w:t>
                                </w:r>
                              </w:p>
                            </w:txbxContent>
                          </v:textbox>
                        </v:shape>
                        <v:shape id="Text Box 49" o:spid="_x0000_s1065" type="#_x0000_t202" style="position:absolute;left:6381;top:34385;width:1078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cEA&#10;AADbAAAADwAAAGRycy9kb3ducmV2LnhtbERPXWvCMBR9F/Yfwh3sTVMHc6UaSxEHQ5AxJwzfLs21&#10;qTY3XRK1+/fLw8DHw/lelIPtxJV8aB0rmE4yEMS10y03CvZfb+McRIjIGjvHpOCXApTLh9ECC+1u&#10;/EnXXWxECuFQoAITY19IGWpDFsPE9cSJOzpvMSboG6k93lK47eRzls2kxZZTg8GeVobq8+5iFbzm&#10;B21OfjPsv7fVj/noZbdGqdTT41DNQUQa4l38737XCl7S2P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wXBAAAA2wAAAA8AAAAAAAAAAAAAAAAAmAIAAGRycy9kb3du&#10;cmV2LnhtbFBLBQYAAAAABAAEAPUAAACGAwAAAAA=&#10;" filled="f" stroked="f" strokeweight=".5pt">
                          <v:path arrowok="t"/>
                          <v:textbox>
                            <w:txbxContent>
                              <w:p w14:paraId="19F8DA93" w14:textId="77777777" w:rsidR="004E4DF5" w:rsidRPr="00A61288" w:rsidRDefault="004E4DF5" w:rsidP="009B7D84">
                                <w:pPr>
                                  <w:rPr>
                                    <w:sz w:val="18"/>
                                  </w:rPr>
                                </w:pPr>
                                <w:r w:rsidRPr="00A61288">
                                  <w:rPr>
                                    <w:sz w:val="18"/>
                                  </w:rPr>
                                  <w:t>Not redressed</w:t>
                                </w:r>
                              </w:p>
                            </w:txbxContent>
                          </v:textbox>
                        </v:shape>
                      </v:group>
                    </v:group>
                  </v:group>
                </v:group>
                <w10:anchorlock/>
              </v:group>
            </w:pict>
          </mc:Fallback>
        </mc:AlternateContent>
      </w:r>
      <w:bookmarkStart w:id="31" w:name="_Toc21790154"/>
    </w:p>
    <w:p w14:paraId="7C8FCD50" w14:textId="77777777" w:rsidR="009B7D84" w:rsidRPr="00B40CDA" w:rsidRDefault="009B7D84" w:rsidP="009B7D84">
      <w:pPr>
        <w:pStyle w:val="Default"/>
        <w:spacing w:after="120"/>
        <w:jc w:val="center"/>
        <w:rPr>
          <w:rFonts w:ascii="Corbel" w:hAnsi="Corbel" w:cstheme="minorHAnsi"/>
          <w:b/>
          <w:color w:val="000000" w:themeColor="text1"/>
          <w:sz w:val="22"/>
          <w:szCs w:val="22"/>
        </w:rPr>
      </w:pPr>
    </w:p>
    <w:p w14:paraId="33C45E24" w14:textId="47B6F210" w:rsidR="009B7D84" w:rsidRPr="00B40CDA" w:rsidRDefault="009B7D84" w:rsidP="009B7D84">
      <w:pPr>
        <w:pStyle w:val="Default"/>
        <w:spacing w:after="120"/>
        <w:jc w:val="center"/>
        <w:rPr>
          <w:rFonts w:ascii="Corbel" w:hAnsi="Corbel" w:cstheme="minorHAnsi"/>
          <w:b/>
          <w:color w:val="000000" w:themeColor="text1"/>
          <w:sz w:val="22"/>
          <w:szCs w:val="22"/>
        </w:rPr>
      </w:pPr>
      <w:r w:rsidRPr="00B40CDA">
        <w:rPr>
          <w:rFonts w:ascii="Corbel" w:hAnsi="Corbel" w:cstheme="minorHAnsi"/>
          <w:b/>
          <w:color w:val="000000" w:themeColor="text1"/>
          <w:sz w:val="22"/>
          <w:szCs w:val="22"/>
        </w:rPr>
        <w:t xml:space="preserve">The Structure of Grievance Mechanism </w:t>
      </w:r>
      <w:bookmarkEnd w:id="30"/>
      <w:bookmarkEnd w:id="31"/>
    </w:p>
    <w:p w14:paraId="66CBA399" w14:textId="14BF8B3F" w:rsidR="009B7D84" w:rsidRPr="001E44C6" w:rsidRDefault="009B7D84" w:rsidP="001E44C6">
      <w:pPr>
        <w:pStyle w:val="Default"/>
        <w:jc w:val="both"/>
        <w:rPr>
          <w:rFonts w:ascii="Corbel" w:hAnsi="Corbel" w:cstheme="minorHAnsi"/>
          <w:color w:val="000000" w:themeColor="text1"/>
          <w:sz w:val="22"/>
          <w:szCs w:val="22"/>
        </w:rPr>
      </w:pPr>
      <w:r w:rsidRPr="00B40CDA">
        <w:rPr>
          <w:rFonts w:ascii="Corbel" w:hAnsi="Corbel" w:cstheme="minorHAnsi"/>
          <w:color w:val="000000" w:themeColor="text1"/>
          <w:sz w:val="22"/>
          <w:szCs w:val="22"/>
        </w:rPr>
        <w:lastRenderedPageBreak/>
        <w:t xml:space="preserve">Any grievance filed with the GRC, must be reported in the Annual report to the </w:t>
      </w:r>
      <w:r w:rsidR="001E44C6">
        <w:rPr>
          <w:rFonts w:ascii="Corbel" w:hAnsi="Corbel" w:cstheme="minorHAnsi"/>
          <w:color w:val="000000" w:themeColor="text1"/>
          <w:sz w:val="22"/>
          <w:szCs w:val="22"/>
        </w:rPr>
        <w:t>PMUs</w:t>
      </w:r>
      <w:r w:rsidRPr="00B40CDA">
        <w:rPr>
          <w:rFonts w:ascii="Corbel" w:hAnsi="Corbel" w:cstheme="minorHAnsi"/>
          <w:color w:val="000000" w:themeColor="text1"/>
          <w:sz w:val="22"/>
          <w:szCs w:val="22"/>
        </w:rPr>
        <w:t xml:space="preserve"> who will then submit a consolidated report to WB</w:t>
      </w:r>
      <w:r w:rsidR="001E44C6">
        <w:rPr>
          <w:rFonts w:ascii="Corbel" w:hAnsi="Corbel" w:cstheme="minorHAnsi"/>
          <w:color w:val="000000" w:themeColor="text1"/>
          <w:sz w:val="22"/>
          <w:szCs w:val="22"/>
        </w:rPr>
        <w:t xml:space="preserve">. </w:t>
      </w:r>
      <w:r w:rsidRPr="00B40CDA">
        <w:rPr>
          <w:rFonts w:ascii="Corbel" w:hAnsi="Corbel" w:cstheme="minorHAnsi"/>
          <w:sz w:val="22"/>
          <w:szCs w:val="22"/>
        </w:rPr>
        <w:t xml:space="preserve">To ensure impartiality and transparency, hearings on complaints will remain open to the public. The GRCs will record the details of the complaints and their resolution in a register, including intake details, resolution process and the closing procedures. </w:t>
      </w:r>
      <w:r w:rsidR="001E44C6">
        <w:rPr>
          <w:rFonts w:ascii="Corbel" w:hAnsi="Corbel" w:cstheme="minorHAnsi"/>
          <w:sz w:val="22"/>
          <w:szCs w:val="22"/>
        </w:rPr>
        <w:t>PMUs</w:t>
      </w:r>
      <w:r w:rsidRPr="00B40CDA">
        <w:rPr>
          <w:rFonts w:ascii="Corbel" w:hAnsi="Corbel" w:cstheme="minorHAnsi"/>
          <w:sz w:val="22"/>
          <w:szCs w:val="22"/>
        </w:rPr>
        <w:t xml:space="preserve"> will maintain the following three Grievance Registers: </w:t>
      </w:r>
    </w:p>
    <w:p w14:paraId="5AE7F915" w14:textId="77777777" w:rsidR="001E44C6" w:rsidRPr="00F32755" w:rsidRDefault="001E44C6" w:rsidP="009B7D84">
      <w:pPr>
        <w:pStyle w:val="Default"/>
        <w:spacing w:after="196"/>
        <w:jc w:val="both"/>
        <w:rPr>
          <w:rFonts w:ascii="Corbel" w:hAnsi="Corbel" w:cstheme="minorHAnsi"/>
          <w:b/>
          <w:bCs/>
          <w:sz w:val="2"/>
          <w:szCs w:val="22"/>
        </w:rPr>
      </w:pPr>
    </w:p>
    <w:p w14:paraId="2D501174" w14:textId="77777777" w:rsidR="009B7D84" w:rsidRPr="00B40CDA" w:rsidRDefault="009B7D84" w:rsidP="001E44C6">
      <w:pPr>
        <w:pStyle w:val="Default"/>
        <w:spacing w:after="196"/>
        <w:ind w:left="720"/>
        <w:jc w:val="both"/>
        <w:rPr>
          <w:rFonts w:ascii="Corbel" w:hAnsi="Corbel" w:cstheme="minorHAnsi"/>
          <w:sz w:val="22"/>
          <w:szCs w:val="22"/>
        </w:rPr>
      </w:pPr>
      <w:r w:rsidRPr="00B40CDA">
        <w:rPr>
          <w:rFonts w:ascii="Corbel" w:hAnsi="Corbel" w:cstheme="minorHAnsi"/>
          <w:b/>
          <w:bCs/>
          <w:sz w:val="22"/>
          <w:szCs w:val="22"/>
        </w:rPr>
        <w:t>Intake Register</w:t>
      </w:r>
      <w:r w:rsidRPr="00B40CDA">
        <w:rPr>
          <w:rFonts w:ascii="Corbel" w:hAnsi="Corbel" w:cstheme="minorHAnsi"/>
          <w:sz w:val="22"/>
          <w:szCs w:val="22"/>
        </w:rPr>
        <w:t xml:space="preserve">: (1) Case number, (2) Date of receipt, (3) Name of complainant, (4) Gender, (5) Father or husband, (6) Complete address, (7) Main objection (loss of land/property or entitlements), (8) Complainants’ story and expectation with evidence, and (8) Previous records of similar grievances. </w:t>
      </w:r>
    </w:p>
    <w:p w14:paraId="73BA660E" w14:textId="77777777" w:rsidR="009B7D84" w:rsidRPr="00B40CDA" w:rsidRDefault="009B7D84" w:rsidP="001E44C6">
      <w:pPr>
        <w:pStyle w:val="Default"/>
        <w:spacing w:after="196"/>
        <w:ind w:left="720"/>
        <w:jc w:val="both"/>
        <w:rPr>
          <w:rFonts w:ascii="Corbel" w:hAnsi="Corbel" w:cstheme="minorHAnsi"/>
          <w:sz w:val="22"/>
          <w:szCs w:val="22"/>
        </w:rPr>
      </w:pPr>
      <w:r w:rsidRPr="00B40CDA">
        <w:rPr>
          <w:rFonts w:ascii="Corbel" w:hAnsi="Corbel" w:cstheme="minorHAnsi"/>
          <w:b/>
          <w:bCs/>
          <w:sz w:val="22"/>
          <w:szCs w:val="22"/>
        </w:rPr>
        <w:t>Resolution Register</w:t>
      </w:r>
      <w:r w:rsidRPr="00B40CDA">
        <w:rPr>
          <w:rFonts w:ascii="Corbel" w:hAnsi="Corbel" w:cstheme="minorHAnsi"/>
          <w:sz w:val="22"/>
          <w:szCs w:val="22"/>
        </w:rPr>
        <w:t xml:space="preserve">: (1) Serial no., (2) Case no.,(3) Name of complainant, (4) Complainant’s story and expectation, (5) Date of hearing, (6) Date of field investigation (if any), (7) Results of hearing and field investigation, (8) Decision of GRC, (9) Progress (pending, solved), and (10) Agreements or commitments. </w:t>
      </w:r>
    </w:p>
    <w:p w14:paraId="50EA1BE6" w14:textId="77777777" w:rsidR="009B7D84" w:rsidRPr="00B40CDA" w:rsidRDefault="009B7D84" w:rsidP="001E44C6">
      <w:pPr>
        <w:pStyle w:val="Default"/>
        <w:spacing w:after="196"/>
        <w:ind w:left="720"/>
        <w:jc w:val="both"/>
        <w:rPr>
          <w:rFonts w:ascii="Corbel" w:hAnsi="Corbel" w:cstheme="minorHAnsi"/>
          <w:sz w:val="22"/>
          <w:szCs w:val="22"/>
        </w:rPr>
      </w:pPr>
      <w:r w:rsidRPr="00B40CDA">
        <w:rPr>
          <w:rFonts w:ascii="Corbel" w:hAnsi="Corbel" w:cstheme="minorHAnsi"/>
          <w:b/>
          <w:bCs/>
          <w:sz w:val="22"/>
          <w:szCs w:val="22"/>
        </w:rPr>
        <w:t>Closing Register</w:t>
      </w:r>
      <w:r w:rsidRPr="00B40CDA">
        <w:rPr>
          <w:rFonts w:ascii="Corbel" w:hAnsi="Corbel" w:cstheme="minorHAnsi"/>
          <w:sz w:val="22"/>
          <w:szCs w:val="22"/>
        </w:rPr>
        <w:t xml:space="preserve">: (1) Serial no., (2) Case no., (3) Name of complainant, (4) Decisions and response to complainants, (5) Mode and medium of communication, (6) Date of closing, (7) Confirmation of complainants’ satisfaction, and (8) Management actions to avoid recurrence. </w:t>
      </w:r>
    </w:p>
    <w:p w14:paraId="403D274A" w14:textId="7ABD115C" w:rsidR="009B7D84" w:rsidRPr="00B40CDA" w:rsidRDefault="009B7D84" w:rsidP="009B7D84">
      <w:pPr>
        <w:pStyle w:val="Default"/>
        <w:jc w:val="both"/>
        <w:rPr>
          <w:rFonts w:ascii="Corbel" w:hAnsi="Corbel" w:cstheme="minorHAnsi"/>
          <w:color w:val="auto"/>
          <w:sz w:val="22"/>
          <w:szCs w:val="22"/>
        </w:rPr>
      </w:pPr>
      <w:r w:rsidRPr="00B40CDA">
        <w:rPr>
          <w:rFonts w:ascii="Corbel" w:hAnsi="Corbel" w:cstheme="minorHAnsi"/>
          <w:sz w:val="22"/>
          <w:szCs w:val="22"/>
        </w:rPr>
        <w:t xml:space="preserve">The </w:t>
      </w:r>
      <w:r w:rsidR="001E44C6">
        <w:rPr>
          <w:rFonts w:ascii="Corbel" w:hAnsi="Corbel" w:cstheme="minorHAnsi"/>
          <w:sz w:val="22"/>
          <w:szCs w:val="22"/>
        </w:rPr>
        <w:t>PMUs</w:t>
      </w:r>
      <w:r w:rsidRPr="00B40CDA">
        <w:rPr>
          <w:rFonts w:ascii="Corbel" w:hAnsi="Corbel" w:cstheme="minorHAnsi"/>
          <w:sz w:val="22"/>
          <w:szCs w:val="22"/>
        </w:rPr>
        <w:t xml:space="preserve"> will keep records of all resolved and unresolved complaints and grievances (one file for each case record) and make them available for review as and when asked for by Bank The PMU will also prepare periodic reports on the grievance resolution process and publish these on the </w:t>
      </w:r>
      <w:r w:rsidR="001E44C6">
        <w:rPr>
          <w:rFonts w:ascii="Corbel" w:hAnsi="Corbel" w:cstheme="minorHAnsi"/>
          <w:sz w:val="22"/>
          <w:szCs w:val="22"/>
        </w:rPr>
        <w:t xml:space="preserve">IAs </w:t>
      </w:r>
      <w:r w:rsidRPr="00B40CDA">
        <w:rPr>
          <w:rFonts w:ascii="Corbel" w:hAnsi="Corbel" w:cstheme="minorHAnsi"/>
          <w:sz w:val="22"/>
          <w:szCs w:val="22"/>
        </w:rPr>
        <w:t xml:space="preserve">website. </w:t>
      </w:r>
    </w:p>
    <w:p w14:paraId="05190878" w14:textId="77777777" w:rsidR="009B7D84" w:rsidRPr="00F32755" w:rsidRDefault="009B7D84" w:rsidP="009B7D84">
      <w:pPr>
        <w:pStyle w:val="Default"/>
        <w:jc w:val="both"/>
        <w:rPr>
          <w:rFonts w:ascii="Corbel" w:hAnsi="Corbel" w:cstheme="minorHAnsi"/>
          <w:sz w:val="14"/>
          <w:szCs w:val="22"/>
        </w:rPr>
      </w:pPr>
    </w:p>
    <w:p w14:paraId="2C669B1E" w14:textId="1E512074" w:rsidR="009B7D84" w:rsidRPr="001E44C6" w:rsidRDefault="009B7D84" w:rsidP="009B7D84">
      <w:pPr>
        <w:jc w:val="both"/>
        <w:rPr>
          <w:rFonts w:ascii="Corbel" w:hAnsi="Corbel" w:cstheme="minorHAnsi"/>
          <w:sz w:val="22"/>
          <w:szCs w:val="22"/>
        </w:rPr>
      </w:pPr>
      <w:r w:rsidRPr="001E44C6">
        <w:rPr>
          <w:rFonts w:ascii="Corbel" w:hAnsi="Corbel" w:cstheme="minorHAnsi"/>
          <w:sz w:val="22"/>
          <w:szCs w:val="22"/>
        </w:rPr>
        <w:t xml:space="preserve">Any </w:t>
      </w:r>
      <w:r w:rsidR="001E44C6" w:rsidRPr="001E44C6">
        <w:rPr>
          <w:rFonts w:ascii="Corbel" w:hAnsi="Corbel" w:cstheme="minorHAnsi"/>
          <w:sz w:val="22"/>
          <w:szCs w:val="22"/>
        </w:rPr>
        <w:t>Gender Based Violence (</w:t>
      </w:r>
      <w:r w:rsidRPr="001E44C6">
        <w:rPr>
          <w:rFonts w:ascii="Corbel" w:hAnsi="Corbel" w:cstheme="minorHAnsi"/>
          <w:sz w:val="22"/>
          <w:szCs w:val="22"/>
        </w:rPr>
        <w:t>GBV</w:t>
      </w:r>
      <w:r w:rsidR="001E44C6" w:rsidRPr="001E44C6">
        <w:rPr>
          <w:rFonts w:ascii="Corbel" w:hAnsi="Corbel" w:cstheme="minorHAnsi"/>
          <w:sz w:val="22"/>
          <w:szCs w:val="22"/>
        </w:rPr>
        <w:t>)</w:t>
      </w:r>
      <w:r w:rsidRPr="001E44C6">
        <w:rPr>
          <w:rFonts w:ascii="Corbel" w:hAnsi="Corbel" w:cstheme="minorHAnsi"/>
          <w:sz w:val="22"/>
          <w:szCs w:val="22"/>
        </w:rPr>
        <w:t xml:space="preserve"> related complaints will be handled in a survivor-centric manner in line with the World Bank guidelines provided in the WB good practice note on </w:t>
      </w:r>
      <w:r w:rsidR="001E44C6" w:rsidRPr="001E44C6">
        <w:rPr>
          <w:rFonts w:ascii="Corbel" w:hAnsi="Corbel" w:cstheme="minorHAnsi"/>
          <w:sz w:val="22"/>
          <w:szCs w:val="22"/>
        </w:rPr>
        <w:t>GBV</w:t>
      </w:r>
      <w:r w:rsidRPr="001E44C6">
        <w:rPr>
          <w:rStyle w:val="FootnoteReference"/>
          <w:rFonts w:ascii="Corbel" w:hAnsi="Corbel" w:cstheme="minorHAnsi"/>
          <w:sz w:val="22"/>
          <w:szCs w:val="22"/>
        </w:rPr>
        <w:footnoteReference w:id="1"/>
      </w:r>
      <w:r w:rsidRPr="001E44C6">
        <w:rPr>
          <w:rFonts w:ascii="Corbel" w:hAnsi="Corbel" w:cstheme="minorHAnsi"/>
          <w:sz w:val="22"/>
          <w:szCs w:val="22"/>
        </w:rPr>
        <w:t xml:space="preserve">. GBV-related complaints will be dealt with strict confidentiality, based on the wishes of the GBV-survivor. Any GBV-survivor will be referred to an NGO assigned for the project by </w:t>
      </w:r>
      <w:r w:rsidR="005105C9">
        <w:rPr>
          <w:rFonts w:ascii="Corbel" w:hAnsi="Corbel" w:cstheme="minorHAnsi"/>
          <w:sz w:val="22"/>
          <w:szCs w:val="22"/>
        </w:rPr>
        <w:t>PMUs</w:t>
      </w:r>
      <w:r w:rsidRPr="001E44C6">
        <w:rPr>
          <w:rFonts w:ascii="Corbel" w:hAnsi="Corbel" w:cstheme="minorHAnsi"/>
          <w:sz w:val="22"/>
          <w:szCs w:val="22"/>
        </w:rPr>
        <w:t xml:space="preserve"> to manage and respond to GBV cases. This NGO will support GBV survivors in accessing service providers and guiding them through options of lodging a complaint.</w:t>
      </w:r>
      <w:r w:rsidR="00C95F81">
        <w:rPr>
          <w:rFonts w:ascii="Corbel" w:hAnsi="Corbel" w:cstheme="minorHAnsi"/>
          <w:sz w:val="22"/>
          <w:szCs w:val="22"/>
        </w:rPr>
        <w:t xml:space="preserve"> </w:t>
      </w:r>
    </w:p>
    <w:p w14:paraId="07A26BD6" w14:textId="77777777" w:rsidR="00F32755" w:rsidRPr="005105C9" w:rsidRDefault="00F32755" w:rsidP="00F32755">
      <w:pPr>
        <w:pStyle w:val="Heading3"/>
        <w:numPr>
          <w:ilvl w:val="2"/>
          <w:numId w:val="0"/>
        </w:numPr>
        <w:spacing w:before="120"/>
        <w:ind w:left="720" w:hanging="720"/>
        <w:jc w:val="both"/>
        <w:rPr>
          <w:rFonts w:ascii="Corbel" w:hAnsi="Corbel"/>
          <w:color w:val="000000" w:themeColor="text1"/>
          <w:sz w:val="12"/>
          <w:szCs w:val="22"/>
        </w:rPr>
      </w:pPr>
    </w:p>
    <w:tbl>
      <w:tblPr>
        <w:tblW w:w="0" w:type="auto"/>
        <w:shd w:val="clear" w:color="auto" w:fill="00B050"/>
        <w:tblCellMar>
          <w:left w:w="115" w:type="dxa"/>
          <w:right w:w="115" w:type="dxa"/>
        </w:tblCellMar>
        <w:tblLook w:val="0000" w:firstRow="0" w:lastRow="0" w:firstColumn="0" w:lastColumn="0" w:noHBand="0" w:noVBand="0"/>
      </w:tblPr>
      <w:tblGrid>
        <w:gridCol w:w="3510"/>
      </w:tblGrid>
      <w:tr w:rsidR="00F32755" w14:paraId="5A6C9D6A" w14:textId="77777777" w:rsidTr="007A5C60">
        <w:trPr>
          <w:trHeight w:val="450"/>
        </w:trPr>
        <w:tc>
          <w:tcPr>
            <w:tcW w:w="3510" w:type="dxa"/>
            <w:shd w:val="clear" w:color="auto" w:fill="00B0F0"/>
          </w:tcPr>
          <w:p w14:paraId="7D0F98FA" w14:textId="6079A5F8" w:rsidR="00F32755" w:rsidRDefault="00F32755" w:rsidP="00F32755">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GRM CONTACT INFORMATION</w:t>
            </w:r>
          </w:p>
        </w:tc>
      </w:tr>
    </w:tbl>
    <w:p w14:paraId="13DFC93F" w14:textId="77777777" w:rsidR="00F32755" w:rsidRPr="004F6349" w:rsidRDefault="00F32755" w:rsidP="00F32755">
      <w:pPr>
        <w:jc w:val="both"/>
        <w:rPr>
          <w:rFonts w:ascii="Corbel" w:hAnsi="Corbel" w:cs="Times New Roman"/>
          <w:b/>
          <w:sz w:val="12"/>
          <w:szCs w:val="22"/>
        </w:rPr>
      </w:pPr>
    </w:p>
    <w:p w14:paraId="2E82403B" w14:textId="74D0DF3F" w:rsidR="009B7D84" w:rsidRPr="00B40CDA" w:rsidRDefault="009B7D84" w:rsidP="009B7D84">
      <w:pPr>
        <w:jc w:val="both"/>
        <w:rPr>
          <w:rFonts w:ascii="Corbel" w:hAnsi="Corbel" w:cstheme="minorHAnsi"/>
          <w:sz w:val="22"/>
          <w:szCs w:val="22"/>
        </w:rPr>
      </w:pPr>
      <w:bookmarkStart w:id="32" w:name="_Toc25744526"/>
      <w:r w:rsidRPr="00B40CDA">
        <w:rPr>
          <w:rFonts w:ascii="Corbel" w:hAnsi="Corbel" w:cstheme="minorHAnsi"/>
          <w:sz w:val="22"/>
          <w:szCs w:val="22"/>
        </w:rPr>
        <w:t xml:space="preserve">Information on the project and future stakeholder engagement programs will be available on the project’s website and will be posted on information boards in the project office in situ, and </w:t>
      </w:r>
      <w:r w:rsidR="000D3651">
        <w:rPr>
          <w:rFonts w:ascii="Corbel" w:hAnsi="Corbel" w:cstheme="minorHAnsi"/>
          <w:sz w:val="22"/>
          <w:szCs w:val="22"/>
        </w:rPr>
        <w:t>PMU</w:t>
      </w:r>
      <w:r w:rsidR="00F32755">
        <w:rPr>
          <w:rFonts w:ascii="Corbel" w:hAnsi="Corbel" w:cstheme="minorHAnsi"/>
          <w:sz w:val="22"/>
          <w:szCs w:val="22"/>
        </w:rPr>
        <w:t>s</w:t>
      </w:r>
      <w:r w:rsidR="000D3651">
        <w:rPr>
          <w:rFonts w:ascii="Corbel" w:hAnsi="Corbel" w:cstheme="minorHAnsi"/>
          <w:sz w:val="22"/>
          <w:szCs w:val="22"/>
        </w:rPr>
        <w:t>’</w:t>
      </w:r>
      <w:r w:rsidRPr="00B40CDA">
        <w:rPr>
          <w:rFonts w:ascii="Corbel" w:hAnsi="Corbel" w:cstheme="minorHAnsi"/>
          <w:sz w:val="22"/>
          <w:szCs w:val="22"/>
        </w:rPr>
        <w:t xml:space="preserve"> Offices at the District HQs.  </w:t>
      </w:r>
    </w:p>
    <w:tbl>
      <w:tblPr>
        <w:tblpPr w:leftFromText="180" w:rightFromText="180" w:vertAnchor="text" w:horzAnchor="margin" w:tblpXSpec="center" w:tblpY="37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1524"/>
        <w:gridCol w:w="5756"/>
      </w:tblGrid>
      <w:tr w:rsidR="009B7D84" w:rsidRPr="005105C9" w14:paraId="5752171F" w14:textId="77777777" w:rsidTr="007A5C60">
        <w:trPr>
          <w:trHeight w:val="335"/>
          <w:tblHeader/>
        </w:trPr>
        <w:tc>
          <w:tcPr>
            <w:tcW w:w="1524" w:type="dxa"/>
            <w:shd w:val="clear" w:color="auto" w:fill="0070C0"/>
          </w:tcPr>
          <w:p w14:paraId="55E6DC84" w14:textId="77777777" w:rsidR="009B7D84" w:rsidRPr="005105C9" w:rsidRDefault="009B7D84"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Description</w:t>
            </w:r>
          </w:p>
        </w:tc>
        <w:tc>
          <w:tcPr>
            <w:tcW w:w="5756" w:type="dxa"/>
            <w:shd w:val="clear" w:color="auto" w:fill="0070C0"/>
          </w:tcPr>
          <w:p w14:paraId="14A69FEE" w14:textId="77777777" w:rsidR="009B7D84" w:rsidRPr="005105C9" w:rsidRDefault="009B7D84"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Contact details</w:t>
            </w:r>
          </w:p>
        </w:tc>
      </w:tr>
      <w:tr w:rsidR="009B7D84" w:rsidRPr="005105C9" w14:paraId="6A4655BA" w14:textId="77777777" w:rsidTr="007A5C60">
        <w:tc>
          <w:tcPr>
            <w:tcW w:w="1524" w:type="dxa"/>
            <w:shd w:val="clear" w:color="auto" w:fill="auto"/>
          </w:tcPr>
          <w:p w14:paraId="034DD9CE" w14:textId="77777777" w:rsidR="009B7D84" w:rsidRPr="005105C9" w:rsidRDefault="009B7D84"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Company:</w:t>
            </w:r>
          </w:p>
        </w:tc>
        <w:tc>
          <w:tcPr>
            <w:tcW w:w="5756" w:type="dxa"/>
            <w:shd w:val="clear" w:color="auto" w:fill="auto"/>
          </w:tcPr>
          <w:p w14:paraId="5CA969A2" w14:textId="4A95270A" w:rsidR="009B7D84" w:rsidRPr="005105C9" w:rsidRDefault="00F32755"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DPHE and PKSF</w:t>
            </w:r>
            <w:r w:rsidR="009B7D84" w:rsidRPr="005105C9">
              <w:rPr>
                <w:rFonts w:ascii="Corbel" w:hAnsi="Corbel" w:cstheme="minorHAnsi"/>
                <w:sz w:val="19"/>
                <w:szCs w:val="21"/>
                <w:lang w:eastAsia="en-GB"/>
              </w:rPr>
              <w:t xml:space="preserve"> </w:t>
            </w:r>
          </w:p>
        </w:tc>
      </w:tr>
      <w:tr w:rsidR="009B7D84" w:rsidRPr="005105C9" w14:paraId="0D1DE7E3" w14:textId="77777777" w:rsidTr="007A5C60">
        <w:tc>
          <w:tcPr>
            <w:tcW w:w="1524" w:type="dxa"/>
            <w:shd w:val="clear" w:color="auto" w:fill="auto"/>
          </w:tcPr>
          <w:p w14:paraId="2753A44D" w14:textId="77777777" w:rsidR="009B7D84" w:rsidRPr="005105C9" w:rsidRDefault="009B7D84"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To:</w:t>
            </w:r>
          </w:p>
        </w:tc>
        <w:tc>
          <w:tcPr>
            <w:tcW w:w="5756" w:type="dxa"/>
            <w:shd w:val="clear" w:color="auto" w:fill="auto"/>
          </w:tcPr>
          <w:p w14:paraId="4ED2EEBF" w14:textId="3017FA27" w:rsidR="009B7D84" w:rsidRPr="005105C9" w:rsidRDefault="009B7D84" w:rsidP="00F32755">
            <w:pPr>
              <w:keepLines/>
              <w:ind w:right="-1"/>
              <w:rPr>
                <w:rFonts w:ascii="Corbel" w:hAnsi="Corbel" w:cstheme="minorHAnsi"/>
                <w:sz w:val="19"/>
                <w:szCs w:val="21"/>
                <w:lang w:eastAsia="en-GB"/>
              </w:rPr>
            </w:pPr>
            <w:r w:rsidRPr="005105C9">
              <w:rPr>
                <w:rFonts w:ascii="Corbel" w:hAnsi="Corbel" w:cstheme="minorHAnsi"/>
                <w:sz w:val="19"/>
                <w:szCs w:val="21"/>
                <w:lang w:eastAsia="en-GB"/>
              </w:rPr>
              <w:t>Project Director</w:t>
            </w:r>
            <w:r w:rsidR="00F32755" w:rsidRPr="005105C9">
              <w:rPr>
                <w:rFonts w:ascii="Corbel" w:hAnsi="Corbel" w:cstheme="minorHAnsi"/>
                <w:sz w:val="19"/>
                <w:szCs w:val="21"/>
                <w:lang w:eastAsia="en-GB"/>
              </w:rPr>
              <w:t>s</w:t>
            </w:r>
            <w:r w:rsidRPr="005105C9">
              <w:rPr>
                <w:rFonts w:ascii="Corbel" w:hAnsi="Corbel" w:cstheme="minorHAnsi"/>
                <w:sz w:val="19"/>
                <w:szCs w:val="21"/>
                <w:lang w:eastAsia="en-GB"/>
              </w:rPr>
              <w:t xml:space="preserve">, </w:t>
            </w:r>
            <w:r w:rsidR="00F32755" w:rsidRPr="005105C9">
              <w:rPr>
                <w:rFonts w:ascii="Corbel" w:hAnsi="Corbel" w:cstheme="minorHAnsi"/>
                <w:sz w:val="19"/>
                <w:szCs w:val="21"/>
                <w:lang w:eastAsia="en-GB"/>
              </w:rPr>
              <w:t>BD Rural WASH for HCD</w:t>
            </w:r>
            <w:r w:rsidRPr="005105C9">
              <w:rPr>
                <w:rFonts w:ascii="Corbel" w:hAnsi="Corbel" w:cstheme="minorHAnsi"/>
                <w:sz w:val="19"/>
                <w:szCs w:val="21"/>
                <w:lang w:eastAsia="en-GB"/>
              </w:rPr>
              <w:t xml:space="preserve"> Project </w:t>
            </w:r>
          </w:p>
        </w:tc>
      </w:tr>
      <w:tr w:rsidR="009B7D84" w:rsidRPr="005105C9" w14:paraId="1C3F83DD" w14:textId="77777777" w:rsidTr="007A5C60">
        <w:tc>
          <w:tcPr>
            <w:tcW w:w="1524" w:type="dxa"/>
            <w:shd w:val="clear" w:color="auto" w:fill="auto"/>
          </w:tcPr>
          <w:p w14:paraId="4F55A26A" w14:textId="77777777" w:rsidR="009B7D84" w:rsidRPr="0078750B" w:rsidRDefault="009B7D84"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Address:</w:t>
            </w:r>
          </w:p>
        </w:tc>
        <w:tc>
          <w:tcPr>
            <w:tcW w:w="5756" w:type="dxa"/>
            <w:shd w:val="clear" w:color="auto" w:fill="auto"/>
          </w:tcPr>
          <w:p w14:paraId="2344AA21" w14:textId="22E47865" w:rsidR="009B7D84" w:rsidRPr="005105C9" w:rsidRDefault="009B7D84" w:rsidP="007A5C60">
            <w:pPr>
              <w:keepLines/>
              <w:ind w:right="-1"/>
              <w:rPr>
                <w:rFonts w:ascii="Corbel" w:hAnsi="Corbel" w:cstheme="minorHAnsi"/>
                <w:sz w:val="19"/>
                <w:szCs w:val="21"/>
                <w:lang w:eastAsia="en-GB"/>
              </w:rPr>
            </w:pPr>
          </w:p>
        </w:tc>
      </w:tr>
      <w:tr w:rsidR="009B7D84" w:rsidRPr="005105C9" w14:paraId="294EF5C6" w14:textId="77777777" w:rsidTr="007A5C60">
        <w:tc>
          <w:tcPr>
            <w:tcW w:w="1524" w:type="dxa"/>
            <w:shd w:val="clear" w:color="auto" w:fill="auto"/>
          </w:tcPr>
          <w:p w14:paraId="4BB280E3" w14:textId="77777777" w:rsidR="009B7D84" w:rsidRPr="0078750B" w:rsidRDefault="009B7D84"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E-mail:</w:t>
            </w:r>
          </w:p>
        </w:tc>
        <w:tc>
          <w:tcPr>
            <w:tcW w:w="5756" w:type="dxa"/>
            <w:shd w:val="clear" w:color="auto" w:fill="auto"/>
          </w:tcPr>
          <w:p w14:paraId="1A0768DF" w14:textId="31EB8672" w:rsidR="009B7D84" w:rsidRPr="005105C9" w:rsidRDefault="009B7D84" w:rsidP="007A5C60">
            <w:pPr>
              <w:keepLines/>
              <w:ind w:right="-1"/>
              <w:rPr>
                <w:rFonts w:ascii="Corbel" w:hAnsi="Corbel" w:cstheme="minorHAnsi"/>
                <w:sz w:val="19"/>
                <w:szCs w:val="21"/>
                <w:lang w:eastAsia="en-GB"/>
              </w:rPr>
            </w:pPr>
          </w:p>
        </w:tc>
      </w:tr>
      <w:tr w:rsidR="009B7D84" w:rsidRPr="005105C9" w14:paraId="3EA04D68" w14:textId="77777777" w:rsidTr="007A5C60">
        <w:tc>
          <w:tcPr>
            <w:tcW w:w="1524" w:type="dxa"/>
            <w:shd w:val="clear" w:color="auto" w:fill="auto"/>
          </w:tcPr>
          <w:p w14:paraId="553780B3" w14:textId="77777777" w:rsidR="009B7D84" w:rsidRPr="0078750B" w:rsidRDefault="009B7D84"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Website:</w:t>
            </w:r>
          </w:p>
        </w:tc>
        <w:tc>
          <w:tcPr>
            <w:tcW w:w="5756" w:type="dxa"/>
            <w:shd w:val="clear" w:color="auto" w:fill="auto"/>
          </w:tcPr>
          <w:p w14:paraId="4D512FB7" w14:textId="33918F64" w:rsidR="009B7D84" w:rsidRPr="005105C9" w:rsidRDefault="009B7D84" w:rsidP="007A5C60">
            <w:pPr>
              <w:keepLines/>
              <w:ind w:right="-1"/>
              <w:rPr>
                <w:rFonts w:ascii="Corbel" w:hAnsi="Corbel" w:cstheme="minorHAnsi"/>
                <w:sz w:val="19"/>
                <w:szCs w:val="21"/>
                <w:lang w:eastAsia="en-GB"/>
              </w:rPr>
            </w:pPr>
          </w:p>
        </w:tc>
      </w:tr>
      <w:tr w:rsidR="009B7D84" w:rsidRPr="005105C9" w14:paraId="3F4739F6" w14:textId="77777777" w:rsidTr="007A5C60">
        <w:tc>
          <w:tcPr>
            <w:tcW w:w="1524" w:type="dxa"/>
            <w:shd w:val="clear" w:color="auto" w:fill="auto"/>
          </w:tcPr>
          <w:p w14:paraId="26C66507" w14:textId="77777777" w:rsidR="009B7D84" w:rsidRPr="0078750B" w:rsidRDefault="009B7D84"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Telephone:</w:t>
            </w:r>
          </w:p>
        </w:tc>
        <w:tc>
          <w:tcPr>
            <w:tcW w:w="5756" w:type="dxa"/>
            <w:shd w:val="clear" w:color="auto" w:fill="auto"/>
          </w:tcPr>
          <w:p w14:paraId="241E73A5" w14:textId="7236D035" w:rsidR="009B7D84" w:rsidRPr="005105C9" w:rsidRDefault="009B7D84" w:rsidP="007A5C60">
            <w:pPr>
              <w:keepLines/>
              <w:ind w:right="-1"/>
              <w:rPr>
                <w:rFonts w:ascii="Corbel" w:hAnsi="Corbel" w:cstheme="minorHAnsi"/>
                <w:sz w:val="19"/>
                <w:szCs w:val="21"/>
                <w:lang w:eastAsia="en-GB"/>
              </w:rPr>
            </w:pPr>
          </w:p>
        </w:tc>
      </w:tr>
      <w:bookmarkEnd w:id="32"/>
    </w:tbl>
    <w:p w14:paraId="293D9CA7" w14:textId="77777777" w:rsidR="00CF2653" w:rsidRDefault="00CF2653" w:rsidP="00CF2653">
      <w:pPr>
        <w:pStyle w:val="BodyText"/>
        <w:ind w:right="417"/>
        <w:jc w:val="both"/>
        <w:rPr>
          <w:rFonts w:ascii="Corbel" w:hAnsi="Corbel"/>
          <w:sz w:val="22"/>
        </w:rPr>
      </w:pPr>
    </w:p>
    <w:p w14:paraId="3BAF6A0A" w14:textId="77777777" w:rsidR="00CF2653" w:rsidRDefault="00CF2653" w:rsidP="00CF2653">
      <w:pPr>
        <w:pStyle w:val="BodyText"/>
        <w:ind w:right="417"/>
        <w:jc w:val="both"/>
        <w:rPr>
          <w:rFonts w:ascii="Corbel" w:hAnsi="Corbel"/>
          <w:sz w:val="22"/>
        </w:rPr>
      </w:pPr>
    </w:p>
    <w:p w14:paraId="5383E463" w14:textId="77777777" w:rsidR="00CF2653" w:rsidRDefault="00CF2653" w:rsidP="00CF2653">
      <w:pPr>
        <w:pStyle w:val="BodyText"/>
        <w:ind w:right="417"/>
        <w:jc w:val="both"/>
        <w:rPr>
          <w:rFonts w:ascii="Corbel" w:hAnsi="Corbel"/>
          <w:sz w:val="22"/>
        </w:rPr>
      </w:pPr>
    </w:p>
    <w:p w14:paraId="05DD933E" w14:textId="77777777" w:rsidR="00CF2653" w:rsidRDefault="00CF2653" w:rsidP="00CF2653">
      <w:pPr>
        <w:pStyle w:val="BodyText"/>
        <w:ind w:right="417"/>
        <w:jc w:val="both"/>
        <w:rPr>
          <w:rFonts w:ascii="Corbel" w:hAnsi="Corbel"/>
          <w:sz w:val="22"/>
        </w:rPr>
      </w:pPr>
    </w:p>
    <w:p w14:paraId="20666CDE" w14:textId="77777777" w:rsidR="00CF2653" w:rsidRDefault="00CF2653" w:rsidP="00CF2653">
      <w:pPr>
        <w:pStyle w:val="BodyText"/>
        <w:ind w:right="417"/>
        <w:jc w:val="both"/>
        <w:rPr>
          <w:rFonts w:ascii="Corbel" w:hAnsi="Corbel"/>
          <w:sz w:val="22"/>
        </w:rPr>
      </w:pPr>
    </w:p>
    <w:p w14:paraId="106219E5" w14:textId="77777777" w:rsidR="00CF2653" w:rsidRPr="005105C9" w:rsidRDefault="00CF2653" w:rsidP="00CF2653">
      <w:pPr>
        <w:pStyle w:val="Heading3"/>
        <w:numPr>
          <w:ilvl w:val="2"/>
          <w:numId w:val="0"/>
        </w:numPr>
        <w:spacing w:before="120"/>
        <w:ind w:left="720" w:hanging="720"/>
        <w:jc w:val="both"/>
        <w:rPr>
          <w:rFonts w:ascii="Corbel" w:hAnsi="Corbel"/>
          <w:color w:val="000000" w:themeColor="text1"/>
          <w:sz w:val="12"/>
          <w:szCs w:val="22"/>
        </w:rPr>
      </w:pPr>
    </w:p>
    <w:tbl>
      <w:tblPr>
        <w:tblW w:w="0" w:type="auto"/>
        <w:shd w:val="clear" w:color="auto" w:fill="00B050"/>
        <w:tblCellMar>
          <w:left w:w="115" w:type="dxa"/>
          <w:right w:w="115" w:type="dxa"/>
        </w:tblCellMar>
        <w:tblLook w:val="0000" w:firstRow="0" w:lastRow="0" w:firstColumn="0" w:lastColumn="0" w:noHBand="0" w:noVBand="0"/>
      </w:tblPr>
      <w:tblGrid>
        <w:gridCol w:w="3510"/>
      </w:tblGrid>
      <w:tr w:rsidR="00CF2653" w14:paraId="6647C70D" w14:textId="77777777" w:rsidTr="004E4DF5">
        <w:trPr>
          <w:trHeight w:val="450"/>
        </w:trPr>
        <w:tc>
          <w:tcPr>
            <w:tcW w:w="3510" w:type="dxa"/>
            <w:shd w:val="clear" w:color="auto" w:fill="00B0F0"/>
          </w:tcPr>
          <w:p w14:paraId="1E881985" w14:textId="7D66B395" w:rsidR="00CF2653" w:rsidRDefault="00CF2653" w:rsidP="00CF2653">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WB GRIEVANCE REDRESS SERVICE</w:t>
            </w:r>
          </w:p>
        </w:tc>
      </w:tr>
    </w:tbl>
    <w:p w14:paraId="6AAC1F5A" w14:textId="77777777" w:rsidR="00CF2653" w:rsidRPr="004F6349" w:rsidRDefault="00CF2653" w:rsidP="00CF2653">
      <w:pPr>
        <w:jc w:val="both"/>
        <w:rPr>
          <w:rFonts w:ascii="Corbel" w:hAnsi="Corbel" w:cs="Times New Roman"/>
          <w:b/>
          <w:sz w:val="12"/>
          <w:szCs w:val="22"/>
        </w:rPr>
      </w:pPr>
    </w:p>
    <w:p w14:paraId="6804655F" w14:textId="77777777" w:rsidR="00CF2653" w:rsidRPr="00CF2653" w:rsidRDefault="00CF2653" w:rsidP="00CF2653">
      <w:pPr>
        <w:pStyle w:val="BodyText"/>
        <w:ind w:right="417"/>
        <w:jc w:val="both"/>
        <w:rPr>
          <w:rFonts w:ascii="Corbel" w:hAnsi="Corbel"/>
          <w:sz w:val="2"/>
        </w:rPr>
      </w:pPr>
    </w:p>
    <w:p w14:paraId="6A0ADCA3" w14:textId="77777777" w:rsidR="00CF2653" w:rsidRPr="00CF2653" w:rsidRDefault="00CF2653" w:rsidP="00CF2653">
      <w:pPr>
        <w:pStyle w:val="BodyText"/>
        <w:jc w:val="both"/>
        <w:rPr>
          <w:rFonts w:ascii="Corbel" w:hAnsi="Corbel"/>
          <w:sz w:val="22"/>
        </w:rPr>
      </w:pPr>
      <w:r w:rsidRPr="00CF2653">
        <w:rPr>
          <w:rFonts w:ascii="Corbel" w:hAnsi="Corbel"/>
          <w:sz w:val="22"/>
        </w:rPr>
        <w:t xml:space="preserve">Communities and individuals who believe that they are adversely affected by a World Bank (WB) supported project may submit complaints to the project-level GRM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t>
      </w:r>
      <w:r w:rsidRPr="00CF2653">
        <w:rPr>
          <w:rFonts w:ascii="Corbel" w:hAnsi="Corbel"/>
          <w:spacing w:val="4"/>
          <w:sz w:val="22"/>
        </w:rPr>
        <w:t xml:space="preserve">WB </w:t>
      </w:r>
      <w:r w:rsidRPr="00CF2653">
        <w:rPr>
          <w:rFonts w:ascii="Corbel" w:hAnsi="Corbel"/>
          <w:sz w:val="22"/>
        </w:rPr>
        <w:t>non-compliance with its policies and procedures. Complaints may be submitted at any time after concerns have been brought directly</w:t>
      </w:r>
      <w:r w:rsidRPr="00CF2653">
        <w:rPr>
          <w:rFonts w:ascii="Corbel" w:hAnsi="Corbel"/>
          <w:spacing w:val="-19"/>
          <w:sz w:val="22"/>
        </w:rPr>
        <w:t xml:space="preserve"> </w:t>
      </w:r>
      <w:r w:rsidRPr="00CF2653">
        <w:rPr>
          <w:rFonts w:ascii="Corbel" w:hAnsi="Corbel"/>
          <w:sz w:val="22"/>
        </w:rPr>
        <w:t>to</w:t>
      </w:r>
      <w:r w:rsidRPr="00CF2653">
        <w:rPr>
          <w:rFonts w:ascii="Corbel" w:hAnsi="Corbel"/>
          <w:spacing w:val="-16"/>
          <w:sz w:val="22"/>
        </w:rPr>
        <w:t xml:space="preserve"> </w:t>
      </w:r>
      <w:r w:rsidRPr="00CF2653">
        <w:rPr>
          <w:rFonts w:ascii="Corbel" w:hAnsi="Corbel"/>
          <w:sz w:val="22"/>
        </w:rPr>
        <w:t>the</w:t>
      </w:r>
      <w:r w:rsidRPr="00CF2653">
        <w:rPr>
          <w:rFonts w:ascii="Corbel" w:hAnsi="Corbel"/>
          <w:spacing w:val="-18"/>
          <w:sz w:val="22"/>
        </w:rPr>
        <w:t xml:space="preserve"> </w:t>
      </w:r>
      <w:r w:rsidRPr="00CF2653">
        <w:rPr>
          <w:rFonts w:ascii="Corbel" w:hAnsi="Corbel"/>
          <w:sz w:val="22"/>
        </w:rPr>
        <w:t>World</w:t>
      </w:r>
      <w:r w:rsidRPr="00CF2653">
        <w:rPr>
          <w:rFonts w:ascii="Corbel" w:hAnsi="Corbel"/>
          <w:spacing w:val="-17"/>
          <w:sz w:val="22"/>
        </w:rPr>
        <w:t xml:space="preserve"> </w:t>
      </w:r>
      <w:r w:rsidRPr="00CF2653">
        <w:rPr>
          <w:rFonts w:ascii="Corbel" w:hAnsi="Corbel"/>
          <w:sz w:val="22"/>
        </w:rPr>
        <w:t>Bank’s</w:t>
      </w:r>
      <w:r w:rsidRPr="00CF2653">
        <w:rPr>
          <w:rFonts w:ascii="Corbel" w:hAnsi="Corbel"/>
          <w:spacing w:val="-17"/>
          <w:sz w:val="22"/>
        </w:rPr>
        <w:t xml:space="preserve"> </w:t>
      </w:r>
      <w:r w:rsidRPr="00CF2653">
        <w:rPr>
          <w:rFonts w:ascii="Corbel" w:hAnsi="Corbel"/>
          <w:sz w:val="22"/>
        </w:rPr>
        <w:t>attention,</w:t>
      </w:r>
      <w:r w:rsidRPr="00CF2653">
        <w:rPr>
          <w:rFonts w:ascii="Corbel" w:hAnsi="Corbel"/>
          <w:spacing w:val="-16"/>
          <w:sz w:val="22"/>
        </w:rPr>
        <w:t xml:space="preserve"> </w:t>
      </w:r>
      <w:r w:rsidRPr="00CF2653">
        <w:rPr>
          <w:rFonts w:ascii="Corbel" w:hAnsi="Corbel"/>
          <w:sz w:val="22"/>
        </w:rPr>
        <w:t>and</w:t>
      </w:r>
      <w:r w:rsidRPr="00CF2653">
        <w:rPr>
          <w:rFonts w:ascii="Corbel" w:hAnsi="Corbel"/>
          <w:spacing w:val="-15"/>
          <w:sz w:val="22"/>
        </w:rPr>
        <w:t xml:space="preserve"> </w:t>
      </w:r>
      <w:r w:rsidRPr="00CF2653">
        <w:rPr>
          <w:rFonts w:ascii="Corbel" w:hAnsi="Corbel"/>
          <w:sz w:val="22"/>
        </w:rPr>
        <w:t>Bank</w:t>
      </w:r>
      <w:r w:rsidRPr="00CF2653">
        <w:rPr>
          <w:rFonts w:ascii="Corbel" w:hAnsi="Corbel"/>
          <w:spacing w:val="-13"/>
          <w:sz w:val="22"/>
        </w:rPr>
        <w:t xml:space="preserve"> </w:t>
      </w:r>
      <w:r w:rsidRPr="00CF2653">
        <w:rPr>
          <w:rFonts w:ascii="Corbel" w:hAnsi="Corbel"/>
          <w:sz w:val="22"/>
        </w:rPr>
        <w:t>Management</w:t>
      </w:r>
      <w:r w:rsidRPr="00CF2653">
        <w:rPr>
          <w:rFonts w:ascii="Corbel" w:hAnsi="Corbel"/>
          <w:spacing w:val="-15"/>
          <w:sz w:val="22"/>
        </w:rPr>
        <w:t xml:space="preserve"> </w:t>
      </w:r>
      <w:r w:rsidRPr="00CF2653">
        <w:rPr>
          <w:rFonts w:ascii="Corbel" w:hAnsi="Corbel"/>
          <w:sz w:val="22"/>
        </w:rPr>
        <w:t>has</w:t>
      </w:r>
      <w:r w:rsidRPr="00CF2653">
        <w:rPr>
          <w:rFonts w:ascii="Corbel" w:hAnsi="Corbel"/>
          <w:spacing w:val="-15"/>
          <w:sz w:val="22"/>
        </w:rPr>
        <w:t xml:space="preserve"> </w:t>
      </w:r>
      <w:r w:rsidRPr="00CF2653">
        <w:rPr>
          <w:rFonts w:ascii="Corbel" w:hAnsi="Corbel"/>
          <w:sz w:val="22"/>
        </w:rPr>
        <w:t>been</w:t>
      </w:r>
      <w:r w:rsidRPr="00CF2653">
        <w:rPr>
          <w:rFonts w:ascii="Corbel" w:hAnsi="Corbel"/>
          <w:spacing w:val="-17"/>
          <w:sz w:val="22"/>
        </w:rPr>
        <w:t xml:space="preserve"> </w:t>
      </w:r>
      <w:r w:rsidRPr="00CF2653">
        <w:rPr>
          <w:rFonts w:ascii="Corbel" w:hAnsi="Corbel"/>
          <w:sz w:val="22"/>
        </w:rPr>
        <w:t>given</w:t>
      </w:r>
      <w:r w:rsidRPr="00CF2653">
        <w:rPr>
          <w:rFonts w:ascii="Corbel" w:hAnsi="Corbel"/>
          <w:spacing w:val="-17"/>
          <w:sz w:val="22"/>
        </w:rPr>
        <w:t xml:space="preserve"> </w:t>
      </w:r>
      <w:r w:rsidRPr="00CF2653">
        <w:rPr>
          <w:rFonts w:ascii="Corbel" w:hAnsi="Corbel"/>
          <w:sz w:val="22"/>
        </w:rPr>
        <w:t>an</w:t>
      </w:r>
      <w:r w:rsidRPr="00CF2653">
        <w:rPr>
          <w:rFonts w:ascii="Corbel" w:hAnsi="Corbel"/>
          <w:spacing w:val="-15"/>
          <w:sz w:val="22"/>
        </w:rPr>
        <w:t xml:space="preserve"> </w:t>
      </w:r>
      <w:r w:rsidRPr="00CF2653">
        <w:rPr>
          <w:rFonts w:ascii="Corbel" w:hAnsi="Corbel"/>
          <w:sz w:val="22"/>
        </w:rPr>
        <w:t>opportunity</w:t>
      </w:r>
      <w:r w:rsidRPr="00CF2653">
        <w:rPr>
          <w:rFonts w:ascii="Corbel" w:hAnsi="Corbel"/>
          <w:spacing w:val="-19"/>
          <w:sz w:val="22"/>
        </w:rPr>
        <w:t xml:space="preserve"> </w:t>
      </w:r>
      <w:r w:rsidRPr="00CF2653">
        <w:rPr>
          <w:rFonts w:ascii="Corbel" w:hAnsi="Corbel"/>
          <w:sz w:val="22"/>
        </w:rPr>
        <w:t>to</w:t>
      </w:r>
      <w:r w:rsidRPr="00CF2653">
        <w:rPr>
          <w:rFonts w:ascii="Corbel" w:hAnsi="Corbel"/>
          <w:spacing w:val="-16"/>
          <w:sz w:val="22"/>
        </w:rPr>
        <w:t xml:space="preserve"> </w:t>
      </w:r>
      <w:r w:rsidRPr="00CF2653">
        <w:rPr>
          <w:rFonts w:ascii="Corbel" w:hAnsi="Corbel"/>
          <w:sz w:val="22"/>
        </w:rPr>
        <w:t xml:space="preserve">respond. Information on how to submit complaints to the World Bank’s corporate Grievance Redress Service (GRS) can be found at </w:t>
      </w:r>
      <w:r w:rsidRPr="00CF2653">
        <w:rPr>
          <w:rFonts w:ascii="Corbel" w:hAnsi="Corbel"/>
          <w:i/>
          <w:sz w:val="22"/>
        </w:rPr>
        <w:t xml:space="preserve">http://www.worldbank.org/en/projects-operations/products-and- </w:t>
      </w:r>
      <w:hyperlink r:id="rId18">
        <w:r w:rsidRPr="00CF2653">
          <w:rPr>
            <w:rFonts w:ascii="Corbel" w:hAnsi="Corbel"/>
            <w:i/>
            <w:sz w:val="22"/>
          </w:rPr>
          <w:t>services/grievance-redress-service.</w:t>
        </w:r>
      </w:hyperlink>
      <w:r w:rsidRPr="00CF2653">
        <w:rPr>
          <w:rFonts w:ascii="Corbel" w:hAnsi="Corbel"/>
          <w:i/>
          <w:sz w:val="22"/>
        </w:rPr>
        <w:t xml:space="preserve"> </w:t>
      </w:r>
      <w:r w:rsidRPr="00CF2653">
        <w:rPr>
          <w:rFonts w:ascii="Corbel" w:hAnsi="Corbel"/>
          <w:sz w:val="22"/>
        </w:rPr>
        <w:t>Information on how to submit complaints to the World Bank Inspection Panel, visit</w:t>
      </w:r>
      <w:r w:rsidRPr="00CF2653">
        <w:rPr>
          <w:rFonts w:ascii="Corbel" w:hAnsi="Corbel"/>
          <w:i/>
          <w:sz w:val="22"/>
        </w:rPr>
        <w:t xml:space="preserve"> www.inspectionpanel.org.</w:t>
      </w:r>
      <w:r w:rsidRPr="00CF2653">
        <w:rPr>
          <w:rFonts w:ascii="Corbel" w:hAnsi="Corbel"/>
          <w:sz w:val="22"/>
        </w:rPr>
        <w:t xml:space="preserve"> </w:t>
      </w:r>
    </w:p>
    <w:p w14:paraId="299F4FCC" w14:textId="77777777" w:rsidR="009B7D84" w:rsidRPr="00B40CDA" w:rsidRDefault="009B7D84" w:rsidP="009B7D84">
      <w:pPr>
        <w:pStyle w:val="Heading2"/>
        <w:rPr>
          <w:rFonts w:ascii="Corbel" w:hAnsi="Corbel" w:cstheme="minorHAnsi"/>
          <w:color w:val="002060"/>
          <w:sz w:val="28"/>
          <w:szCs w:val="28"/>
        </w:rPr>
      </w:pPr>
    </w:p>
    <w:p w14:paraId="5FC508B1" w14:textId="77777777" w:rsidR="009B7D84" w:rsidRPr="00B40CDA" w:rsidRDefault="009B7D84" w:rsidP="009B7D84">
      <w:pPr>
        <w:pStyle w:val="Heading2"/>
        <w:rPr>
          <w:rFonts w:ascii="Corbel" w:hAnsi="Corbel" w:cstheme="minorHAnsi"/>
          <w:color w:val="002060"/>
          <w:sz w:val="28"/>
          <w:szCs w:val="28"/>
        </w:rPr>
      </w:pPr>
    </w:p>
    <w:p w14:paraId="24EB685C" w14:textId="77777777" w:rsidR="009B7D84" w:rsidRPr="00B40CDA" w:rsidRDefault="009B7D84" w:rsidP="009B7D84">
      <w:pPr>
        <w:pStyle w:val="Heading2"/>
        <w:rPr>
          <w:rFonts w:ascii="Corbel" w:hAnsi="Corbel" w:cstheme="minorHAnsi"/>
          <w:color w:val="002060"/>
          <w:sz w:val="28"/>
          <w:szCs w:val="28"/>
        </w:rPr>
      </w:pPr>
    </w:p>
    <w:p w14:paraId="760F6723" w14:textId="77777777" w:rsidR="009B7D84" w:rsidRPr="00B40CDA" w:rsidRDefault="009B7D84" w:rsidP="009B7D84">
      <w:pPr>
        <w:pStyle w:val="Heading2"/>
        <w:rPr>
          <w:rFonts w:ascii="Corbel" w:hAnsi="Corbel" w:cstheme="minorHAnsi"/>
          <w:color w:val="002060"/>
          <w:sz w:val="28"/>
          <w:szCs w:val="28"/>
        </w:rPr>
      </w:pPr>
    </w:p>
    <w:p w14:paraId="47F4A220" w14:textId="77777777" w:rsidR="009B7D84" w:rsidRPr="00B40CDA" w:rsidRDefault="009B7D84" w:rsidP="009B7D84">
      <w:pPr>
        <w:pStyle w:val="Heading2"/>
        <w:rPr>
          <w:rFonts w:ascii="Corbel" w:hAnsi="Corbel" w:cstheme="minorHAnsi"/>
          <w:color w:val="002060"/>
          <w:sz w:val="28"/>
          <w:szCs w:val="28"/>
        </w:rPr>
      </w:pPr>
    </w:p>
    <w:p w14:paraId="0EFC7B92" w14:textId="77777777" w:rsidR="009B7D84" w:rsidRPr="00B40CDA" w:rsidRDefault="009B7D84" w:rsidP="009B7D84">
      <w:pPr>
        <w:pStyle w:val="Heading2"/>
        <w:rPr>
          <w:rFonts w:ascii="Corbel" w:hAnsi="Corbel" w:cstheme="minorHAnsi"/>
          <w:color w:val="002060"/>
          <w:sz w:val="28"/>
          <w:szCs w:val="28"/>
        </w:rPr>
      </w:pPr>
    </w:p>
    <w:p w14:paraId="0DCC53C3" w14:textId="15CFB18A" w:rsidR="00CF2653" w:rsidRDefault="00CF2653">
      <w:pPr>
        <w:spacing w:after="200" w:line="276" w:lineRule="auto"/>
        <w:rPr>
          <w:rFonts w:ascii="Corbel" w:hAnsi="Corbel" w:cs="Times New Roman"/>
          <w:b/>
          <w:sz w:val="22"/>
          <w:szCs w:val="22"/>
        </w:rPr>
      </w:pPr>
      <w:r>
        <w:rPr>
          <w:rFonts w:ascii="Corbel" w:hAnsi="Corbel" w:cs="Times New Roman"/>
          <w:b/>
          <w:sz w:val="22"/>
          <w:szCs w:val="22"/>
        </w:rPr>
        <w:br w:type="page"/>
      </w:r>
    </w:p>
    <w:p w14:paraId="5BDAADDC" w14:textId="77777777" w:rsidR="009B7D84" w:rsidRPr="00D733F6" w:rsidRDefault="009B7D84" w:rsidP="009B7D84">
      <w:pPr>
        <w:jc w:val="both"/>
        <w:rPr>
          <w:rFonts w:ascii="Corbel" w:hAnsi="Corbel" w:cs="Times New Roman"/>
          <w:b/>
          <w:sz w:val="22"/>
          <w:szCs w:val="22"/>
        </w:rPr>
      </w:pP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78750B" w14:paraId="7BEE8F4D" w14:textId="77777777" w:rsidTr="007A5C60">
        <w:trPr>
          <w:trHeight w:val="450"/>
        </w:trPr>
        <w:tc>
          <w:tcPr>
            <w:tcW w:w="9000" w:type="dxa"/>
            <w:shd w:val="clear" w:color="auto" w:fill="92D050"/>
          </w:tcPr>
          <w:bookmarkEnd w:id="20"/>
          <w:bookmarkEnd w:id="21"/>
          <w:p w14:paraId="285264B7" w14:textId="1F881B6B" w:rsidR="0078750B" w:rsidRDefault="0078750B" w:rsidP="007A5C60">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t>IMPLEMENTATION OF SEP AND BUDGET</w:t>
            </w:r>
          </w:p>
        </w:tc>
      </w:tr>
    </w:tbl>
    <w:p w14:paraId="09FC807A" w14:textId="77777777" w:rsidR="0078750B" w:rsidRPr="00ED7ED6" w:rsidRDefault="0078750B" w:rsidP="0078750B">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90"/>
      </w:tblGrid>
      <w:tr w:rsidR="0078750B" w14:paraId="4F2D2144" w14:textId="77777777" w:rsidTr="007A5C60">
        <w:trPr>
          <w:trHeight w:val="450"/>
        </w:trPr>
        <w:tc>
          <w:tcPr>
            <w:tcW w:w="4590" w:type="dxa"/>
            <w:shd w:val="clear" w:color="auto" w:fill="00B0F0"/>
          </w:tcPr>
          <w:p w14:paraId="36D97368" w14:textId="14DEFFCE" w:rsidR="0078750B" w:rsidRDefault="0078750B" w:rsidP="007A5C6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SEP IMPLEMENTATION</w:t>
            </w:r>
            <w:r w:rsidRPr="0042156E">
              <w:rPr>
                <w:rFonts w:asciiTheme="minorHAnsi" w:hAnsiTheme="minorHAnsi" w:cstheme="minorHAnsi"/>
                <w:b/>
                <w:color w:val="auto"/>
                <w:sz w:val="22"/>
                <w:szCs w:val="24"/>
              </w:rPr>
              <w:t xml:space="preserve"> </w:t>
            </w:r>
            <w:r>
              <w:rPr>
                <w:rFonts w:asciiTheme="minorHAnsi" w:hAnsiTheme="minorHAnsi" w:cstheme="minorHAnsi"/>
                <w:b/>
                <w:color w:val="auto"/>
                <w:sz w:val="22"/>
                <w:szCs w:val="24"/>
              </w:rPr>
              <w:t>ARRANGEMENT</w:t>
            </w:r>
          </w:p>
        </w:tc>
      </w:tr>
    </w:tbl>
    <w:p w14:paraId="1162084B" w14:textId="77777777" w:rsidR="0078750B" w:rsidRDefault="0078750B" w:rsidP="0078750B"/>
    <w:p w14:paraId="46C9850C" w14:textId="69021572" w:rsidR="0078750B" w:rsidRPr="0078750B" w:rsidRDefault="0078750B" w:rsidP="0078750B">
      <w:pPr>
        <w:jc w:val="both"/>
        <w:rPr>
          <w:rFonts w:ascii="Corbel" w:hAnsi="Corbel" w:cstheme="minorHAnsi"/>
          <w:sz w:val="22"/>
          <w:szCs w:val="22"/>
        </w:rPr>
      </w:pPr>
      <w:r w:rsidRPr="0078750B">
        <w:rPr>
          <w:rFonts w:ascii="Corbel" w:hAnsi="Corbel" w:cstheme="minorHAnsi"/>
          <w:sz w:val="22"/>
          <w:szCs w:val="22"/>
        </w:rPr>
        <w:t xml:space="preserve">The management, coordination and implementation of the SEP and its integral tasks will be the responsibility of dedicated team members within </w:t>
      </w:r>
      <w:r w:rsidR="00E676AD">
        <w:rPr>
          <w:rFonts w:ascii="Corbel" w:hAnsi="Corbel" w:cstheme="minorHAnsi"/>
          <w:sz w:val="22"/>
          <w:szCs w:val="22"/>
        </w:rPr>
        <w:t>PMUs</w:t>
      </w:r>
      <w:r>
        <w:rPr>
          <w:rFonts w:ascii="Corbel" w:hAnsi="Corbel" w:cstheme="minorHAnsi"/>
          <w:sz w:val="22"/>
          <w:szCs w:val="22"/>
        </w:rPr>
        <w:t>,</w:t>
      </w:r>
      <w:r w:rsidRPr="0078750B">
        <w:rPr>
          <w:rFonts w:ascii="Corbel" w:hAnsi="Corbel" w:cstheme="minorHAnsi"/>
          <w:sz w:val="22"/>
          <w:szCs w:val="22"/>
        </w:rPr>
        <w:t xml:space="preserve"> its District and Upazila offices, Contractors </w:t>
      </w:r>
      <w:r>
        <w:rPr>
          <w:rFonts w:ascii="Corbel" w:hAnsi="Corbel" w:cstheme="minorHAnsi"/>
          <w:sz w:val="22"/>
          <w:szCs w:val="22"/>
        </w:rPr>
        <w:t>and local sub-contractors. The P</w:t>
      </w:r>
      <w:r w:rsidRPr="0078750B">
        <w:rPr>
          <w:rFonts w:ascii="Corbel" w:hAnsi="Corbel" w:cstheme="minorHAnsi"/>
          <w:sz w:val="22"/>
          <w:szCs w:val="22"/>
        </w:rPr>
        <w:t>roject will ensure necessary logistics and budget to implement the SEP</w:t>
      </w:r>
      <w:r>
        <w:rPr>
          <w:rFonts w:ascii="Corbel" w:hAnsi="Corbel" w:cstheme="minorHAnsi"/>
          <w:sz w:val="22"/>
          <w:szCs w:val="22"/>
        </w:rPr>
        <w:t xml:space="preserve">. </w:t>
      </w:r>
      <w:r w:rsidRPr="0078750B">
        <w:rPr>
          <w:rFonts w:ascii="Corbel" w:hAnsi="Corbel" w:cstheme="minorHAnsi"/>
          <w:sz w:val="22"/>
          <w:szCs w:val="22"/>
        </w:rPr>
        <w:t>The contact information of RHD is given below:</w:t>
      </w:r>
    </w:p>
    <w:p w14:paraId="3C01F3D4" w14:textId="77777777" w:rsidR="0078750B" w:rsidRPr="0078750B" w:rsidRDefault="0078750B" w:rsidP="0078750B">
      <w:pPr>
        <w:jc w:val="both"/>
        <w:rPr>
          <w:rFonts w:ascii="Corbel" w:hAnsi="Corbel" w:cstheme="minorHAnsi"/>
          <w:sz w:val="22"/>
          <w:szCs w:val="22"/>
        </w:rPr>
      </w:pPr>
      <w:r w:rsidRPr="0078750B">
        <w:rPr>
          <w:rFonts w:ascii="Corbel" w:hAnsi="Corbel" w:cstheme="minorHAnsi"/>
          <w:sz w:val="22"/>
          <w:szCs w:val="22"/>
        </w:rPr>
        <w:t xml:space="preserve"> </w:t>
      </w:r>
    </w:p>
    <w:tbl>
      <w:tblPr>
        <w:tblpPr w:leftFromText="180" w:rightFromText="180" w:vertAnchor="text" w:horzAnchor="margin" w:tblpXSpec="center" w:tblpY="37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1524"/>
        <w:gridCol w:w="5756"/>
      </w:tblGrid>
      <w:tr w:rsidR="0078750B" w:rsidRPr="005105C9" w14:paraId="1168FFCC" w14:textId="77777777" w:rsidTr="007A5C60">
        <w:trPr>
          <w:trHeight w:val="335"/>
          <w:tblHeader/>
        </w:trPr>
        <w:tc>
          <w:tcPr>
            <w:tcW w:w="1524" w:type="dxa"/>
            <w:shd w:val="clear" w:color="auto" w:fill="0070C0"/>
          </w:tcPr>
          <w:p w14:paraId="5385C712"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Description</w:t>
            </w:r>
          </w:p>
        </w:tc>
        <w:tc>
          <w:tcPr>
            <w:tcW w:w="5756" w:type="dxa"/>
            <w:shd w:val="clear" w:color="auto" w:fill="0070C0"/>
          </w:tcPr>
          <w:p w14:paraId="4E32E431"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Contact details</w:t>
            </w:r>
          </w:p>
        </w:tc>
      </w:tr>
      <w:tr w:rsidR="0078750B" w:rsidRPr="005105C9" w14:paraId="0E8E07FE" w14:textId="77777777" w:rsidTr="007A5C60">
        <w:tc>
          <w:tcPr>
            <w:tcW w:w="1524" w:type="dxa"/>
            <w:shd w:val="clear" w:color="auto" w:fill="auto"/>
          </w:tcPr>
          <w:p w14:paraId="042A0057"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Company:</w:t>
            </w:r>
          </w:p>
        </w:tc>
        <w:tc>
          <w:tcPr>
            <w:tcW w:w="5756" w:type="dxa"/>
            <w:shd w:val="clear" w:color="auto" w:fill="auto"/>
          </w:tcPr>
          <w:p w14:paraId="5A5BCB2B"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 xml:space="preserve">DPHE and PKSF </w:t>
            </w:r>
          </w:p>
        </w:tc>
      </w:tr>
      <w:tr w:rsidR="0078750B" w:rsidRPr="005105C9" w14:paraId="518B4936" w14:textId="77777777" w:rsidTr="007A5C60">
        <w:tc>
          <w:tcPr>
            <w:tcW w:w="1524" w:type="dxa"/>
            <w:shd w:val="clear" w:color="auto" w:fill="auto"/>
          </w:tcPr>
          <w:p w14:paraId="79D546CE"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To:</w:t>
            </w:r>
          </w:p>
        </w:tc>
        <w:tc>
          <w:tcPr>
            <w:tcW w:w="5756" w:type="dxa"/>
            <w:shd w:val="clear" w:color="auto" w:fill="auto"/>
          </w:tcPr>
          <w:p w14:paraId="060A3B22" w14:textId="77777777" w:rsidR="0078750B" w:rsidRPr="005105C9" w:rsidRDefault="0078750B" w:rsidP="007A5C60">
            <w:pPr>
              <w:keepLines/>
              <w:ind w:right="-1"/>
              <w:rPr>
                <w:rFonts w:ascii="Corbel" w:hAnsi="Corbel" w:cstheme="minorHAnsi"/>
                <w:sz w:val="19"/>
                <w:szCs w:val="21"/>
                <w:lang w:eastAsia="en-GB"/>
              </w:rPr>
            </w:pPr>
            <w:r w:rsidRPr="005105C9">
              <w:rPr>
                <w:rFonts w:ascii="Corbel" w:hAnsi="Corbel" w:cstheme="minorHAnsi"/>
                <w:sz w:val="19"/>
                <w:szCs w:val="21"/>
                <w:lang w:eastAsia="en-GB"/>
              </w:rPr>
              <w:t xml:space="preserve">Project Directors, BD Rural WASH for HCD Project </w:t>
            </w:r>
          </w:p>
        </w:tc>
      </w:tr>
      <w:tr w:rsidR="0078750B" w:rsidRPr="005105C9" w14:paraId="19D328AD" w14:textId="77777777" w:rsidTr="007A5C60">
        <w:tc>
          <w:tcPr>
            <w:tcW w:w="1524" w:type="dxa"/>
            <w:shd w:val="clear" w:color="auto" w:fill="auto"/>
          </w:tcPr>
          <w:p w14:paraId="67848FDB" w14:textId="77777777" w:rsidR="0078750B" w:rsidRPr="0078750B" w:rsidRDefault="0078750B"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Address:</w:t>
            </w:r>
          </w:p>
        </w:tc>
        <w:tc>
          <w:tcPr>
            <w:tcW w:w="5756" w:type="dxa"/>
            <w:shd w:val="clear" w:color="auto" w:fill="auto"/>
          </w:tcPr>
          <w:p w14:paraId="638FAC55" w14:textId="77777777" w:rsidR="0078750B" w:rsidRPr="005105C9" w:rsidRDefault="0078750B" w:rsidP="007A5C60">
            <w:pPr>
              <w:keepLines/>
              <w:ind w:right="-1"/>
              <w:rPr>
                <w:rFonts w:ascii="Corbel" w:hAnsi="Corbel" w:cstheme="minorHAnsi"/>
                <w:sz w:val="19"/>
                <w:szCs w:val="21"/>
                <w:lang w:eastAsia="en-GB"/>
              </w:rPr>
            </w:pPr>
          </w:p>
        </w:tc>
      </w:tr>
      <w:tr w:rsidR="0078750B" w:rsidRPr="005105C9" w14:paraId="11EC249C" w14:textId="77777777" w:rsidTr="007A5C60">
        <w:tc>
          <w:tcPr>
            <w:tcW w:w="1524" w:type="dxa"/>
            <w:shd w:val="clear" w:color="auto" w:fill="auto"/>
          </w:tcPr>
          <w:p w14:paraId="54CC289F" w14:textId="77777777" w:rsidR="0078750B" w:rsidRPr="0078750B" w:rsidRDefault="0078750B"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E-mail:</w:t>
            </w:r>
          </w:p>
        </w:tc>
        <w:tc>
          <w:tcPr>
            <w:tcW w:w="5756" w:type="dxa"/>
            <w:shd w:val="clear" w:color="auto" w:fill="auto"/>
          </w:tcPr>
          <w:p w14:paraId="373F494F" w14:textId="77777777" w:rsidR="0078750B" w:rsidRPr="005105C9" w:rsidRDefault="0078750B" w:rsidP="007A5C60">
            <w:pPr>
              <w:keepLines/>
              <w:ind w:right="-1"/>
              <w:rPr>
                <w:rFonts w:ascii="Corbel" w:hAnsi="Corbel" w:cstheme="minorHAnsi"/>
                <w:sz w:val="19"/>
                <w:szCs w:val="21"/>
                <w:lang w:eastAsia="en-GB"/>
              </w:rPr>
            </w:pPr>
          </w:p>
        </w:tc>
      </w:tr>
      <w:tr w:rsidR="0078750B" w:rsidRPr="005105C9" w14:paraId="68FD4978" w14:textId="77777777" w:rsidTr="007A5C60">
        <w:tc>
          <w:tcPr>
            <w:tcW w:w="1524" w:type="dxa"/>
            <w:shd w:val="clear" w:color="auto" w:fill="auto"/>
          </w:tcPr>
          <w:p w14:paraId="2B451E09" w14:textId="77777777" w:rsidR="0078750B" w:rsidRPr="0078750B" w:rsidRDefault="0078750B"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Website:</w:t>
            </w:r>
          </w:p>
        </w:tc>
        <w:tc>
          <w:tcPr>
            <w:tcW w:w="5756" w:type="dxa"/>
            <w:shd w:val="clear" w:color="auto" w:fill="auto"/>
          </w:tcPr>
          <w:p w14:paraId="159DFCF0" w14:textId="77777777" w:rsidR="0078750B" w:rsidRPr="005105C9" w:rsidRDefault="0078750B" w:rsidP="007A5C60">
            <w:pPr>
              <w:keepLines/>
              <w:ind w:right="-1"/>
              <w:rPr>
                <w:rFonts w:ascii="Corbel" w:hAnsi="Corbel" w:cstheme="minorHAnsi"/>
                <w:sz w:val="19"/>
                <w:szCs w:val="21"/>
                <w:lang w:eastAsia="en-GB"/>
              </w:rPr>
            </w:pPr>
          </w:p>
        </w:tc>
      </w:tr>
      <w:tr w:rsidR="0078750B" w:rsidRPr="005105C9" w14:paraId="77C4BFD0" w14:textId="77777777" w:rsidTr="007A5C60">
        <w:tc>
          <w:tcPr>
            <w:tcW w:w="1524" w:type="dxa"/>
            <w:shd w:val="clear" w:color="auto" w:fill="auto"/>
          </w:tcPr>
          <w:p w14:paraId="57F868F8" w14:textId="77777777" w:rsidR="0078750B" w:rsidRPr="0078750B" w:rsidRDefault="0078750B" w:rsidP="007A5C60">
            <w:pPr>
              <w:keepLines/>
              <w:ind w:right="-1"/>
              <w:rPr>
                <w:rFonts w:ascii="Corbel" w:hAnsi="Corbel" w:cstheme="minorHAnsi"/>
                <w:sz w:val="19"/>
                <w:szCs w:val="21"/>
                <w:highlight w:val="yellow"/>
                <w:lang w:eastAsia="en-GB"/>
              </w:rPr>
            </w:pPr>
            <w:r w:rsidRPr="0078750B">
              <w:rPr>
                <w:rFonts w:ascii="Corbel" w:hAnsi="Corbel" w:cstheme="minorHAnsi"/>
                <w:sz w:val="19"/>
                <w:szCs w:val="21"/>
                <w:highlight w:val="yellow"/>
                <w:lang w:eastAsia="en-GB"/>
              </w:rPr>
              <w:t>Telephone:</w:t>
            </w:r>
          </w:p>
        </w:tc>
        <w:tc>
          <w:tcPr>
            <w:tcW w:w="5756" w:type="dxa"/>
            <w:shd w:val="clear" w:color="auto" w:fill="auto"/>
          </w:tcPr>
          <w:p w14:paraId="6FDFCCE7" w14:textId="77777777" w:rsidR="0078750B" w:rsidRPr="005105C9" w:rsidRDefault="0078750B" w:rsidP="007A5C60">
            <w:pPr>
              <w:keepLines/>
              <w:ind w:right="-1"/>
              <w:rPr>
                <w:rFonts w:ascii="Corbel" w:hAnsi="Corbel" w:cstheme="minorHAnsi"/>
                <w:sz w:val="19"/>
                <w:szCs w:val="21"/>
                <w:lang w:eastAsia="en-GB"/>
              </w:rPr>
            </w:pPr>
          </w:p>
        </w:tc>
      </w:tr>
    </w:tbl>
    <w:p w14:paraId="1042D655" w14:textId="77777777" w:rsidR="0078750B" w:rsidRDefault="0078750B" w:rsidP="0078750B">
      <w:pPr>
        <w:jc w:val="both"/>
        <w:rPr>
          <w:rFonts w:cstheme="minorHAnsi"/>
          <w:sz w:val="22"/>
          <w:szCs w:val="22"/>
        </w:rPr>
      </w:pPr>
    </w:p>
    <w:p w14:paraId="6F253146" w14:textId="77777777" w:rsidR="0078750B" w:rsidRDefault="0078750B" w:rsidP="0078750B">
      <w:pPr>
        <w:jc w:val="both"/>
        <w:rPr>
          <w:rFonts w:cstheme="minorHAnsi"/>
          <w:sz w:val="22"/>
          <w:szCs w:val="22"/>
        </w:rPr>
      </w:pPr>
    </w:p>
    <w:p w14:paraId="00E045B1" w14:textId="77777777" w:rsidR="0078750B" w:rsidRDefault="0078750B" w:rsidP="0078750B">
      <w:pPr>
        <w:jc w:val="both"/>
        <w:rPr>
          <w:rFonts w:cstheme="minorHAnsi"/>
          <w:sz w:val="22"/>
          <w:szCs w:val="22"/>
        </w:rPr>
      </w:pPr>
    </w:p>
    <w:p w14:paraId="36DE4322" w14:textId="77777777" w:rsidR="0078750B" w:rsidRDefault="0078750B" w:rsidP="0078750B">
      <w:pPr>
        <w:jc w:val="both"/>
        <w:rPr>
          <w:rFonts w:cstheme="minorHAnsi"/>
          <w:sz w:val="22"/>
          <w:szCs w:val="22"/>
        </w:rPr>
      </w:pPr>
    </w:p>
    <w:p w14:paraId="07C25329" w14:textId="77777777" w:rsidR="0078750B" w:rsidRDefault="0078750B" w:rsidP="0078750B">
      <w:pPr>
        <w:jc w:val="both"/>
        <w:rPr>
          <w:rFonts w:cstheme="minorHAnsi"/>
          <w:sz w:val="22"/>
          <w:szCs w:val="22"/>
        </w:rPr>
      </w:pPr>
    </w:p>
    <w:p w14:paraId="44FD08BD" w14:textId="77777777" w:rsidR="0078750B" w:rsidRDefault="0078750B" w:rsidP="0078750B">
      <w:pPr>
        <w:jc w:val="both"/>
        <w:rPr>
          <w:rFonts w:cstheme="minorHAnsi"/>
          <w:sz w:val="22"/>
          <w:szCs w:val="22"/>
        </w:rPr>
      </w:pPr>
    </w:p>
    <w:p w14:paraId="3A450105" w14:textId="77777777" w:rsidR="0078750B" w:rsidRDefault="0078750B" w:rsidP="0078750B">
      <w:pPr>
        <w:jc w:val="both"/>
        <w:rPr>
          <w:rFonts w:cstheme="minorHAnsi"/>
          <w:sz w:val="22"/>
          <w:szCs w:val="22"/>
        </w:rPr>
      </w:pPr>
    </w:p>
    <w:p w14:paraId="0444E5CD" w14:textId="77777777" w:rsidR="0078750B" w:rsidRDefault="0078750B" w:rsidP="0078750B">
      <w:pPr>
        <w:jc w:val="both"/>
        <w:rPr>
          <w:rFonts w:cstheme="minorHAnsi"/>
          <w:b/>
          <w:bCs/>
          <w:sz w:val="22"/>
          <w:szCs w:val="22"/>
        </w:rPr>
      </w:pPr>
    </w:p>
    <w:p w14:paraId="623099CD" w14:textId="77777777" w:rsidR="0078750B" w:rsidRDefault="0078750B" w:rsidP="0078750B">
      <w:pPr>
        <w:jc w:val="both"/>
        <w:rPr>
          <w:rFonts w:cstheme="minorHAnsi"/>
          <w:b/>
          <w:bCs/>
          <w:sz w:val="22"/>
          <w:szCs w:val="22"/>
        </w:rPr>
      </w:pPr>
    </w:p>
    <w:p w14:paraId="7D892D61" w14:textId="77777777" w:rsidR="0078750B" w:rsidRDefault="0078750B" w:rsidP="0078750B">
      <w:pPr>
        <w:jc w:val="both"/>
        <w:rPr>
          <w:rFonts w:cstheme="minorHAnsi"/>
          <w:b/>
          <w:bCs/>
          <w:sz w:val="22"/>
          <w:szCs w:val="22"/>
        </w:rPr>
      </w:pPr>
    </w:p>
    <w:p w14:paraId="5229A47D" w14:textId="77777777" w:rsidR="00557C21" w:rsidRPr="00ED7ED6" w:rsidRDefault="00557C21" w:rsidP="00442FC2">
      <w:pPr>
        <w:pStyle w:val="NoSpacing"/>
        <w:jc w:val="both"/>
        <w:rPr>
          <w:rFonts w:cstheme="minorHAnsi"/>
          <w:szCs w:val="24"/>
        </w:rPr>
      </w:pPr>
    </w:p>
    <w:p w14:paraId="7E4F2544" w14:textId="20064952" w:rsidR="00442FC2" w:rsidRPr="0078750B" w:rsidRDefault="00325D94" w:rsidP="0078750B">
      <w:pPr>
        <w:jc w:val="center"/>
        <w:rPr>
          <w:rFonts w:ascii="Corbel" w:hAnsi="Corbel"/>
          <w:b/>
          <w:sz w:val="22"/>
        </w:rPr>
      </w:pPr>
      <w:bookmarkStart w:id="33" w:name="_Toc37382615"/>
      <w:r w:rsidRPr="0078750B">
        <w:rPr>
          <w:rFonts w:ascii="Corbel" w:hAnsi="Corbel"/>
          <w:b/>
          <w:sz w:val="22"/>
        </w:rPr>
        <w:t xml:space="preserve">Table </w:t>
      </w:r>
      <w:r w:rsidR="0078750B" w:rsidRPr="0078750B">
        <w:rPr>
          <w:rFonts w:ascii="Corbel" w:hAnsi="Corbel"/>
          <w:b/>
          <w:sz w:val="22"/>
        </w:rPr>
        <w:t>6</w:t>
      </w:r>
      <w:r w:rsidRPr="0078750B">
        <w:rPr>
          <w:rFonts w:ascii="Corbel" w:hAnsi="Corbel"/>
          <w:b/>
          <w:sz w:val="22"/>
        </w:rPr>
        <w:t xml:space="preserve">: </w:t>
      </w:r>
      <w:r w:rsidR="00442FC2" w:rsidRPr="0078750B">
        <w:rPr>
          <w:rFonts w:ascii="Corbel" w:hAnsi="Corbel"/>
          <w:b/>
          <w:sz w:val="22"/>
        </w:rPr>
        <w:t>Role and Responsibilities for SEP Implementation</w:t>
      </w:r>
      <w:bookmarkEnd w:id="33"/>
    </w:p>
    <w:p w14:paraId="3D559A0A" w14:textId="77777777" w:rsidR="00F4082E" w:rsidRPr="00ED7ED6" w:rsidRDefault="00F4082E" w:rsidP="00F4082E">
      <w:pPr>
        <w:rPr>
          <w:rFonts w:cstheme="minorHAnsi"/>
          <w:sz w:val="22"/>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784"/>
      </w:tblGrid>
      <w:tr w:rsidR="00F4082E" w:rsidRPr="00ED7ED6" w14:paraId="43CE939F" w14:textId="77777777" w:rsidTr="0078750B">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000" w:firstRow="0" w:lastRow="0" w:firstColumn="1" w:lastColumn="0" w:oddVBand="0" w:evenVBand="0" w:oddHBand="0" w:evenHBand="0" w:firstRowFirstColumn="0" w:firstRowLastColumn="0" w:lastRowFirstColumn="0" w:lastRowLastColumn="0"/>
            <w:tcW w:w="1372" w:type="pct"/>
            <w:tcBorders>
              <w:top w:val="none" w:sz="0" w:space="0" w:color="auto"/>
              <w:left w:val="none" w:sz="0" w:space="0" w:color="auto"/>
              <w:bottom w:val="none" w:sz="0" w:space="0" w:color="auto"/>
              <w:right w:val="none" w:sz="0" w:space="0" w:color="auto"/>
            </w:tcBorders>
          </w:tcPr>
          <w:p w14:paraId="180340AF" w14:textId="2963FBD4" w:rsidR="00442FC2" w:rsidRPr="00ED7ED6" w:rsidRDefault="0078750B" w:rsidP="0078750B">
            <w:pPr>
              <w:pStyle w:val="NoSpacing"/>
              <w:jc w:val="center"/>
              <w:rPr>
                <w:rFonts w:cstheme="minorHAnsi"/>
                <w:bCs w:val="0"/>
                <w:color w:val="auto"/>
                <w:sz w:val="20"/>
              </w:rPr>
            </w:pPr>
            <w:r w:rsidRPr="00ED7ED6">
              <w:rPr>
                <w:rFonts w:cstheme="minorHAnsi"/>
                <w:bCs w:val="0"/>
                <w:color w:val="auto"/>
                <w:sz w:val="20"/>
              </w:rPr>
              <w:t>ACTOR/STAKEHOLDER/ RESPONSIBLE PERSON</w:t>
            </w:r>
          </w:p>
        </w:tc>
        <w:tc>
          <w:tcPr>
            <w:cnfStyle w:val="000100000000" w:firstRow="0" w:lastRow="0" w:firstColumn="0" w:lastColumn="1" w:oddVBand="0" w:evenVBand="0" w:oddHBand="0" w:evenHBand="0" w:firstRowFirstColumn="0" w:firstRowLastColumn="0" w:lastRowFirstColumn="0" w:lastRowLastColumn="0"/>
            <w:tcW w:w="3628" w:type="pct"/>
            <w:tcBorders>
              <w:top w:val="none" w:sz="0" w:space="0" w:color="auto"/>
              <w:left w:val="none" w:sz="0" w:space="0" w:color="auto"/>
              <w:bottom w:val="none" w:sz="0" w:space="0" w:color="auto"/>
              <w:right w:val="none" w:sz="0" w:space="0" w:color="auto"/>
            </w:tcBorders>
          </w:tcPr>
          <w:p w14:paraId="4FD54540" w14:textId="2A9E3629" w:rsidR="00442FC2" w:rsidRPr="00ED7ED6" w:rsidRDefault="0078750B" w:rsidP="0078750B">
            <w:pPr>
              <w:pStyle w:val="NoSpacing"/>
              <w:jc w:val="center"/>
              <w:rPr>
                <w:rFonts w:cstheme="minorHAnsi"/>
                <w:bCs w:val="0"/>
                <w:color w:val="auto"/>
                <w:sz w:val="20"/>
              </w:rPr>
            </w:pPr>
            <w:r w:rsidRPr="00ED7ED6">
              <w:rPr>
                <w:rFonts w:cstheme="minorHAnsi"/>
                <w:bCs w:val="0"/>
                <w:color w:val="auto"/>
                <w:sz w:val="20"/>
              </w:rPr>
              <w:t>RESPONSIBILITIES</w:t>
            </w:r>
          </w:p>
        </w:tc>
      </w:tr>
      <w:tr w:rsidR="00442FC2" w:rsidRPr="00ED7ED6" w14:paraId="189709BC" w14:textId="77777777" w:rsidTr="0078750B">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372" w:type="pct"/>
            <w:tcBorders>
              <w:right w:val="none" w:sz="0" w:space="0" w:color="auto"/>
            </w:tcBorders>
          </w:tcPr>
          <w:p w14:paraId="67021FC3" w14:textId="13955D25" w:rsidR="00442FC2" w:rsidRPr="00ED7ED6" w:rsidRDefault="0078750B" w:rsidP="0015224B">
            <w:pPr>
              <w:pStyle w:val="NoSpacing"/>
              <w:rPr>
                <w:rFonts w:cstheme="minorHAnsi"/>
                <w:b w:val="0"/>
                <w:sz w:val="20"/>
              </w:rPr>
            </w:pPr>
            <w:r>
              <w:rPr>
                <w:rFonts w:cstheme="minorHAnsi"/>
                <w:b w:val="0"/>
                <w:sz w:val="20"/>
              </w:rPr>
              <w:t>Communication/SEP</w:t>
            </w:r>
            <w:r w:rsidR="00442FC2" w:rsidRPr="00ED7ED6">
              <w:rPr>
                <w:rFonts w:cstheme="minorHAnsi"/>
                <w:b w:val="0"/>
                <w:sz w:val="20"/>
              </w:rPr>
              <w:t xml:space="preserve"> team </w:t>
            </w:r>
          </w:p>
        </w:tc>
        <w:tc>
          <w:tcPr>
            <w:cnfStyle w:val="000100000000" w:firstRow="0" w:lastRow="0" w:firstColumn="0" w:lastColumn="1" w:oddVBand="0" w:evenVBand="0" w:oddHBand="0" w:evenHBand="0" w:firstRowFirstColumn="0" w:firstRowLastColumn="0" w:lastRowFirstColumn="0" w:lastRowLastColumn="0"/>
            <w:tcW w:w="3628" w:type="pct"/>
            <w:tcBorders>
              <w:left w:val="none" w:sz="0" w:space="0" w:color="auto"/>
            </w:tcBorders>
          </w:tcPr>
          <w:p w14:paraId="57897659" w14:textId="77777777" w:rsidR="00442FC2" w:rsidRPr="00ED7ED6" w:rsidRDefault="00442FC2" w:rsidP="00F74FCE">
            <w:pPr>
              <w:pStyle w:val="NoSpacing"/>
              <w:numPr>
                <w:ilvl w:val="0"/>
                <w:numId w:val="6"/>
              </w:numPr>
              <w:rPr>
                <w:rFonts w:cstheme="minorHAnsi"/>
                <w:b w:val="0"/>
                <w:sz w:val="20"/>
              </w:rPr>
            </w:pPr>
            <w:r w:rsidRPr="00ED7ED6">
              <w:rPr>
                <w:rFonts w:cstheme="minorHAnsi"/>
                <w:b w:val="0"/>
                <w:sz w:val="20"/>
              </w:rPr>
              <w:t>Overall planning and implementation of the SEP;</w:t>
            </w:r>
          </w:p>
          <w:p w14:paraId="4F8E0D7F" w14:textId="77777777" w:rsidR="00442FC2" w:rsidRPr="00ED7ED6" w:rsidRDefault="00442FC2" w:rsidP="00F74FCE">
            <w:pPr>
              <w:pStyle w:val="NoSpacing"/>
              <w:numPr>
                <w:ilvl w:val="0"/>
                <w:numId w:val="6"/>
              </w:numPr>
              <w:rPr>
                <w:rFonts w:cstheme="minorHAnsi"/>
                <w:b w:val="0"/>
                <w:sz w:val="20"/>
              </w:rPr>
            </w:pPr>
            <w:r w:rsidRPr="00ED7ED6">
              <w:rPr>
                <w:rFonts w:cstheme="minorHAnsi"/>
                <w:b w:val="0"/>
                <w:sz w:val="20"/>
              </w:rPr>
              <w:t>Lead activities on stakeholders’ engagement</w:t>
            </w:r>
          </w:p>
          <w:p w14:paraId="17A8A0D3" w14:textId="77777777" w:rsidR="00442FC2" w:rsidRPr="00ED7ED6" w:rsidRDefault="00442FC2" w:rsidP="00F74FCE">
            <w:pPr>
              <w:pStyle w:val="NoSpacing"/>
              <w:numPr>
                <w:ilvl w:val="0"/>
                <w:numId w:val="6"/>
              </w:numPr>
              <w:rPr>
                <w:rFonts w:cstheme="minorHAnsi"/>
                <w:b w:val="0"/>
                <w:sz w:val="20"/>
              </w:rPr>
            </w:pPr>
            <w:r w:rsidRPr="00ED7ED6">
              <w:rPr>
                <w:rFonts w:cstheme="minorHAnsi"/>
                <w:b w:val="0"/>
                <w:sz w:val="20"/>
              </w:rPr>
              <w:t>Management and resolution of grievances;</w:t>
            </w:r>
          </w:p>
          <w:p w14:paraId="3B2E7068" w14:textId="77777777" w:rsidR="00442FC2" w:rsidRPr="00ED7ED6" w:rsidRDefault="00442FC2" w:rsidP="00F74FCE">
            <w:pPr>
              <w:pStyle w:val="NoSpacing"/>
              <w:numPr>
                <w:ilvl w:val="0"/>
                <w:numId w:val="6"/>
              </w:numPr>
              <w:rPr>
                <w:rFonts w:cstheme="minorHAnsi"/>
                <w:b w:val="0"/>
                <w:sz w:val="20"/>
              </w:rPr>
            </w:pPr>
            <w:r w:rsidRPr="00ED7ED6">
              <w:rPr>
                <w:rFonts w:cstheme="minorHAnsi"/>
                <w:b w:val="0"/>
                <w:sz w:val="20"/>
              </w:rPr>
              <w:t>Guide/coordinate/supervise the contractors for activities related to the SEP</w:t>
            </w:r>
          </w:p>
          <w:p w14:paraId="7F9B10A2" w14:textId="73548F1F" w:rsidR="00442FC2" w:rsidRPr="00ED7ED6" w:rsidRDefault="00442FC2" w:rsidP="00F74FCE">
            <w:pPr>
              <w:pStyle w:val="NoSpacing"/>
              <w:numPr>
                <w:ilvl w:val="0"/>
                <w:numId w:val="6"/>
              </w:numPr>
              <w:rPr>
                <w:rFonts w:cstheme="minorHAnsi"/>
                <w:b w:val="0"/>
                <w:sz w:val="20"/>
              </w:rPr>
            </w:pPr>
            <w:r w:rsidRPr="00ED7ED6">
              <w:rPr>
                <w:rFonts w:cstheme="minorHAnsi"/>
                <w:b w:val="0"/>
                <w:sz w:val="20"/>
              </w:rPr>
              <w:t xml:space="preserve">Monitoring and reporting on SEP </w:t>
            </w:r>
            <w:r w:rsidR="00CC2CC7" w:rsidRPr="00ED7ED6">
              <w:rPr>
                <w:rFonts w:cstheme="minorHAnsi"/>
                <w:b w:val="0"/>
                <w:sz w:val="20"/>
              </w:rPr>
              <w:t xml:space="preserve">by </w:t>
            </w:r>
            <w:r w:rsidR="00E26ED0" w:rsidRPr="00ED7ED6">
              <w:rPr>
                <w:rFonts w:cstheme="minorHAnsi"/>
                <w:b w:val="0"/>
                <w:sz w:val="20"/>
              </w:rPr>
              <w:t xml:space="preserve">DPHE &amp; PKSF </w:t>
            </w:r>
            <w:r w:rsidR="00084112" w:rsidRPr="00ED7ED6">
              <w:rPr>
                <w:rFonts w:cstheme="minorHAnsi"/>
                <w:b w:val="0"/>
                <w:sz w:val="20"/>
              </w:rPr>
              <w:t>PMU</w:t>
            </w:r>
            <w:r w:rsidR="00CC2CC7" w:rsidRPr="00ED7ED6">
              <w:rPr>
                <w:rFonts w:cstheme="minorHAnsi"/>
                <w:b w:val="0"/>
                <w:sz w:val="20"/>
              </w:rPr>
              <w:t xml:space="preserve"> </w:t>
            </w:r>
            <w:r w:rsidRPr="00ED7ED6">
              <w:rPr>
                <w:rFonts w:cstheme="minorHAnsi"/>
                <w:b w:val="0"/>
                <w:sz w:val="20"/>
              </w:rPr>
              <w:t>and World Bank</w:t>
            </w:r>
          </w:p>
          <w:p w14:paraId="7ADA024C" w14:textId="748D8B49" w:rsidR="00CA7106" w:rsidRPr="0078750B" w:rsidRDefault="00442FC2" w:rsidP="0078750B">
            <w:pPr>
              <w:pStyle w:val="NoSpacing"/>
              <w:numPr>
                <w:ilvl w:val="0"/>
                <w:numId w:val="6"/>
              </w:numPr>
              <w:rPr>
                <w:rFonts w:cstheme="minorHAnsi"/>
                <w:b w:val="0"/>
                <w:sz w:val="20"/>
              </w:rPr>
            </w:pPr>
            <w:r w:rsidRPr="00ED7ED6">
              <w:rPr>
                <w:rFonts w:cstheme="minorHAnsi"/>
                <w:b w:val="0"/>
                <w:sz w:val="20"/>
              </w:rPr>
              <w:t>Take lead in carrying out the beneficiary satisfaction survey</w:t>
            </w:r>
          </w:p>
        </w:tc>
      </w:tr>
      <w:tr w:rsidR="00CA7106" w:rsidRPr="00ED7ED6" w14:paraId="797F689F" w14:textId="77777777" w:rsidTr="0078750B">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72" w:type="pct"/>
            <w:tcBorders>
              <w:right w:val="none" w:sz="0" w:space="0" w:color="auto"/>
            </w:tcBorders>
          </w:tcPr>
          <w:p w14:paraId="4AAC6C1C" w14:textId="7440C34A" w:rsidR="00CA7106" w:rsidRPr="00ED7ED6" w:rsidRDefault="00E26ED0" w:rsidP="0015224B">
            <w:pPr>
              <w:pStyle w:val="NoSpacing"/>
              <w:rPr>
                <w:rFonts w:cstheme="minorHAnsi"/>
                <w:b w:val="0"/>
                <w:sz w:val="20"/>
              </w:rPr>
            </w:pPr>
            <w:r w:rsidRPr="00ED7ED6">
              <w:rPr>
                <w:rFonts w:cstheme="minorHAnsi"/>
                <w:b w:val="0"/>
                <w:sz w:val="20"/>
              </w:rPr>
              <w:t xml:space="preserve">DPHE and PKSF PMU </w:t>
            </w:r>
            <w:r w:rsidR="00F50906" w:rsidRPr="00ED7ED6">
              <w:rPr>
                <w:rFonts w:cstheme="minorHAnsi"/>
                <w:b w:val="0"/>
                <w:sz w:val="20"/>
              </w:rPr>
              <w:t>Officials</w:t>
            </w:r>
          </w:p>
        </w:tc>
        <w:tc>
          <w:tcPr>
            <w:cnfStyle w:val="000100000000" w:firstRow="0" w:lastRow="0" w:firstColumn="0" w:lastColumn="1" w:oddVBand="0" w:evenVBand="0" w:oddHBand="0" w:evenHBand="0" w:firstRowFirstColumn="0" w:firstRowLastColumn="0" w:lastRowFirstColumn="0" w:lastRowLastColumn="0"/>
            <w:tcW w:w="3628" w:type="pct"/>
            <w:tcBorders>
              <w:left w:val="none" w:sz="0" w:space="0" w:color="auto"/>
            </w:tcBorders>
          </w:tcPr>
          <w:p w14:paraId="53BC4A68" w14:textId="0899340E" w:rsidR="00CA7106" w:rsidRPr="00ED7ED6" w:rsidRDefault="00CA7106" w:rsidP="00F74FCE">
            <w:pPr>
              <w:pStyle w:val="NoSpacing"/>
              <w:keepNext/>
              <w:keepLines/>
              <w:numPr>
                <w:ilvl w:val="0"/>
                <w:numId w:val="6"/>
              </w:numPr>
              <w:spacing w:before="200"/>
              <w:outlineLvl w:val="5"/>
              <w:rPr>
                <w:rFonts w:cstheme="minorHAnsi"/>
                <w:b w:val="0"/>
                <w:sz w:val="20"/>
              </w:rPr>
            </w:pPr>
            <w:r w:rsidRPr="00ED7ED6">
              <w:rPr>
                <w:rFonts w:cstheme="minorHAnsi"/>
                <w:b w:val="0"/>
                <w:sz w:val="20"/>
              </w:rPr>
              <w:t xml:space="preserve">Visit </w:t>
            </w:r>
            <w:r w:rsidR="00F50906" w:rsidRPr="00ED7ED6">
              <w:rPr>
                <w:rFonts w:cstheme="minorHAnsi"/>
                <w:b w:val="0"/>
                <w:sz w:val="20"/>
              </w:rPr>
              <w:t>project area</w:t>
            </w:r>
            <w:r w:rsidR="0078750B">
              <w:rPr>
                <w:rFonts w:cstheme="minorHAnsi"/>
                <w:b w:val="0"/>
                <w:sz w:val="20"/>
              </w:rPr>
              <w:t xml:space="preserve"> for M&amp;E</w:t>
            </w:r>
            <w:r w:rsidRPr="00ED7ED6">
              <w:rPr>
                <w:rFonts w:cstheme="minorHAnsi"/>
                <w:b w:val="0"/>
                <w:sz w:val="20"/>
              </w:rPr>
              <w:t xml:space="preserve"> (at least </w:t>
            </w:r>
            <w:r w:rsidR="00E26ED0" w:rsidRPr="00ED7ED6">
              <w:rPr>
                <w:rFonts w:cstheme="minorHAnsi"/>
                <w:b w:val="0"/>
                <w:sz w:val="20"/>
              </w:rPr>
              <w:t>quarterly</w:t>
            </w:r>
            <w:r w:rsidRPr="00ED7ED6">
              <w:rPr>
                <w:rFonts w:cstheme="minorHAnsi"/>
                <w:b w:val="0"/>
                <w:sz w:val="20"/>
              </w:rPr>
              <w:t>)</w:t>
            </w:r>
          </w:p>
        </w:tc>
      </w:tr>
      <w:tr w:rsidR="00442FC2" w:rsidRPr="00ED7ED6" w14:paraId="2D3DC45D" w14:textId="77777777" w:rsidTr="00787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right w:val="none" w:sz="0" w:space="0" w:color="auto"/>
            </w:tcBorders>
          </w:tcPr>
          <w:p w14:paraId="755D28F7" w14:textId="77777777" w:rsidR="00442FC2" w:rsidRPr="00ED7ED6" w:rsidRDefault="00442FC2" w:rsidP="0015224B">
            <w:pPr>
              <w:pStyle w:val="NoSpacing"/>
              <w:rPr>
                <w:rFonts w:cstheme="minorHAnsi"/>
                <w:b w:val="0"/>
                <w:sz w:val="20"/>
              </w:rPr>
            </w:pPr>
            <w:r w:rsidRPr="00ED7ED6">
              <w:rPr>
                <w:rFonts w:cstheme="minorHAnsi"/>
                <w:b w:val="0"/>
                <w:sz w:val="20"/>
              </w:rPr>
              <w:t>Implementation Consultants</w:t>
            </w:r>
          </w:p>
        </w:tc>
        <w:tc>
          <w:tcPr>
            <w:cnfStyle w:val="000100000000" w:firstRow="0" w:lastRow="0" w:firstColumn="0" w:lastColumn="1" w:oddVBand="0" w:evenVBand="0" w:oddHBand="0" w:evenHBand="0" w:firstRowFirstColumn="0" w:firstRowLastColumn="0" w:lastRowFirstColumn="0" w:lastRowLastColumn="0"/>
            <w:tcW w:w="3628" w:type="pct"/>
            <w:tcBorders>
              <w:left w:val="none" w:sz="0" w:space="0" w:color="auto"/>
            </w:tcBorders>
          </w:tcPr>
          <w:p w14:paraId="11F98A5D" w14:textId="786EA16C" w:rsidR="00442FC2" w:rsidRPr="00ED7ED6" w:rsidRDefault="00442FC2" w:rsidP="00F74FCE">
            <w:pPr>
              <w:pStyle w:val="NoSpacing"/>
              <w:numPr>
                <w:ilvl w:val="0"/>
                <w:numId w:val="6"/>
              </w:numPr>
              <w:rPr>
                <w:rFonts w:cstheme="minorHAnsi"/>
                <w:b w:val="0"/>
                <w:sz w:val="20"/>
              </w:rPr>
            </w:pPr>
            <w:r w:rsidRPr="00ED7ED6">
              <w:rPr>
                <w:rFonts w:cstheme="minorHAnsi"/>
                <w:b w:val="0"/>
                <w:sz w:val="20"/>
              </w:rPr>
              <w:t>Supervision/monitoring of Contractor</w:t>
            </w:r>
            <w:r w:rsidR="0078750B">
              <w:rPr>
                <w:rFonts w:cstheme="minorHAnsi"/>
                <w:b w:val="0"/>
                <w:sz w:val="20"/>
              </w:rPr>
              <w:t>s</w:t>
            </w:r>
            <w:r w:rsidRPr="00ED7ED6">
              <w:rPr>
                <w:rFonts w:cstheme="minorHAnsi"/>
                <w:b w:val="0"/>
                <w:sz w:val="20"/>
              </w:rPr>
              <w:t xml:space="preserve"> on SEP and GRM</w:t>
            </w:r>
          </w:p>
        </w:tc>
      </w:tr>
      <w:tr w:rsidR="00442FC2" w:rsidRPr="00ED7ED6" w14:paraId="61F7B9EF" w14:textId="77777777" w:rsidTr="007875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right w:val="none" w:sz="0" w:space="0" w:color="auto"/>
            </w:tcBorders>
          </w:tcPr>
          <w:p w14:paraId="35A2EE91" w14:textId="77777777" w:rsidR="00442FC2" w:rsidRPr="00ED7ED6" w:rsidRDefault="00442FC2" w:rsidP="0015224B">
            <w:pPr>
              <w:pStyle w:val="NoSpacing"/>
              <w:rPr>
                <w:rFonts w:cstheme="minorHAnsi"/>
                <w:b w:val="0"/>
                <w:sz w:val="20"/>
              </w:rPr>
            </w:pPr>
            <w:r w:rsidRPr="00ED7ED6">
              <w:rPr>
                <w:rFonts w:cstheme="minorHAnsi"/>
                <w:b w:val="0"/>
                <w:sz w:val="20"/>
              </w:rPr>
              <w:t>Site Contractor(s) / sub-contractors</w:t>
            </w:r>
          </w:p>
        </w:tc>
        <w:tc>
          <w:tcPr>
            <w:cnfStyle w:val="000100000000" w:firstRow="0" w:lastRow="0" w:firstColumn="0" w:lastColumn="1" w:oddVBand="0" w:evenVBand="0" w:oddHBand="0" w:evenHBand="0" w:firstRowFirstColumn="0" w:firstRowLastColumn="0" w:lastRowFirstColumn="0" w:lastRowLastColumn="0"/>
            <w:tcW w:w="3628" w:type="pct"/>
            <w:tcBorders>
              <w:left w:val="none" w:sz="0" w:space="0" w:color="auto"/>
            </w:tcBorders>
          </w:tcPr>
          <w:p w14:paraId="46A6EECB" w14:textId="4DE862FD" w:rsidR="00442FC2" w:rsidRPr="00ED7ED6" w:rsidRDefault="00442FC2" w:rsidP="00F74FCE">
            <w:pPr>
              <w:pStyle w:val="NoSpacing"/>
              <w:numPr>
                <w:ilvl w:val="0"/>
                <w:numId w:val="6"/>
              </w:numPr>
              <w:rPr>
                <w:rFonts w:cstheme="minorHAnsi"/>
                <w:b w:val="0"/>
                <w:sz w:val="20"/>
              </w:rPr>
            </w:pPr>
            <w:r w:rsidRPr="00ED7ED6">
              <w:rPr>
                <w:rFonts w:cstheme="minorHAnsi"/>
                <w:b w:val="0"/>
                <w:sz w:val="20"/>
              </w:rPr>
              <w:t xml:space="preserve">Report/inform </w:t>
            </w:r>
            <w:r w:rsidR="00E26ED0" w:rsidRPr="00ED7ED6">
              <w:rPr>
                <w:rFonts w:cstheme="minorHAnsi"/>
                <w:b w:val="0"/>
                <w:bCs w:val="0"/>
                <w:sz w:val="20"/>
              </w:rPr>
              <w:t xml:space="preserve">DPHE/PKSF </w:t>
            </w:r>
            <w:r w:rsidR="0078750B">
              <w:rPr>
                <w:rFonts w:cstheme="minorHAnsi"/>
                <w:b w:val="0"/>
                <w:bCs w:val="0"/>
                <w:sz w:val="20"/>
              </w:rPr>
              <w:t xml:space="preserve">District and </w:t>
            </w:r>
            <w:r w:rsidR="00E26ED0" w:rsidRPr="00ED7ED6">
              <w:rPr>
                <w:rFonts w:cstheme="minorHAnsi"/>
                <w:b w:val="0"/>
                <w:bCs w:val="0"/>
                <w:sz w:val="20"/>
              </w:rPr>
              <w:t>Upazila staff</w:t>
            </w:r>
            <w:r w:rsidR="00E26ED0" w:rsidRPr="00ED7ED6">
              <w:rPr>
                <w:rFonts w:cstheme="minorHAnsi"/>
                <w:sz w:val="20"/>
              </w:rPr>
              <w:t xml:space="preserve"> </w:t>
            </w:r>
            <w:r w:rsidRPr="00ED7ED6">
              <w:rPr>
                <w:rFonts w:cstheme="minorHAnsi"/>
                <w:b w:val="0"/>
                <w:sz w:val="20"/>
              </w:rPr>
              <w:t xml:space="preserve">on issues related to the implementation of the SEP / engagement with the stakeholders. </w:t>
            </w:r>
          </w:p>
          <w:p w14:paraId="0D23AB7B" w14:textId="77777777" w:rsidR="00442FC2" w:rsidRPr="00ED7ED6" w:rsidRDefault="00442FC2" w:rsidP="00F74FCE">
            <w:pPr>
              <w:pStyle w:val="NoSpacing"/>
              <w:numPr>
                <w:ilvl w:val="0"/>
                <w:numId w:val="6"/>
              </w:numPr>
              <w:rPr>
                <w:rFonts w:cstheme="minorHAnsi"/>
                <w:b w:val="0"/>
                <w:sz w:val="20"/>
              </w:rPr>
            </w:pPr>
            <w:r w:rsidRPr="00ED7ED6">
              <w:rPr>
                <w:rFonts w:cstheme="minorHAnsi"/>
                <w:b w:val="0"/>
                <w:sz w:val="20"/>
              </w:rPr>
              <w:t xml:space="preserve">Resolve and convey management/resolution of grievance cases to the project GRM team, in particular labor related grievance cases. </w:t>
            </w:r>
          </w:p>
          <w:p w14:paraId="2C7636F8" w14:textId="56BFE574" w:rsidR="00442FC2" w:rsidRPr="00ED7ED6" w:rsidRDefault="00442FC2" w:rsidP="00F74FCE">
            <w:pPr>
              <w:pStyle w:val="NoSpacing"/>
              <w:numPr>
                <w:ilvl w:val="0"/>
                <w:numId w:val="6"/>
              </w:numPr>
              <w:rPr>
                <w:rFonts w:cstheme="minorHAnsi"/>
                <w:b w:val="0"/>
                <w:sz w:val="20"/>
              </w:rPr>
            </w:pPr>
            <w:r w:rsidRPr="00ED7ED6">
              <w:rPr>
                <w:rFonts w:cstheme="minorHAnsi"/>
                <w:b w:val="0"/>
                <w:sz w:val="20"/>
              </w:rPr>
              <w:t xml:space="preserve">Prepare, disclose and implement the </w:t>
            </w:r>
            <w:r w:rsidR="00383EAA" w:rsidRPr="00ED7ED6">
              <w:rPr>
                <w:rFonts w:cstheme="minorHAnsi"/>
                <w:b w:val="0"/>
                <w:sz w:val="20"/>
              </w:rPr>
              <w:t xml:space="preserve">contractor’s code of conduct, </w:t>
            </w:r>
            <w:r w:rsidR="00E26ED0" w:rsidRPr="00ED7ED6">
              <w:rPr>
                <w:rFonts w:cstheme="minorHAnsi"/>
                <w:b w:val="0"/>
                <w:sz w:val="20"/>
              </w:rPr>
              <w:t>Labor Management Plan,</w:t>
            </w:r>
            <w:r w:rsidRPr="00ED7ED6">
              <w:rPr>
                <w:rFonts w:cstheme="minorHAnsi"/>
                <w:b w:val="0"/>
                <w:sz w:val="20"/>
              </w:rPr>
              <w:t xml:space="preserve"> etc. </w:t>
            </w:r>
          </w:p>
          <w:p w14:paraId="4E27A527" w14:textId="08831EE5" w:rsidR="00442FC2" w:rsidRPr="00ED7ED6" w:rsidRDefault="00442FC2" w:rsidP="00F74FCE">
            <w:pPr>
              <w:pStyle w:val="NoSpacing"/>
              <w:numPr>
                <w:ilvl w:val="0"/>
                <w:numId w:val="6"/>
              </w:numPr>
              <w:rPr>
                <w:rFonts w:cstheme="minorHAnsi"/>
                <w:b w:val="0"/>
                <w:sz w:val="20"/>
              </w:rPr>
            </w:pPr>
            <w:r w:rsidRPr="00ED7ED6">
              <w:rPr>
                <w:rFonts w:cstheme="minorHAnsi"/>
                <w:b w:val="0"/>
                <w:sz w:val="20"/>
              </w:rPr>
              <w:t>Collaborate/inform the local communities and other local level stakeholders on E&amp;S monitoring</w:t>
            </w:r>
          </w:p>
        </w:tc>
      </w:tr>
      <w:tr w:rsidR="00442FC2" w:rsidRPr="00ED7ED6" w14:paraId="3131B91E" w14:textId="77777777" w:rsidTr="007875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Borders>
              <w:top w:val="none" w:sz="0" w:space="0" w:color="auto"/>
              <w:left w:val="none" w:sz="0" w:space="0" w:color="auto"/>
              <w:bottom w:val="none" w:sz="0" w:space="0" w:color="auto"/>
              <w:right w:val="none" w:sz="0" w:space="0" w:color="auto"/>
            </w:tcBorders>
          </w:tcPr>
          <w:p w14:paraId="77A4EDD2" w14:textId="77777777" w:rsidR="00442FC2" w:rsidRPr="00ED7ED6" w:rsidRDefault="00442FC2" w:rsidP="0015224B">
            <w:pPr>
              <w:pStyle w:val="NoSpacing"/>
              <w:rPr>
                <w:rFonts w:cstheme="minorHAnsi"/>
                <w:b w:val="0"/>
                <w:sz w:val="20"/>
              </w:rPr>
            </w:pPr>
            <w:r w:rsidRPr="00ED7ED6">
              <w:rPr>
                <w:rFonts w:cstheme="minorHAnsi"/>
                <w:b w:val="0"/>
                <w:sz w:val="20"/>
              </w:rPr>
              <w:t>Other interested stakeholders (external/regulatory agencies)</w:t>
            </w:r>
          </w:p>
        </w:tc>
        <w:tc>
          <w:tcPr>
            <w:cnfStyle w:val="000100000000" w:firstRow="0" w:lastRow="0" w:firstColumn="0" w:lastColumn="1" w:oddVBand="0" w:evenVBand="0" w:oddHBand="0" w:evenHBand="0" w:firstRowFirstColumn="0" w:firstRowLastColumn="0" w:lastRowFirstColumn="0" w:lastRowLastColumn="0"/>
            <w:tcW w:w="3628" w:type="pct"/>
            <w:tcBorders>
              <w:top w:val="none" w:sz="0" w:space="0" w:color="auto"/>
              <w:left w:val="none" w:sz="0" w:space="0" w:color="auto"/>
              <w:bottom w:val="none" w:sz="0" w:space="0" w:color="auto"/>
              <w:right w:val="none" w:sz="0" w:space="0" w:color="auto"/>
            </w:tcBorders>
          </w:tcPr>
          <w:p w14:paraId="0D4495FE" w14:textId="3A87A71C" w:rsidR="00442FC2" w:rsidRPr="00ED7ED6" w:rsidRDefault="00442FC2" w:rsidP="00F74FCE">
            <w:pPr>
              <w:pStyle w:val="NoSpacing"/>
              <w:numPr>
                <w:ilvl w:val="0"/>
                <w:numId w:val="7"/>
              </w:numPr>
              <w:rPr>
                <w:rFonts w:cstheme="minorHAnsi"/>
                <w:b w:val="0"/>
                <w:sz w:val="20"/>
              </w:rPr>
            </w:pPr>
            <w:r w:rsidRPr="00ED7ED6">
              <w:rPr>
                <w:rFonts w:cstheme="minorHAnsi"/>
                <w:b w:val="0"/>
                <w:sz w:val="20"/>
              </w:rPr>
              <w:t>Participat</w:t>
            </w:r>
            <w:r w:rsidR="0078750B">
              <w:rPr>
                <w:rFonts w:cstheme="minorHAnsi"/>
                <w:b w:val="0"/>
                <w:sz w:val="20"/>
              </w:rPr>
              <w:t xml:space="preserve">e in the implementation of SEP </w:t>
            </w:r>
            <w:r w:rsidRPr="00ED7ED6">
              <w:rPr>
                <w:rFonts w:cstheme="minorHAnsi"/>
                <w:b w:val="0"/>
                <w:sz w:val="20"/>
              </w:rPr>
              <w:t>activities</w:t>
            </w:r>
          </w:p>
          <w:p w14:paraId="1B3AD8C3" w14:textId="77777777" w:rsidR="00442FC2" w:rsidRPr="00ED7ED6" w:rsidRDefault="00442FC2" w:rsidP="00F74FCE">
            <w:pPr>
              <w:pStyle w:val="NoSpacing"/>
              <w:numPr>
                <w:ilvl w:val="0"/>
                <w:numId w:val="7"/>
              </w:numPr>
              <w:rPr>
                <w:rFonts w:cstheme="minorHAnsi"/>
                <w:b w:val="0"/>
                <w:sz w:val="20"/>
              </w:rPr>
            </w:pPr>
            <w:r w:rsidRPr="00ED7ED6">
              <w:rPr>
                <w:rFonts w:cstheme="minorHAnsi"/>
                <w:b w:val="0"/>
                <w:sz w:val="20"/>
              </w:rPr>
              <w:t>Monitor/ensure project’s compliance with the laws of Bangladesh</w:t>
            </w:r>
          </w:p>
          <w:p w14:paraId="3B9A801D" w14:textId="77777777" w:rsidR="00442FC2" w:rsidRPr="00ED7ED6" w:rsidRDefault="00442FC2" w:rsidP="00F74FCE">
            <w:pPr>
              <w:pStyle w:val="NoSpacing"/>
              <w:numPr>
                <w:ilvl w:val="0"/>
                <w:numId w:val="7"/>
              </w:numPr>
              <w:rPr>
                <w:rFonts w:cstheme="minorHAnsi"/>
                <w:b w:val="0"/>
                <w:sz w:val="20"/>
              </w:rPr>
            </w:pPr>
            <w:r w:rsidRPr="00ED7ED6">
              <w:rPr>
                <w:rFonts w:cstheme="minorHAnsi"/>
                <w:b w:val="0"/>
                <w:sz w:val="20"/>
              </w:rPr>
              <w:t>Engage with the project’s stakeholders on E&amp;S issues</w:t>
            </w:r>
          </w:p>
        </w:tc>
      </w:tr>
    </w:tbl>
    <w:p w14:paraId="78901D75" w14:textId="4A082BDF" w:rsidR="0078750B" w:rsidRDefault="0078750B">
      <w:pPr>
        <w:spacing w:after="200" w:line="276" w:lineRule="auto"/>
        <w:rPr>
          <w:rFonts w:cstheme="minorHAnsi"/>
          <w:sz w:val="22"/>
          <w:lang w:eastAsia="ja-JP"/>
        </w:rPr>
      </w:pPr>
      <w:r>
        <w:rPr>
          <w:rFonts w:cstheme="minorHAnsi"/>
        </w:rPr>
        <w:br w:type="page"/>
      </w:r>
    </w:p>
    <w:tbl>
      <w:tblPr>
        <w:tblW w:w="0" w:type="auto"/>
        <w:shd w:val="clear" w:color="auto" w:fill="00B050"/>
        <w:tblCellMar>
          <w:left w:w="115" w:type="dxa"/>
          <w:right w:w="115" w:type="dxa"/>
        </w:tblCellMar>
        <w:tblLook w:val="0000" w:firstRow="0" w:lastRow="0" w:firstColumn="0" w:lastColumn="0" w:noHBand="0" w:noVBand="0"/>
      </w:tblPr>
      <w:tblGrid>
        <w:gridCol w:w="4590"/>
      </w:tblGrid>
      <w:tr w:rsidR="0078750B" w14:paraId="6D510484" w14:textId="77777777" w:rsidTr="007A5C60">
        <w:trPr>
          <w:trHeight w:val="450"/>
        </w:trPr>
        <w:tc>
          <w:tcPr>
            <w:tcW w:w="4590" w:type="dxa"/>
            <w:shd w:val="clear" w:color="auto" w:fill="00B0F0"/>
          </w:tcPr>
          <w:p w14:paraId="435D4C9D" w14:textId="704AA998" w:rsidR="0078750B" w:rsidRDefault="0078750B" w:rsidP="007A5C60">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lastRenderedPageBreak/>
              <w:t>BUDGET FOR SEP IMPLEMENTATION</w:t>
            </w:r>
            <w:r w:rsidRPr="0042156E">
              <w:rPr>
                <w:rFonts w:asciiTheme="minorHAnsi" w:hAnsiTheme="minorHAnsi" w:cstheme="minorHAnsi"/>
                <w:b/>
                <w:color w:val="auto"/>
                <w:sz w:val="22"/>
                <w:szCs w:val="24"/>
              </w:rPr>
              <w:t xml:space="preserve"> </w:t>
            </w:r>
          </w:p>
        </w:tc>
      </w:tr>
    </w:tbl>
    <w:p w14:paraId="582721DB" w14:textId="77777777" w:rsidR="0078750B" w:rsidRDefault="0078750B" w:rsidP="0078750B"/>
    <w:p w14:paraId="4BC70185" w14:textId="4B15DB13" w:rsidR="00442FC2" w:rsidRPr="00ED7ED6" w:rsidRDefault="00442FC2" w:rsidP="00442FC2">
      <w:pPr>
        <w:pStyle w:val="NoSpacing"/>
        <w:jc w:val="both"/>
        <w:rPr>
          <w:rFonts w:cstheme="minorHAnsi"/>
          <w:szCs w:val="24"/>
        </w:rPr>
      </w:pPr>
      <w:r w:rsidRPr="00ED7ED6">
        <w:rPr>
          <w:rFonts w:cstheme="minorHAnsi"/>
          <w:szCs w:val="24"/>
        </w:rPr>
        <w:t xml:space="preserve">A tentative budget for implementing this SEP for the entire duration of </w:t>
      </w:r>
      <w:r w:rsidR="006C15AE" w:rsidRPr="00ED7ED6">
        <w:rPr>
          <w:rFonts w:cstheme="minorHAnsi"/>
          <w:szCs w:val="24"/>
        </w:rPr>
        <w:t>the project</w:t>
      </w:r>
      <w:r w:rsidRPr="00ED7ED6">
        <w:rPr>
          <w:rFonts w:cstheme="minorHAnsi"/>
          <w:szCs w:val="24"/>
        </w:rPr>
        <w:t xml:space="preserve"> is included below. The budget includes all the activities pertaining the project’s stakeholder engagement plan and comprises of a range of activities of the project. This budget will be annually review</w:t>
      </w:r>
      <w:r w:rsidR="009503FF" w:rsidRPr="00ED7ED6">
        <w:rPr>
          <w:rFonts w:cstheme="minorHAnsi"/>
          <w:szCs w:val="24"/>
        </w:rPr>
        <w:t xml:space="preserve">ed by </w:t>
      </w:r>
      <w:r w:rsidR="00E26ED0" w:rsidRPr="00ED7ED6">
        <w:rPr>
          <w:rFonts w:cstheme="minorHAnsi"/>
          <w:szCs w:val="24"/>
        </w:rPr>
        <w:t xml:space="preserve">DPHE and PKSF </w:t>
      </w:r>
      <w:r w:rsidR="00084112" w:rsidRPr="00ED7ED6">
        <w:rPr>
          <w:rFonts w:cstheme="minorHAnsi"/>
          <w:szCs w:val="24"/>
        </w:rPr>
        <w:t>PMU</w:t>
      </w:r>
      <w:r w:rsidR="00E26ED0" w:rsidRPr="00ED7ED6">
        <w:rPr>
          <w:rFonts w:cstheme="minorHAnsi"/>
          <w:szCs w:val="24"/>
        </w:rPr>
        <w:t>s</w:t>
      </w:r>
      <w:r w:rsidR="00F80AE5" w:rsidRPr="00ED7ED6">
        <w:rPr>
          <w:rFonts w:cstheme="minorHAnsi"/>
          <w:szCs w:val="24"/>
        </w:rPr>
        <w:t xml:space="preserve"> and if</w:t>
      </w:r>
      <w:r w:rsidRPr="00ED7ED6">
        <w:rPr>
          <w:rFonts w:cstheme="minorHAnsi"/>
          <w:szCs w:val="24"/>
        </w:rPr>
        <w:t xml:space="preserve"> necessary</w:t>
      </w:r>
      <w:r w:rsidR="009503FF" w:rsidRPr="00ED7ED6">
        <w:rPr>
          <w:rFonts w:cstheme="minorHAnsi"/>
          <w:szCs w:val="24"/>
        </w:rPr>
        <w:t>,</w:t>
      </w:r>
      <w:r w:rsidRPr="00ED7ED6">
        <w:rPr>
          <w:rFonts w:cstheme="minorHAnsi"/>
          <w:szCs w:val="24"/>
        </w:rPr>
        <w:t xml:space="preserve"> will </w:t>
      </w:r>
      <w:r w:rsidR="009503FF" w:rsidRPr="00ED7ED6">
        <w:rPr>
          <w:rFonts w:cstheme="minorHAnsi"/>
          <w:szCs w:val="24"/>
        </w:rPr>
        <w:t xml:space="preserve">be </w:t>
      </w:r>
      <w:r w:rsidRPr="00ED7ED6">
        <w:rPr>
          <w:rFonts w:cstheme="minorHAnsi"/>
          <w:szCs w:val="24"/>
        </w:rPr>
        <w:t xml:space="preserve">revised and adjusted. The budget is provided </w:t>
      </w:r>
      <w:r w:rsidR="000904B3" w:rsidRPr="00ED7ED6">
        <w:rPr>
          <w:rFonts w:cstheme="minorHAnsi"/>
          <w:szCs w:val="24"/>
        </w:rPr>
        <w:t xml:space="preserve">in the table </w:t>
      </w:r>
      <w:r w:rsidRPr="00ED7ED6">
        <w:rPr>
          <w:rFonts w:cstheme="minorHAnsi"/>
          <w:szCs w:val="24"/>
        </w:rPr>
        <w:t>below (all figures are in USD):</w:t>
      </w:r>
    </w:p>
    <w:p w14:paraId="2C923A70" w14:textId="0D413713" w:rsidR="00442FC2" w:rsidRPr="00ED7ED6" w:rsidRDefault="00442FC2" w:rsidP="00442FC2">
      <w:pPr>
        <w:pStyle w:val="NoSpacing"/>
        <w:jc w:val="both"/>
        <w:rPr>
          <w:rFonts w:cstheme="minorHAnsi"/>
          <w:szCs w:val="24"/>
        </w:rPr>
      </w:pPr>
    </w:p>
    <w:p w14:paraId="00D89C7B" w14:textId="1376321B" w:rsidR="00442FC2" w:rsidRPr="007A5C60" w:rsidRDefault="00F4082E" w:rsidP="007A5C60">
      <w:pPr>
        <w:pStyle w:val="Heading4"/>
        <w:jc w:val="center"/>
        <w:rPr>
          <w:rFonts w:ascii="Corbel" w:hAnsi="Corbel" w:cstheme="minorHAnsi"/>
          <w:i w:val="0"/>
          <w:color w:val="auto"/>
          <w:sz w:val="22"/>
        </w:rPr>
      </w:pPr>
      <w:bookmarkStart w:id="34" w:name="_Toc37382616"/>
      <w:r w:rsidRPr="007A5C60">
        <w:rPr>
          <w:rFonts w:ascii="Corbel" w:hAnsi="Corbel" w:cstheme="minorHAnsi"/>
          <w:i w:val="0"/>
          <w:color w:val="auto"/>
          <w:sz w:val="22"/>
        </w:rPr>
        <w:t xml:space="preserve">Table </w:t>
      </w:r>
      <w:r w:rsidR="007A5C60">
        <w:rPr>
          <w:rFonts w:ascii="Corbel" w:hAnsi="Corbel" w:cstheme="minorHAnsi"/>
          <w:i w:val="0"/>
          <w:color w:val="auto"/>
          <w:sz w:val="22"/>
        </w:rPr>
        <w:t>7</w:t>
      </w:r>
      <w:r w:rsidRPr="007A5C60">
        <w:rPr>
          <w:rFonts w:ascii="Corbel" w:hAnsi="Corbel" w:cstheme="minorHAnsi"/>
          <w:i w:val="0"/>
          <w:color w:val="auto"/>
          <w:sz w:val="22"/>
        </w:rPr>
        <w:t xml:space="preserve">: </w:t>
      </w:r>
      <w:r w:rsidR="00E26ED0" w:rsidRPr="007A5C60">
        <w:rPr>
          <w:rFonts w:ascii="Corbel" w:hAnsi="Corbel" w:cstheme="minorHAnsi"/>
          <w:i w:val="0"/>
          <w:color w:val="auto"/>
          <w:sz w:val="22"/>
        </w:rPr>
        <w:t xml:space="preserve">SEP Implementation </w:t>
      </w:r>
      <w:r w:rsidRPr="007A5C60">
        <w:rPr>
          <w:rFonts w:ascii="Corbel" w:hAnsi="Corbel" w:cstheme="minorHAnsi"/>
          <w:i w:val="0"/>
          <w:color w:val="auto"/>
          <w:sz w:val="22"/>
        </w:rPr>
        <w:t>Budget</w:t>
      </w:r>
      <w:bookmarkEnd w:id="34"/>
    </w:p>
    <w:p w14:paraId="10F7BA3B" w14:textId="77777777" w:rsidR="00F4082E" w:rsidRPr="00ED7ED6" w:rsidRDefault="00F4082E" w:rsidP="00F4082E">
      <w:pPr>
        <w:rPr>
          <w:rFonts w:cstheme="minorHAnsi"/>
          <w:sz w:val="22"/>
        </w:rPr>
      </w:pPr>
    </w:p>
    <w:tbl>
      <w:tblPr>
        <w:tblW w:w="9257" w:type="dxa"/>
        <w:tblInd w:w="93" w:type="dxa"/>
        <w:tblLayout w:type="fixed"/>
        <w:tblLook w:val="04A0" w:firstRow="1" w:lastRow="0" w:firstColumn="1" w:lastColumn="0" w:noHBand="0" w:noVBand="1"/>
      </w:tblPr>
      <w:tblGrid>
        <w:gridCol w:w="712"/>
        <w:gridCol w:w="3240"/>
        <w:gridCol w:w="1890"/>
        <w:gridCol w:w="1260"/>
        <w:gridCol w:w="904"/>
        <w:gridCol w:w="1251"/>
      </w:tblGrid>
      <w:tr w:rsidR="007A5C60" w:rsidRPr="00145B78" w14:paraId="618EA6C7" w14:textId="77777777" w:rsidTr="00145B78">
        <w:trPr>
          <w:trHeight w:val="600"/>
        </w:trPr>
        <w:tc>
          <w:tcPr>
            <w:tcW w:w="712"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CE8CFFF" w14:textId="1DA5DF95" w:rsidR="007A5C60" w:rsidRPr="00145B78" w:rsidRDefault="007A5C60" w:rsidP="007A5C60">
            <w:pPr>
              <w:jc w:val="center"/>
              <w:rPr>
                <w:rFonts w:ascii="Corbel" w:hAnsi="Corbel" w:cstheme="minorHAnsi"/>
                <w:color w:val="000000"/>
                <w:sz w:val="20"/>
                <w:szCs w:val="20"/>
              </w:rPr>
            </w:pPr>
            <w:r w:rsidRPr="00145B78">
              <w:rPr>
                <w:rFonts w:ascii="Corbel" w:hAnsi="Corbel" w:cstheme="minorHAnsi"/>
                <w:color w:val="000000"/>
                <w:sz w:val="20"/>
                <w:szCs w:val="20"/>
              </w:rPr>
              <w:t>Ser</w:t>
            </w:r>
          </w:p>
        </w:tc>
        <w:tc>
          <w:tcPr>
            <w:tcW w:w="3240" w:type="dxa"/>
            <w:tcBorders>
              <w:top w:val="single" w:sz="4" w:space="0" w:color="auto"/>
              <w:left w:val="nil"/>
              <w:bottom w:val="single" w:sz="4" w:space="0" w:color="auto"/>
              <w:right w:val="single" w:sz="4" w:space="0" w:color="auto"/>
            </w:tcBorders>
            <w:shd w:val="clear" w:color="000000" w:fill="C4D79B"/>
            <w:vAlign w:val="center"/>
            <w:hideMark/>
          </w:tcPr>
          <w:p w14:paraId="6A80620B" w14:textId="386CFC77" w:rsidR="007A5C60" w:rsidRPr="00145B78" w:rsidRDefault="007A5C60" w:rsidP="007A5C60">
            <w:pPr>
              <w:jc w:val="center"/>
              <w:rPr>
                <w:rFonts w:ascii="Corbel" w:hAnsi="Corbel" w:cstheme="minorHAnsi"/>
                <w:b/>
                <w:bCs/>
                <w:color w:val="000000"/>
                <w:sz w:val="20"/>
                <w:szCs w:val="20"/>
              </w:rPr>
            </w:pPr>
            <w:r w:rsidRPr="00145B78">
              <w:rPr>
                <w:rFonts w:ascii="Corbel" w:hAnsi="Corbel" w:cstheme="minorHAnsi"/>
                <w:b/>
                <w:bCs/>
                <w:color w:val="000000"/>
                <w:sz w:val="20"/>
                <w:szCs w:val="20"/>
              </w:rPr>
              <w:t>Stakeholder Engagement Activities</w:t>
            </w:r>
          </w:p>
        </w:tc>
        <w:tc>
          <w:tcPr>
            <w:tcW w:w="1890" w:type="dxa"/>
            <w:tcBorders>
              <w:top w:val="single" w:sz="4" w:space="0" w:color="auto"/>
              <w:left w:val="nil"/>
              <w:bottom w:val="single" w:sz="4" w:space="0" w:color="auto"/>
              <w:right w:val="single" w:sz="4" w:space="0" w:color="auto"/>
            </w:tcBorders>
            <w:shd w:val="clear" w:color="000000" w:fill="C4D79B"/>
            <w:vAlign w:val="center"/>
            <w:hideMark/>
          </w:tcPr>
          <w:p w14:paraId="5A3E3C3A" w14:textId="481E4615" w:rsidR="007A5C60" w:rsidRPr="00145B78" w:rsidRDefault="007A5C60" w:rsidP="007A5C60">
            <w:pPr>
              <w:jc w:val="center"/>
              <w:rPr>
                <w:rFonts w:ascii="Corbel" w:hAnsi="Corbel" w:cstheme="minorHAnsi"/>
                <w:b/>
                <w:bCs/>
                <w:color w:val="000000"/>
                <w:sz w:val="20"/>
                <w:szCs w:val="20"/>
              </w:rPr>
            </w:pPr>
            <w:r w:rsidRPr="00145B78">
              <w:rPr>
                <w:rFonts w:ascii="Corbel" w:hAnsi="Corbel" w:cstheme="minorHAnsi"/>
                <w:b/>
                <w:bCs/>
                <w:color w:val="000000"/>
                <w:sz w:val="20"/>
                <w:szCs w:val="20"/>
              </w:rPr>
              <w:t>Quantity</w:t>
            </w:r>
          </w:p>
        </w:tc>
        <w:tc>
          <w:tcPr>
            <w:tcW w:w="1260" w:type="dxa"/>
            <w:tcBorders>
              <w:top w:val="single" w:sz="4" w:space="0" w:color="auto"/>
              <w:left w:val="nil"/>
              <w:bottom w:val="single" w:sz="4" w:space="0" w:color="auto"/>
              <w:right w:val="single" w:sz="4" w:space="0" w:color="auto"/>
            </w:tcBorders>
            <w:shd w:val="clear" w:color="000000" w:fill="C4D79B"/>
            <w:vAlign w:val="center"/>
            <w:hideMark/>
          </w:tcPr>
          <w:p w14:paraId="20995D0E" w14:textId="77777777" w:rsidR="007A5C60" w:rsidRPr="00145B78" w:rsidRDefault="007A5C60" w:rsidP="007A5C60">
            <w:pPr>
              <w:jc w:val="center"/>
              <w:rPr>
                <w:rFonts w:ascii="Corbel" w:hAnsi="Corbel" w:cstheme="minorHAnsi"/>
                <w:b/>
                <w:bCs/>
                <w:color w:val="000000"/>
                <w:sz w:val="20"/>
                <w:szCs w:val="20"/>
              </w:rPr>
            </w:pPr>
            <w:r w:rsidRPr="00145B78">
              <w:rPr>
                <w:rFonts w:ascii="Corbel" w:hAnsi="Corbel" w:cstheme="minorHAnsi"/>
                <w:b/>
                <w:bCs/>
                <w:color w:val="000000"/>
                <w:sz w:val="20"/>
                <w:szCs w:val="20"/>
              </w:rPr>
              <w:t>Unit Cost (USD)</w:t>
            </w:r>
          </w:p>
        </w:tc>
        <w:tc>
          <w:tcPr>
            <w:tcW w:w="904" w:type="dxa"/>
            <w:tcBorders>
              <w:top w:val="single" w:sz="4" w:space="0" w:color="auto"/>
              <w:left w:val="nil"/>
              <w:bottom w:val="single" w:sz="4" w:space="0" w:color="auto"/>
              <w:right w:val="single" w:sz="4" w:space="0" w:color="auto"/>
            </w:tcBorders>
            <w:shd w:val="clear" w:color="000000" w:fill="C4D79B"/>
            <w:vAlign w:val="center"/>
            <w:hideMark/>
          </w:tcPr>
          <w:p w14:paraId="3693AFB6" w14:textId="4C738033" w:rsidR="007A5C60" w:rsidRPr="00145B78" w:rsidRDefault="007A5C60" w:rsidP="007A5C60">
            <w:pPr>
              <w:jc w:val="center"/>
              <w:rPr>
                <w:rFonts w:ascii="Corbel" w:hAnsi="Corbel" w:cstheme="minorHAnsi"/>
                <w:b/>
                <w:bCs/>
                <w:color w:val="000000"/>
                <w:sz w:val="20"/>
                <w:szCs w:val="20"/>
              </w:rPr>
            </w:pPr>
            <w:r w:rsidRPr="00145B78">
              <w:rPr>
                <w:rFonts w:ascii="Corbel" w:hAnsi="Corbel" w:cstheme="minorHAnsi"/>
                <w:b/>
                <w:bCs/>
                <w:color w:val="000000"/>
                <w:sz w:val="20"/>
                <w:szCs w:val="20"/>
              </w:rPr>
              <w:t>Times/Month</w:t>
            </w:r>
          </w:p>
        </w:tc>
        <w:tc>
          <w:tcPr>
            <w:tcW w:w="1251" w:type="dxa"/>
            <w:tcBorders>
              <w:top w:val="single" w:sz="4" w:space="0" w:color="auto"/>
              <w:left w:val="nil"/>
              <w:bottom w:val="single" w:sz="4" w:space="0" w:color="auto"/>
              <w:right w:val="single" w:sz="4" w:space="0" w:color="auto"/>
            </w:tcBorders>
            <w:shd w:val="clear" w:color="000000" w:fill="C4D79B"/>
            <w:vAlign w:val="center"/>
            <w:hideMark/>
          </w:tcPr>
          <w:p w14:paraId="5AC8B9D9" w14:textId="060A05F0" w:rsidR="007A5C60" w:rsidRPr="00145B78" w:rsidRDefault="007A5C60" w:rsidP="007A5C60">
            <w:pPr>
              <w:jc w:val="center"/>
              <w:rPr>
                <w:rFonts w:ascii="Corbel" w:hAnsi="Corbel" w:cstheme="minorHAnsi"/>
                <w:b/>
                <w:bCs/>
                <w:color w:val="000000"/>
                <w:sz w:val="20"/>
                <w:szCs w:val="20"/>
              </w:rPr>
            </w:pPr>
            <w:r w:rsidRPr="00145B78">
              <w:rPr>
                <w:rFonts w:ascii="Corbel" w:hAnsi="Corbel" w:cstheme="minorHAnsi"/>
                <w:b/>
                <w:bCs/>
                <w:color w:val="000000"/>
                <w:sz w:val="20"/>
                <w:szCs w:val="20"/>
              </w:rPr>
              <w:t>Total Cost (USD)</w:t>
            </w:r>
          </w:p>
        </w:tc>
      </w:tr>
      <w:tr w:rsidR="007A5C60" w:rsidRPr="00145B78" w14:paraId="00D19DE9" w14:textId="77777777" w:rsidTr="00001A03">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8A0FE2E" w14:textId="709CE5AA"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w:t>
            </w:r>
          </w:p>
        </w:tc>
        <w:tc>
          <w:tcPr>
            <w:tcW w:w="3240" w:type="dxa"/>
            <w:tcBorders>
              <w:top w:val="nil"/>
              <w:left w:val="nil"/>
              <w:bottom w:val="single" w:sz="4" w:space="0" w:color="auto"/>
              <w:right w:val="single" w:sz="4" w:space="0" w:color="auto"/>
            </w:tcBorders>
            <w:shd w:val="clear" w:color="auto" w:fill="auto"/>
            <w:hideMark/>
          </w:tcPr>
          <w:p w14:paraId="1343F50B" w14:textId="2015ED3E" w:rsidR="007A5C60" w:rsidRPr="00145B78" w:rsidRDefault="00145B78" w:rsidP="00145B78">
            <w:pPr>
              <w:jc w:val="both"/>
              <w:rPr>
                <w:rFonts w:ascii="Corbel" w:hAnsi="Corbel" w:cstheme="minorHAnsi"/>
                <w:color w:val="000000"/>
                <w:sz w:val="20"/>
                <w:szCs w:val="20"/>
              </w:rPr>
            </w:pPr>
            <w:r w:rsidRPr="00145B78">
              <w:rPr>
                <w:rFonts w:ascii="Corbel" w:hAnsi="Corbel" w:cstheme="minorHAnsi"/>
                <w:color w:val="000000"/>
                <w:sz w:val="20"/>
                <w:szCs w:val="20"/>
              </w:rPr>
              <w:t>Staff/ Consultant S</w:t>
            </w:r>
            <w:r w:rsidR="007A5C60" w:rsidRPr="00145B78">
              <w:rPr>
                <w:rFonts w:ascii="Corbel" w:hAnsi="Corbel" w:cstheme="minorHAnsi"/>
                <w:color w:val="000000"/>
                <w:sz w:val="20"/>
                <w:szCs w:val="20"/>
              </w:rPr>
              <w:t xml:space="preserve">alaries (1 x </w:t>
            </w:r>
            <w:r w:rsidR="007A5C60" w:rsidRPr="00145B78">
              <w:rPr>
                <w:rFonts w:ascii="Corbel" w:hAnsi="Corbel" w:cstheme="minorHAnsi"/>
                <w:sz w:val="20"/>
                <w:szCs w:val="20"/>
                <w:lang w:eastAsia="ja-JP"/>
              </w:rPr>
              <w:t xml:space="preserve">Environment Specialist, 1 x Social </w:t>
            </w:r>
            <w:r w:rsidRPr="00145B78">
              <w:rPr>
                <w:rFonts w:ascii="Corbel" w:hAnsi="Corbel" w:cstheme="minorHAnsi"/>
                <w:sz w:val="20"/>
                <w:szCs w:val="20"/>
                <w:lang w:eastAsia="ja-JP"/>
              </w:rPr>
              <w:t>Specialist etc)</w:t>
            </w:r>
          </w:p>
        </w:tc>
        <w:tc>
          <w:tcPr>
            <w:tcW w:w="1890" w:type="dxa"/>
            <w:tcBorders>
              <w:top w:val="nil"/>
              <w:left w:val="nil"/>
              <w:bottom w:val="single" w:sz="4" w:space="0" w:color="auto"/>
              <w:right w:val="single" w:sz="4" w:space="0" w:color="auto"/>
            </w:tcBorders>
            <w:shd w:val="clear" w:color="auto" w:fill="auto"/>
            <w:noWrap/>
          </w:tcPr>
          <w:p w14:paraId="311C61AB" w14:textId="2A512765" w:rsidR="007A5C60" w:rsidRPr="00145B78" w:rsidRDefault="007A5C60" w:rsidP="007A5C60">
            <w:pPr>
              <w:jc w:val="right"/>
              <w:rPr>
                <w:rFonts w:ascii="Corbel" w:hAnsi="Corbel" w:cstheme="minorHAnsi"/>
                <w:color w:val="000000"/>
                <w:sz w:val="20"/>
                <w:szCs w:val="20"/>
              </w:rPr>
            </w:pPr>
          </w:p>
        </w:tc>
        <w:tc>
          <w:tcPr>
            <w:tcW w:w="1260" w:type="dxa"/>
            <w:tcBorders>
              <w:top w:val="nil"/>
              <w:left w:val="nil"/>
              <w:bottom w:val="single" w:sz="4" w:space="0" w:color="auto"/>
              <w:right w:val="single" w:sz="4" w:space="0" w:color="auto"/>
            </w:tcBorders>
            <w:shd w:val="clear" w:color="auto" w:fill="auto"/>
            <w:noWrap/>
          </w:tcPr>
          <w:p w14:paraId="28DB9937" w14:textId="15F31AA0" w:rsidR="007A5C60" w:rsidRPr="00145B78" w:rsidRDefault="007A5C60" w:rsidP="007A5C60">
            <w:pPr>
              <w:jc w:val="right"/>
              <w:rPr>
                <w:rFonts w:ascii="Corbel" w:hAnsi="Corbel" w:cstheme="minorHAnsi"/>
                <w:color w:val="000000"/>
                <w:sz w:val="20"/>
                <w:szCs w:val="20"/>
              </w:rPr>
            </w:pPr>
          </w:p>
        </w:tc>
        <w:tc>
          <w:tcPr>
            <w:tcW w:w="904" w:type="dxa"/>
            <w:tcBorders>
              <w:top w:val="nil"/>
              <w:left w:val="nil"/>
              <w:bottom w:val="single" w:sz="4" w:space="0" w:color="auto"/>
              <w:right w:val="single" w:sz="4" w:space="0" w:color="auto"/>
            </w:tcBorders>
            <w:shd w:val="clear" w:color="auto" w:fill="auto"/>
            <w:noWrap/>
          </w:tcPr>
          <w:p w14:paraId="0B91A063" w14:textId="6DF61E3E" w:rsidR="007A5C60" w:rsidRPr="00145B78" w:rsidRDefault="007A5C60" w:rsidP="007A5C60">
            <w:pPr>
              <w:jc w:val="right"/>
              <w:rPr>
                <w:rFonts w:ascii="Corbel" w:hAnsi="Corbel" w:cs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Pr>
          <w:p w14:paraId="6CC29B6D" w14:textId="4E13F658" w:rsidR="007A5C60" w:rsidRPr="00145B78" w:rsidRDefault="00145B78" w:rsidP="007A5C60">
            <w:pPr>
              <w:jc w:val="right"/>
              <w:rPr>
                <w:rFonts w:ascii="Corbel" w:hAnsi="Corbel" w:cstheme="minorHAnsi"/>
                <w:bCs/>
                <w:color w:val="000000"/>
                <w:sz w:val="20"/>
                <w:szCs w:val="20"/>
              </w:rPr>
            </w:pPr>
            <w:r w:rsidRPr="00145B78">
              <w:rPr>
                <w:rFonts w:ascii="Corbel" w:hAnsi="Corbel" w:cstheme="minorHAnsi"/>
                <w:bCs/>
                <w:color w:val="000000"/>
                <w:sz w:val="20"/>
                <w:szCs w:val="20"/>
              </w:rPr>
              <w:t>Paid from Project Consulting Service Budget</w:t>
            </w:r>
          </w:p>
        </w:tc>
      </w:tr>
      <w:tr w:rsidR="007A5C60" w:rsidRPr="00145B78" w14:paraId="26BE1401" w14:textId="77777777" w:rsidTr="00001A03">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4A3AA1F" w14:textId="4E238C3D" w:rsidR="007A5C60" w:rsidRPr="00145B78" w:rsidRDefault="00001A03" w:rsidP="00001A03">
            <w:pPr>
              <w:jc w:val="right"/>
              <w:rPr>
                <w:rFonts w:ascii="Corbel" w:hAnsi="Corbel" w:cstheme="minorHAnsi"/>
                <w:color w:val="000000" w:themeColor="text1"/>
                <w:sz w:val="20"/>
                <w:szCs w:val="20"/>
              </w:rPr>
            </w:pPr>
            <w:r>
              <w:rPr>
                <w:rFonts w:ascii="Corbel" w:hAnsi="Corbel" w:cstheme="minorHAnsi"/>
                <w:color w:val="000000" w:themeColor="text1"/>
                <w:sz w:val="20"/>
                <w:szCs w:val="20"/>
              </w:rPr>
              <w:t>2</w:t>
            </w:r>
          </w:p>
        </w:tc>
        <w:tc>
          <w:tcPr>
            <w:tcW w:w="3240" w:type="dxa"/>
            <w:tcBorders>
              <w:top w:val="nil"/>
              <w:left w:val="nil"/>
              <w:bottom w:val="single" w:sz="4" w:space="0" w:color="auto"/>
              <w:right w:val="single" w:sz="4" w:space="0" w:color="auto"/>
            </w:tcBorders>
            <w:shd w:val="clear" w:color="auto" w:fill="auto"/>
          </w:tcPr>
          <w:p w14:paraId="15C21CC4" w14:textId="7E3166CE" w:rsidR="007A5C60" w:rsidRPr="00145B78" w:rsidRDefault="007A5C60" w:rsidP="00145B78">
            <w:pPr>
              <w:jc w:val="both"/>
              <w:rPr>
                <w:rFonts w:ascii="Corbel" w:hAnsi="Corbel" w:cstheme="minorHAnsi"/>
                <w:color w:val="000000" w:themeColor="text1"/>
                <w:sz w:val="20"/>
                <w:szCs w:val="20"/>
              </w:rPr>
            </w:pPr>
            <w:r w:rsidRPr="00145B78">
              <w:rPr>
                <w:rFonts w:ascii="Corbel" w:hAnsi="Corbel" w:cstheme="minorHAnsi"/>
                <w:color w:val="000000" w:themeColor="text1"/>
                <w:sz w:val="20"/>
                <w:szCs w:val="20"/>
              </w:rPr>
              <w:t>Training on Stakeholder Engagement</w:t>
            </w:r>
            <w:r w:rsidR="00145B78" w:rsidRPr="00145B78">
              <w:rPr>
                <w:rFonts w:ascii="Corbel" w:hAnsi="Corbel" w:cstheme="minorHAnsi"/>
                <w:color w:val="000000" w:themeColor="text1"/>
                <w:sz w:val="20"/>
                <w:szCs w:val="20"/>
              </w:rPr>
              <w:t xml:space="preserve"> and GRC issues</w:t>
            </w:r>
          </w:p>
        </w:tc>
        <w:tc>
          <w:tcPr>
            <w:tcW w:w="1890" w:type="dxa"/>
            <w:tcBorders>
              <w:top w:val="nil"/>
              <w:left w:val="nil"/>
              <w:bottom w:val="single" w:sz="4" w:space="0" w:color="auto"/>
              <w:right w:val="single" w:sz="4" w:space="0" w:color="auto"/>
            </w:tcBorders>
            <w:shd w:val="clear" w:color="auto" w:fill="auto"/>
            <w:noWrap/>
          </w:tcPr>
          <w:p w14:paraId="52D63E56"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 times</w:t>
            </w:r>
          </w:p>
        </w:tc>
        <w:tc>
          <w:tcPr>
            <w:tcW w:w="1260" w:type="dxa"/>
            <w:tcBorders>
              <w:top w:val="nil"/>
              <w:left w:val="nil"/>
              <w:bottom w:val="single" w:sz="4" w:space="0" w:color="auto"/>
              <w:right w:val="single" w:sz="4" w:space="0" w:color="auto"/>
            </w:tcBorders>
            <w:shd w:val="clear" w:color="auto" w:fill="auto"/>
            <w:noWrap/>
          </w:tcPr>
          <w:p w14:paraId="00224D7B" w14:textId="48D64E72" w:rsidR="007A5C60" w:rsidRPr="00145B78" w:rsidRDefault="00145B78" w:rsidP="007A5C60">
            <w:pPr>
              <w:jc w:val="right"/>
              <w:rPr>
                <w:rFonts w:ascii="Corbel" w:hAnsi="Corbel" w:cstheme="minorHAnsi"/>
                <w:color w:val="000000"/>
                <w:sz w:val="20"/>
                <w:szCs w:val="20"/>
              </w:rPr>
            </w:pPr>
            <w:r>
              <w:rPr>
                <w:rFonts w:ascii="Corbel" w:hAnsi="Corbel" w:cstheme="minorHAnsi"/>
                <w:color w:val="000000"/>
                <w:sz w:val="20"/>
                <w:szCs w:val="20"/>
              </w:rPr>
              <w:t>2000</w:t>
            </w:r>
          </w:p>
        </w:tc>
        <w:tc>
          <w:tcPr>
            <w:tcW w:w="904" w:type="dxa"/>
            <w:tcBorders>
              <w:top w:val="nil"/>
              <w:left w:val="nil"/>
              <w:bottom w:val="single" w:sz="4" w:space="0" w:color="auto"/>
              <w:right w:val="single" w:sz="4" w:space="0" w:color="auto"/>
            </w:tcBorders>
            <w:shd w:val="clear" w:color="auto" w:fill="auto"/>
            <w:noWrap/>
          </w:tcPr>
          <w:p w14:paraId="3F032460" w14:textId="3BCEA31D" w:rsidR="007A5C60" w:rsidRPr="00145B78" w:rsidRDefault="007A5C60" w:rsidP="007A5C60">
            <w:pPr>
              <w:jc w:val="right"/>
              <w:rPr>
                <w:rFonts w:ascii="Corbel" w:hAnsi="Corbel" w:cs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tcPr>
          <w:p w14:paraId="769755A8" w14:textId="7E6DE5A6" w:rsidR="007A5C60" w:rsidRPr="00145B78" w:rsidRDefault="00145B78" w:rsidP="007A5C60">
            <w:pPr>
              <w:jc w:val="right"/>
              <w:rPr>
                <w:rFonts w:ascii="Corbel" w:hAnsi="Corbel" w:cstheme="minorHAnsi"/>
                <w:color w:val="000000"/>
                <w:sz w:val="20"/>
                <w:szCs w:val="20"/>
              </w:rPr>
            </w:pPr>
            <w:r>
              <w:rPr>
                <w:rFonts w:ascii="Corbel" w:hAnsi="Corbel" w:cstheme="minorHAnsi"/>
                <w:color w:val="000000"/>
                <w:sz w:val="20"/>
                <w:szCs w:val="20"/>
              </w:rPr>
              <w:t>4,</w:t>
            </w:r>
            <w:r w:rsidR="007A5C60" w:rsidRPr="00145B78">
              <w:rPr>
                <w:rFonts w:ascii="Corbel" w:hAnsi="Corbel" w:cstheme="minorHAnsi"/>
                <w:color w:val="000000"/>
                <w:sz w:val="20"/>
                <w:szCs w:val="20"/>
              </w:rPr>
              <w:t>000</w:t>
            </w:r>
          </w:p>
        </w:tc>
      </w:tr>
      <w:tr w:rsidR="007A5C60" w:rsidRPr="00145B78" w14:paraId="274B11B2"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2673656" w14:textId="44C7E623"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3</w:t>
            </w:r>
          </w:p>
        </w:tc>
        <w:tc>
          <w:tcPr>
            <w:tcW w:w="3240" w:type="dxa"/>
            <w:tcBorders>
              <w:top w:val="nil"/>
              <w:left w:val="nil"/>
              <w:bottom w:val="single" w:sz="4" w:space="0" w:color="auto"/>
              <w:right w:val="single" w:sz="4" w:space="0" w:color="auto"/>
            </w:tcBorders>
            <w:shd w:val="clear" w:color="auto" w:fill="auto"/>
            <w:hideMark/>
          </w:tcPr>
          <w:p w14:paraId="3C9C3C83"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Information Desk Officer </w:t>
            </w:r>
          </w:p>
        </w:tc>
        <w:tc>
          <w:tcPr>
            <w:tcW w:w="1890" w:type="dxa"/>
            <w:tcBorders>
              <w:top w:val="nil"/>
              <w:left w:val="nil"/>
              <w:bottom w:val="single" w:sz="4" w:space="0" w:color="auto"/>
              <w:right w:val="single" w:sz="4" w:space="0" w:color="auto"/>
            </w:tcBorders>
            <w:shd w:val="clear" w:color="auto" w:fill="auto"/>
            <w:noWrap/>
            <w:hideMark/>
          </w:tcPr>
          <w:p w14:paraId="50CA3B11"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w:t>
            </w:r>
          </w:p>
        </w:tc>
        <w:tc>
          <w:tcPr>
            <w:tcW w:w="1260" w:type="dxa"/>
            <w:tcBorders>
              <w:top w:val="nil"/>
              <w:left w:val="nil"/>
              <w:bottom w:val="single" w:sz="4" w:space="0" w:color="auto"/>
              <w:right w:val="single" w:sz="4" w:space="0" w:color="auto"/>
            </w:tcBorders>
            <w:shd w:val="clear" w:color="auto" w:fill="auto"/>
            <w:noWrap/>
            <w:hideMark/>
          </w:tcPr>
          <w:p w14:paraId="7948CDF8"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300</w:t>
            </w:r>
          </w:p>
        </w:tc>
        <w:tc>
          <w:tcPr>
            <w:tcW w:w="904" w:type="dxa"/>
            <w:tcBorders>
              <w:top w:val="nil"/>
              <w:left w:val="nil"/>
              <w:bottom w:val="single" w:sz="4" w:space="0" w:color="auto"/>
              <w:right w:val="single" w:sz="4" w:space="0" w:color="auto"/>
            </w:tcBorders>
            <w:shd w:val="clear" w:color="auto" w:fill="auto"/>
            <w:noWrap/>
            <w:hideMark/>
          </w:tcPr>
          <w:p w14:paraId="79129847"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36</w:t>
            </w:r>
          </w:p>
        </w:tc>
        <w:tc>
          <w:tcPr>
            <w:tcW w:w="1251" w:type="dxa"/>
            <w:tcBorders>
              <w:top w:val="nil"/>
              <w:left w:val="nil"/>
              <w:bottom w:val="single" w:sz="4" w:space="0" w:color="auto"/>
              <w:right w:val="single" w:sz="4" w:space="0" w:color="auto"/>
            </w:tcBorders>
            <w:shd w:val="clear" w:color="auto" w:fill="auto"/>
            <w:noWrap/>
            <w:hideMark/>
          </w:tcPr>
          <w:p w14:paraId="5968DF4A" w14:textId="59100511"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18</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7A4A73D2" w14:textId="77777777" w:rsidTr="00001A03">
        <w:trPr>
          <w:trHeight w:val="345"/>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5F29E27" w14:textId="43D4AEB9"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4</w:t>
            </w:r>
          </w:p>
        </w:tc>
        <w:tc>
          <w:tcPr>
            <w:tcW w:w="3240" w:type="dxa"/>
            <w:tcBorders>
              <w:top w:val="nil"/>
              <w:left w:val="nil"/>
              <w:bottom w:val="single" w:sz="4" w:space="0" w:color="auto"/>
              <w:right w:val="single" w:sz="4" w:space="0" w:color="auto"/>
            </w:tcBorders>
            <w:shd w:val="clear" w:color="auto" w:fill="auto"/>
            <w:hideMark/>
          </w:tcPr>
          <w:p w14:paraId="38B77BF7" w14:textId="77777777" w:rsid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Stakeholder/Community/</w:t>
            </w:r>
          </w:p>
          <w:p w14:paraId="47A9F265" w14:textId="721B8B5E"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Sensitization meeting </w:t>
            </w:r>
          </w:p>
        </w:tc>
        <w:tc>
          <w:tcPr>
            <w:tcW w:w="1890" w:type="dxa"/>
            <w:tcBorders>
              <w:top w:val="nil"/>
              <w:left w:val="nil"/>
              <w:bottom w:val="single" w:sz="4" w:space="0" w:color="auto"/>
              <w:right w:val="single" w:sz="4" w:space="0" w:color="auto"/>
            </w:tcBorders>
            <w:shd w:val="clear" w:color="auto" w:fill="auto"/>
            <w:noWrap/>
          </w:tcPr>
          <w:p w14:paraId="5DC4D752" w14:textId="65AF70D8" w:rsidR="007A5C60" w:rsidRPr="00145B78" w:rsidRDefault="00145B78" w:rsidP="00145B78">
            <w:pPr>
              <w:jc w:val="right"/>
              <w:rPr>
                <w:rFonts w:ascii="Corbel" w:hAnsi="Corbel" w:cstheme="minorHAnsi"/>
                <w:color w:val="000000"/>
                <w:sz w:val="20"/>
                <w:szCs w:val="20"/>
              </w:rPr>
            </w:pPr>
            <w:r w:rsidRPr="00145B78">
              <w:rPr>
                <w:rFonts w:ascii="Corbel" w:hAnsi="Corbel" w:cstheme="minorHAnsi"/>
                <w:color w:val="000000"/>
                <w:sz w:val="20"/>
                <w:szCs w:val="20"/>
              </w:rPr>
              <w:t>Lump Sum</w:t>
            </w:r>
          </w:p>
        </w:tc>
        <w:tc>
          <w:tcPr>
            <w:tcW w:w="1260" w:type="dxa"/>
            <w:tcBorders>
              <w:top w:val="nil"/>
              <w:left w:val="nil"/>
              <w:bottom w:val="single" w:sz="4" w:space="0" w:color="auto"/>
              <w:right w:val="single" w:sz="4" w:space="0" w:color="auto"/>
            </w:tcBorders>
            <w:shd w:val="clear" w:color="auto" w:fill="auto"/>
            <w:noWrap/>
          </w:tcPr>
          <w:p w14:paraId="63853B54" w14:textId="2A130714" w:rsidR="007A5C60" w:rsidRPr="00145B78" w:rsidRDefault="007A5C60" w:rsidP="007A5C60">
            <w:pPr>
              <w:jc w:val="right"/>
              <w:rPr>
                <w:rFonts w:ascii="Corbel" w:hAnsi="Corbel" w:cstheme="minorHAnsi"/>
                <w:color w:val="000000"/>
                <w:sz w:val="20"/>
                <w:szCs w:val="20"/>
              </w:rPr>
            </w:pPr>
          </w:p>
        </w:tc>
        <w:tc>
          <w:tcPr>
            <w:tcW w:w="904" w:type="dxa"/>
            <w:tcBorders>
              <w:top w:val="nil"/>
              <w:left w:val="nil"/>
              <w:bottom w:val="single" w:sz="4" w:space="0" w:color="auto"/>
              <w:right w:val="single" w:sz="4" w:space="0" w:color="auto"/>
            </w:tcBorders>
            <w:shd w:val="clear" w:color="auto" w:fill="auto"/>
            <w:noWrap/>
          </w:tcPr>
          <w:p w14:paraId="0941FDDB" w14:textId="3A109AE5" w:rsidR="007A5C60" w:rsidRPr="00145B78" w:rsidRDefault="007A5C60" w:rsidP="007A5C60">
            <w:pPr>
              <w:jc w:val="center"/>
              <w:rPr>
                <w:rFonts w:ascii="Corbel" w:hAnsi="Corbel" w:cstheme="minorHAnsi"/>
                <w:color w:val="000000"/>
                <w:sz w:val="20"/>
                <w:szCs w:val="20"/>
              </w:rPr>
            </w:pPr>
          </w:p>
        </w:tc>
        <w:tc>
          <w:tcPr>
            <w:tcW w:w="1251" w:type="dxa"/>
            <w:tcBorders>
              <w:top w:val="nil"/>
              <w:left w:val="nil"/>
              <w:bottom w:val="single" w:sz="4" w:space="0" w:color="auto"/>
              <w:right w:val="single" w:sz="4" w:space="0" w:color="auto"/>
            </w:tcBorders>
            <w:shd w:val="clear" w:color="auto" w:fill="auto"/>
            <w:noWrap/>
            <w:hideMark/>
          </w:tcPr>
          <w:p w14:paraId="43B46318" w14:textId="569F4F71" w:rsidR="007A5C60" w:rsidRPr="00145B78" w:rsidRDefault="00145B78" w:rsidP="007A5C60">
            <w:pPr>
              <w:jc w:val="right"/>
              <w:rPr>
                <w:rFonts w:ascii="Corbel" w:hAnsi="Corbel" w:cstheme="minorHAnsi"/>
                <w:color w:val="000000"/>
                <w:sz w:val="20"/>
                <w:szCs w:val="20"/>
              </w:rPr>
            </w:pPr>
            <w:r w:rsidRPr="00145B78">
              <w:rPr>
                <w:rFonts w:ascii="Corbel" w:hAnsi="Corbel" w:cstheme="minorHAnsi"/>
                <w:color w:val="000000"/>
                <w:sz w:val="20"/>
                <w:szCs w:val="20"/>
              </w:rPr>
              <w:t>10</w:t>
            </w:r>
            <w:r>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7AE7C481" w14:textId="77777777" w:rsidTr="00001A03">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54A32E8" w14:textId="513FB929"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5</w:t>
            </w:r>
          </w:p>
        </w:tc>
        <w:tc>
          <w:tcPr>
            <w:tcW w:w="3240" w:type="dxa"/>
            <w:tcBorders>
              <w:top w:val="nil"/>
              <w:left w:val="nil"/>
              <w:bottom w:val="single" w:sz="4" w:space="0" w:color="auto"/>
              <w:right w:val="single" w:sz="4" w:space="0" w:color="auto"/>
            </w:tcBorders>
            <w:shd w:val="clear" w:color="auto" w:fill="auto"/>
            <w:hideMark/>
          </w:tcPr>
          <w:p w14:paraId="5A8FAC3F" w14:textId="14A3DCCA" w:rsidR="007A5C60" w:rsidRPr="00145B78" w:rsidRDefault="007A5C60" w:rsidP="00145B78">
            <w:pPr>
              <w:rPr>
                <w:rFonts w:ascii="Corbel" w:hAnsi="Corbel" w:cstheme="minorHAnsi"/>
                <w:color w:val="000000"/>
                <w:sz w:val="20"/>
                <w:szCs w:val="20"/>
              </w:rPr>
            </w:pPr>
            <w:r w:rsidRPr="00145B78">
              <w:rPr>
                <w:rFonts w:ascii="Corbel" w:hAnsi="Corbel" w:cstheme="minorHAnsi"/>
                <w:color w:val="000000"/>
                <w:sz w:val="20"/>
                <w:szCs w:val="20"/>
              </w:rPr>
              <w:t>Meeting with Upazila Administration and Union Porishod</w:t>
            </w:r>
            <w:r w:rsidR="00145B78" w:rsidRPr="00145B78">
              <w:rPr>
                <w:rFonts w:ascii="Corbel" w:hAnsi="Corbel" w:cstheme="minorHAnsi"/>
                <w:color w:val="000000"/>
                <w:sz w:val="20"/>
                <w:szCs w:val="20"/>
              </w:rPr>
              <w:t xml:space="preserve"> </w:t>
            </w:r>
          </w:p>
        </w:tc>
        <w:tc>
          <w:tcPr>
            <w:tcW w:w="1890" w:type="dxa"/>
            <w:tcBorders>
              <w:top w:val="nil"/>
              <w:left w:val="nil"/>
              <w:bottom w:val="single" w:sz="4" w:space="0" w:color="auto"/>
              <w:right w:val="single" w:sz="4" w:space="0" w:color="auto"/>
            </w:tcBorders>
            <w:shd w:val="clear" w:color="auto" w:fill="auto"/>
            <w:noWrap/>
            <w:hideMark/>
          </w:tcPr>
          <w:p w14:paraId="54CFCF0B" w14:textId="6027773D" w:rsidR="007A5C60" w:rsidRPr="00145B78" w:rsidRDefault="001C4863" w:rsidP="007A5C60">
            <w:pPr>
              <w:jc w:val="right"/>
              <w:rPr>
                <w:rFonts w:ascii="Corbel" w:hAnsi="Corbel" w:cstheme="minorHAnsi"/>
                <w:color w:val="000000"/>
                <w:sz w:val="20"/>
                <w:szCs w:val="20"/>
              </w:rPr>
            </w:pPr>
            <w:r>
              <w:rPr>
                <w:rFonts w:ascii="Corbel" w:hAnsi="Corbel" w:cstheme="minorHAnsi"/>
                <w:color w:val="000000"/>
                <w:sz w:val="20"/>
                <w:szCs w:val="20"/>
              </w:rPr>
              <w:t>3 meeting/yr, 78 Upazil</w:t>
            </w:r>
            <w:r w:rsidR="007A5C60" w:rsidRPr="00145B78">
              <w:rPr>
                <w:rFonts w:ascii="Corbel" w:hAnsi="Corbel" w:cstheme="minorHAnsi"/>
                <w:color w:val="000000"/>
                <w:sz w:val="20"/>
                <w:szCs w:val="20"/>
              </w:rPr>
              <w:t>a</w:t>
            </w:r>
            <w:r w:rsidR="00145B78" w:rsidRPr="00145B78">
              <w:rPr>
                <w:rFonts w:ascii="Corbel" w:hAnsi="Corbel" w:cstheme="minorHAnsi"/>
                <w:color w:val="000000"/>
                <w:sz w:val="20"/>
                <w:szCs w:val="20"/>
              </w:rPr>
              <w:t xml:space="preserve"> = 700 meeting</w:t>
            </w:r>
          </w:p>
        </w:tc>
        <w:tc>
          <w:tcPr>
            <w:tcW w:w="1260" w:type="dxa"/>
            <w:tcBorders>
              <w:top w:val="nil"/>
              <w:left w:val="nil"/>
              <w:bottom w:val="single" w:sz="4" w:space="0" w:color="auto"/>
              <w:right w:val="single" w:sz="4" w:space="0" w:color="auto"/>
            </w:tcBorders>
            <w:shd w:val="clear" w:color="auto" w:fill="auto"/>
            <w:noWrap/>
            <w:hideMark/>
          </w:tcPr>
          <w:p w14:paraId="4346B0E3" w14:textId="5D69ACA2" w:rsidR="007A5C60" w:rsidRPr="00145B78" w:rsidRDefault="00145B78" w:rsidP="007A5C60">
            <w:pPr>
              <w:jc w:val="right"/>
              <w:rPr>
                <w:rFonts w:ascii="Corbel" w:hAnsi="Corbel" w:cstheme="minorHAnsi"/>
                <w:color w:val="000000"/>
                <w:sz w:val="20"/>
                <w:szCs w:val="20"/>
              </w:rPr>
            </w:pPr>
            <w:r w:rsidRPr="00145B78">
              <w:rPr>
                <w:rFonts w:ascii="Corbel" w:hAnsi="Corbel" w:cstheme="minorHAnsi"/>
                <w:color w:val="000000"/>
                <w:sz w:val="20"/>
                <w:szCs w:val="20"/>
              </w:rPr>
              <w:t>50</w:t>
            </w:r>
          </w:p>
        </w:tc>
        <w:tc>
          <w:tcPr>
            <w:tcW w:w="904" w:type="dxa"/>
            <w:tcBorders>
              <w:top w:val="nil"/>
              <w:left w:val="nil"/>
              <w:bottom w:val="single" w:sz="4" w:space="0" w:color="auto"/>
              <w:right w:val="single" w:sz="4" w:space="0" w:color="auto"/>
            </w:tcBorders>
            <w:shd w:val="clear" w:color="auto" w:fill="auto"/>
            <w:noWrap/>
            <w:hideMark/>
          </w:tcPr>
          <w:p w14:paraId="09FCD0C8"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42E233BD" w14:textId="25BE90C8" w:rsidR="007A5C60" w:rsidRPr="00145B78" w:rsidRDefault="00145B78" w:rsidP="007A5C60">
            <w:pPr>
              <w:jc w:val="right"/>
              <w:rPr>
                <w:rFonts w:ascii="Corbel" w:hAnsi="Corbel" w:cstheme="minorHAnsi"/>
                <w:color w:val="000000"/>
                <w:sz w:val="20"/>
                <w:szCs w:val="20"/>
              </w:rPr>
            </w:pPr>
            <w:r w:rsidRPr="00145B78">
              <w:rPr>
                <w:rFonts w:ascii="Corbel" w:hAnsi="Corbel" w:cstheme="minorHAnsi"/>
                <w:color w:val="000000"/>
                <w:sz w:val="20"/>
                <w:szCs w:val="20"/>
              </w:rPr>
              <w:t>35</w:t>
            </w:r>
            <w:r>
              <w:rPr>
                <w:rFonts w:ascii="Corbel" w:hAnsi="Corbel" w:cstheme="minorHAnsi"/>
                <w:color w:val="000000"/>
                <w:sz w:val="20"/>
                <w:szCs w:val="20"/>
              </w:rPr>
              <w:t>,</w:t>
            </w:r>
            <w:r w:rsidRPr="00145B78">
              <w:rPr>
                <w:rFonts w:ascii="Corbel" w:hAnsi="Corbel" w:cstheme="minorHAnsi"/>
                <w:color w:val="000000"/>
                <w:sz w:val="20"/>
                <w:szCs w:val="20"/>
              </w:rPr>
              <w:t>0</w:t>
            </w:r>
            <w:r w:rsidR="007A5C60" w:rsidRPr="00145B78">
              <w:rPr>
                <w:rFonts w:ascii="Corbel" w:hAnsi="Corbel" w:cstheme="minorHAnsi"/>
                <w:color w:val="000000"/>
                <w:sz w:val="20"/>
                <w:szCs w:val="20"/>
              </w:rPr>
              <w:t>00</w:t>
            </w:r>
          </w:p>
        </w:tc>
      </w:tr>
      <w:tr w:rsidR="007A5C60" w:rsidRPr="00145B78" w14:paraId="06A2FF5C"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86A89D1" w14:textId="14AF3E74"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6</w:t>
            </w:r>
          </w:p>
        </w:tc>
        <w:tc>
          <w:tcPr>
            <w:tcW w:w="3240" w:type="dxa"/>
            <w:tcBorders>
              <w:top w:val="nil"/>
              <w:left w:val="nil"/>
              <w:bottom w:val="single" w:sz="4" w:space="0" w:color="auto"/>
              <w:right w:val="single" w:sz="4" w:space="0" w:color="auto"/>
            </w:tcBorders>
            <w:shd w:val="clear" w:color="auto" w:fill="auto"/>
            <w:hideMark/>
          </w:tcPr>
          <w:p w14:paraId="1A35E1A2"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Meeting with District  Administration </w:t>
            </w:r>
          </w:p>
        </w:tc>
        <w:tc>
          <w:tcPr>
            <w:tcW w:w="1890" w:type="dxa"/>
            <w:tcBorders>
              <w:top w:val="nil"/>
              <w:left w:val="nil"/>
              <w:bottom w:val="single" w:sz="4" w:space="0" w:color="auto"/>
              <w:right w:val="single" w:sz="4" w:space="0" w:color="auto"/>
            </w:tcBorders>
            <w:shd w:val="clear" w:color="auto" w:fill="auto"/>
            <w:noWrap/>
            <w:hideMark/>
          </w:tcPr>
          <w:p w14:paraId="201DBB00" w14:textId="1DB5029B"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 meeting/yr. 3 yrs for 20 District = 120 meeting</w:t>
            </w:r>
          </w:p>
        </w:tc>
        <w:tc>
          <w:tcPr>
            <w:tcW w:w="1260" w:type="dxa"/>
            <w:tcBorders>
              <w:top w:val="nil"/>
              <w:left w:val="nil"/>
              <w:bottom w:val="single" w:sz="4" w:space="0" w:color="auto"/>
              <w:right w:val="single" w:sz="4" w:space="0" w:color="auto"/>
            </w:tcBorders>
            <w:shd w:val="clear" w:color="auto" w:fill="auto"/>
            <w:noWrap/>
            <w:hideMark/>
          </w:tcPr>
          <w:p w14:paraId="2F9BBCDA" w14:textId="3770FD9A"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200</w:t>
            </w:r>
          </w:p>
        </w:tc>
        <w:tc>
          <w:tcPr>
            <w:tcW w:w="904" w:type="dxa"/>
            <w:tcBorders>
              <w:top w:val="nil"/>
              <w:left w:val="nil"/>
              <w:bottom w:val="single" w:sz="4" w:space="0" w:color="auto"/>
              <w:right w:val="single" w:sz="4" w:space="0" w:color="auto"/>
            </w:tcBorders>
            <w:shd w:val="clear" w:color="auto" w:fill="auto"/>
            <w:noWrap/>
            <w:hideMark/>
          </w:tcPr>
          <w:p w14:paraId="04A8C679"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59D2CA2D" w14:textId="1AC51769"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24</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268370B0" w14:textId="77777777" w:rsidTr="00001A03">
        <w:trPr>
          <w:trHeight w:val="6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9624C66" w14:textId="21FB927A"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7</w:t>
            </w:r>
          </w:p>
        </w:tc>
        <w:tc>
          <w:tcPr>
            <w:tcW w:w="3240" w:type="dxa"/>
            <w:tcBorders>
              <w:top w:val="nil"/>
              <w:left w:val="nil"/>
              <w:bottom w:val="single" w:sz="4" w:space="0" w:color="auto"/>
              <w:right w:val="single" w:sz="4" w:space="0" w:color="auto"/>
            </w:tcBorders>
            <w:shd w:val="clear" w:color="auto" w:fill="auto"/>
            <w:hideMark/>
          </w:tcPr>
          <w:p w14:paraId="4B19EEB3"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HHs Surveys for PAPs report preparation </w:t>
            </w:r>
          </w:p>
        </w:tc>
        <w:tc>
          <w:tcPr>
            <w:tcW w:w="1890" w:type="dxa"/>
            <w:tcBorders>
              <w:top w:val="nil"/>
              <w:left w:val="nil"/>
              <w:bottom w:val="single" w:sz="4" w:space="0" w:color="auto"/>
              <w:right w:val="single" w:sz="4" w:space="0" w:color="auto"/>
            </w:tcBorders>
            <w:shd w:val="clear" w:color="auto" w:fill="auto"/>
            <w:noWrap/>
            <w:hideMark/>
          </w:tcPr>
          <w:p w14:paraId="3CE7166E" w14:textId="22A94EC0" w:rsidR="007A5C60" w:rsidRPr="00145B78" w:rsidRDefault="001C4863" w:rsidP="007A5C60">
            <w:pPr>
              <w:jc w:val="right"/>
              <w:rPr>
                <w:rFonts w:ascii="Corbel" w:hAnsi="Corbel" w:cstheme="minorHAnsi"/>
                <w:color w:val="000000"/>
                <w:sz w:val="20"/>
                <w:szCs w:val="20"/>
              </w:rPr>
            </w:pPr>
            <w:r>
              <w:rPr>
                <w:rFonts w:ascii="Corbel" w:hAnsi="Corbel" w:cstheme="minorHAnsi"/>
                <w:color w:val="000000"/>
                <w:sz w:val="20"/>
                <w:szCs w:val="20"/>
              </w:rPr>
              <w:t>Three survey/Upazil</w:t>
            </w:r>
            <w:r w:rsidR="007A5C60" w:rsidRPr="00145B78">
              <w:rPr>
                <w:rFonts w:ascii="Corbel" w:hAnsi="Corbel" w:cstheme="minorHAnsi"/>
                <w:color w:val="000000"/>
                <w:sz w:val="20"/>
                <w:szCs w:val="20"/>
              </w:rPr>
              <w:t>a = 250 Surveys</w:t>
            </w:r>
          </w:p>
        </w:tc>
        <w:tc>
          <w:tcPr>
            <w:tcW w:w="1260" w:type="dxa"/>
            <w:tcBorders>
              <w:top w:val="nil"/>
              <w:left w:val="nil"/>
              <w:bottom w:val="single" w:sz="4" w:space="0" w:color="auto"/>
              <w:right w:val="single" w:sz="4" w:space="0" w:color="auto"/>
            </w:tcBorders>
            <w:shd w:val="clear" w:color="auto" w:fill="auto"/>
            <w:noWrap/>
            <w:hideMark/>
          </w:tcPr>
          <w:p w14:paraId="085445CB" w14:textId="4BA9F4C6"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500</w:t>
            </w:r>
          </w:p>
        </w:tc>
        <w:tc>
          <w:tcPr>
            <w:tcW w:w="904" w:type="dxa"/>
            <w:tcBorders>
              <w:top w:val="nil"/>
              <w:left w:val="nil"/>
              <w:bottom w:val="single" w:sz="4" w:space="0" w:color="auto"/>
              <w:right w:val="single" w:sz="4" w:space="0" w:color="auto"/>
            </w:tcBorders>
            <w:shd w:val="clear" w:color="auto" w:fill="auto"/>
            <w:noWrap/>
            <w:hideMark/>
          </w:tcPr>
          <w:p w14:paraId="24062955"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1B6C5848" w14:textId="161FC6F4"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12</w:t>
            </w:r>
            <w:r w:rsidR="00145B78">
              <w:rPr>
                <w:rFonts w:ascii="Corbel" w:hAnsi="Corbel" w:cstheme="minorHAnsi"/>
                <w:color w:val="000000"/>
                <w:sz w:val="20"/>
                <w:szCs w:val="20"/>
              </w:rPr>
              <w:t>,</w:t>
            </w:r>
            <w:r w:rsidRPr="00145B78">
              <w:rPr>
                <w:rFonts w:ascii="Corbel" w:hAnsi="Corbel" w:cstheme="minorHAnsi"/>
                <w:color w:val="000000"/>
                <w:sz w:val="20"/>
                <w:szCs w:val="20"/>
              </w:rPr>
              <w:t>500</w:t>
            </w:r>
          </w:p>
        </w:tc>
      </w:tr>
      <w:tr w:rsidR="007A5C60" w:rsidRPr="00145B78" w14:paraId="2897AF69"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EECCA9D" w14:textId="4B2F1DD9" w:rsidR="007A5C60" w:rsidRPr="00145B78" w:rsidRDefault="00145B78" w:rsidP="00001A03">
            <w:pPr>
              <w:jc w:val="right"/>
              <w:rPr>
                <w:rFonts w:ascii="Corbel" w:hAnsi="Corbel" w:cstheme="minorHAnsi"/>
                <w:color w:val="000000"/>
                <w:sz w:val="20"/>
                <w:szCs w:val="20"/>
              </w:rPr>
            </w:pPr>
            <w:r w:rsidRPr="00145B78">
              <w:rPr>
                <w:rFonts w:ascii="Corbel" w:hAnsi="Corbel" w:cstheme="minorHAnsi"/>
                <w:color w:val="000000"/>
                <w:sz w:val="20"/>
                <w:szCs w:val="20"/>
              </w:rPr>
              <w:t xml:space="preserve"> </w:t>
            </w:r>
            <w:r w:rsidR="00001A03">
              <w:rPr>
                <w:rFonts w:ascii="Corbel" w:hAnsi="Corbel" w:cstheme="minorHAnsi"/>
                <w:color w:val="000000"/>
                <w:sz w:val="20"/>
                <w:szCs w:val="20"/>
              </w:rPr>
              <w:t>8</w:t>
            </w:r>
          </w:p>
        </w:tc>
        <w:tc>
          <w:tcPr>
            <w:tcW w:w="3240" w:type="dxa"/>
            <w:tcBorders>
              <w:top w:val="nil"/>
              <w:left w:val="nil"/>
              <w:bottom w:val="single" w:sz="4" w:space="0" w:color="auto"/>
              <w:right w:val="single" w:sz="4" w:space="0" w:color="auto"/>
            </w:tcBorders>
            <w:shd w:val="clear" w:color="auto" w:fill="auto"/>
          </w:tcPr>
          <w:p w14:paraId="1D25CEDD" w14:textId="72691516"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Travel Expenses </w:t>
            </w:r>
          </w:p>
        </w:tc>
        <w:tc>
          <w:tcPr>
            <w:tcW w:w="1890" w:type="dxa"/>
            <w:tcBorders>
              <w:top w:val="nil"/>
              <w:left w:val="nil"/>
              <w:bottom w:val="single" w:sz="4" w:space="0" w:color="auto"/>
              <w:right w:val="single" w:sz="4" w:space="0" w:color="auto"/>
            </w:tcBorders>
            <w:shd w:val="clear" w:color="auto" w:fill="auto"/>
            <w:noWrap/>
          </w:tcPr>
          <w:p w14:paraId="4E7DC85B"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Lump sum</w:t>
            </w:r>
          </w:p>
        </w:tc>
        <w:tc>
          <w:tcPr>
            <w:tcW w:w="1260" w:type="dxa"/>
            <w:tcBorders>
              <w:top w:val="nil"/>
              <w:left w:val="nil"/>
              <w:bottom w:val="single" w:sz="4" w:space="0" w:color="auto"/>
              <w:right w:val="single" w:sz="4" w:space="0" w:color="auto"/>
            </w:tcBorders>
            <w:shd w:val="clear" w:color="auto" w:fill="auto"/>
            <w:noWrap/>
          </w:tcPr>
          <w:p w14:paraId="4A7C1D41" w14:textId="6297937A" w:rsidR="007A5C60" w:rsidRPr="00145B78" w:rsidRDefault="00145B78" w:rsidP="007A5C60">
            <w:pPr>
              <w:jc w:val="right"/>
              <w:rPr>
                <w:rFonts w:ascii="Corbel" w:hAnsi="Corbel" w:cstheme="minorHAnsi"/>
                <w:color w:val="000000"/>
                <w:sz w:val="20"/>
                <w:szCs w:val="20"/>
              </w:rPr>
            </w:pPr>
            <w:r w:rsidRPr="00145B78">
              <w:rPr>
                <w:rFonts w:ascii="Corbel" w:hAnsi="Corbel" w:cstheme="minorHAnsi"/>
                <w:color w:val="000000"/>
                <w:sz w:val="20"/>
                <w:szCs w:val="20"/>
              </w:rPr>
              <w:t>5000/Yr</w:t>
            </w:r>
          </w:p>
        </w:tc>
        <w:tc>
          <w:tcPr>
            <w:tcW w:w="904" w:type="dxa"/>
            <w:tcBorders>
              <w:top w:val="nil"/>
              <w:left w:val="nil"/>
              <w:bottom w:val="single" w:sz="4" w:space="0" w:color="auto"/>
              <w:right w:val="single" w:sz="4" w:space="0" w:color="auto"/>
            </w:tcBorders>
            <w:shd w:val="clear" w:color="auto" w:fill="auto"/>
            <w:noWrap/>
          </w:tcPr>
          <w:p w14:paraId="167B2A6C" w14:textId="0E39AA7E" w:rsidR="007A5C60" w:rsidRPr="00145B78" w:rsidRDefault="00145B78" w:rsidP="007A5C60">
            <w:pPr>
              <w:rPr>
                <w:rFonts w:ascii="Corbel" w:hAnsi="Corbel" w:cstheme="minorHAnsi"/>
                <w:color w:val="000000"/>
                <w:sz w:val="20"/>
                <w:szCs w:val="20"/>
              </w:rPr>
            </w:pPr>
            <w:r w:rsidRPr="00145B78">
              <w:rPr>
                <w:rFonts w:ascii="Corbel" w:hAnsi="Corbel" w:cstheme="minorHAnsi"/>
                <w:color w:val="000000"/>
                <w:sz w:val="20"/>
                <w:szCs w:val="20"/>
              </w:rPr>
              <w:t>Three yrs</w:t>
            </w:r>
          </w:p>
        </w:tc>
        <w:tc>
          <w:tcPr>
            <w:tcW w:w="1251" w:type="dxa"/>
            <w:tcBorders>
              <w:top w:val="nil"/>
              <w:left w:val="nil"/>
              <w:bottom w:val="single" w:sz="4" w:space="0" w:color="auto"/>
              <w:right w:val="single" w:sz="4" w:space="0" w:color="auto"/>
            </w:tcBorders>
            <w:shd w:val="clear" w:color="auto" w:fill="auto"/>
            <w:noWrap/>
          </w:tcPr>
          <w:p w14:paraId="0E17229E" w14:textId="5C202DC5"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30</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1EDAA889"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643481E" w14:textId="6998EB44"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9</w:t>
            </w:r>
          </w:p>
        </w:tc>
        <w:tc>
          <w:tcPr>
            <w:tcW w:w="3240" w:type="dxa"/>
            <w:tcBorders>
              <w:top w:val="nil"/>
              <w:left w:val="nil"/>
              <w:bottom w:val="single" w:sz="4" w:space="0" w:color="auto"/>
              <w:right w:val="single" w:sz="4" w:space="0" w:color="auto"/>
            </w:tcBorders>
            <w:shd w:val="clear" w:color="auto" w:fill="auto"/>
            <w:hideMark/>
          </w:tcPr>
          <w:p w14:paraId="7E3279B1"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Communication Materials </w:t>
            </w:r>
          </w:p>
        </w:tc>
        <w:tc>
          <w:tcPr>
            <w:tcW w:w="1890" w:type="dxa"/>
            <w:tcBorders>
              <w:top w:val="nil"/>
              <w:left w:val="nil"/>
              <w:bottom w:val="single" w:sz="4" w:space="0" w:color="auto"/>
              <w:right w:val="single" w:sz="4" w:space="0" w:color="auto"/>
            </w:tcBorders>
            <w:shd w:val="clear" w:color="auto" w:fill="auto"/>
            <w:noWrap/>
          </w:tcPr>
          <w:p w14:paraId="7173707C" w14:textId="3A5972F8"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Lump Sum</w:t>
            </w:r>
          </w:p>
        </w:tc>
        <w:tc>
          <w:tcPr>
            <w:tcW w:w="1260" w:type="dxa"/>
            <w:tcBorders>
              <w:top w:val="nil"/>
              <w:left w:val="nil"/>
              <w:bottom w:val="single" w:sz="4" w:space="0" w:color="auto"/>
              <w:right w:val="single" w:sz="4" w:space="0" w:color="auto"/>
            </w:tcBorders>
            <w:shd w:val="clear" w:color="auto" w:fill="auto"/>
            <w:noWrap/>
          </w:tcPr>
          <w:p w14:paraId="74AF488B" w14:textId="51F016A2" w:rsidR="007A5C60" w:rsidRPr="00145B78" w:rsidRDefault="007A5C60" w:rsidP="007A5C60">
            <w:pPr>
              <w:jc w:val="right"/>
              <w:rPr>
                <w:rFonts w:ascii="Corbel" w:hAnsi="Corbel" w:cstheme="minorHAnsi"/>
                <w:color w:val="000000"/>
                <w:sz w:val="20"/>
                <w:szCs w:val="20"/>
              </w:rPr>
            </w:pPr>
          </w:p>
        </w:tc>
        <w:tc>
          <w:tcPr>
            <w:tcW w:w="904" w:type="dxa"/>
            <w:tcBorders>
              <w:top w:val="nil"/>
              <w:left w:val="nil"/>
              <w:bottom w:val="single" w:sz="4" w:space="0" w:color="auto"/>
              <w:right w:val="single" w:sz="4" w:space="0" w:color="auto"/>
            </w:tcBorders>
            <w:shd w:val="clear" w:color="auto" w:fill="auto"/>
            <w:noWrap/>
            <w:hideMark/>
          </w:tcPr>
          <w:p w14:paraId="037EF44F"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386F3F42" w14:textId="5988C212"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10</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6E4E70A1"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5805647" w14:textId="2A867CF3"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10</w:t>
            </w:r>
          </w:p>
        </w:tc>
        <w:tc>
          <w:tcPr>
            <w:tcW w:w="3240" w:type="dxa"/>
            <w:tcBorders>
              <w:top w:val="nil"/>
              <w:left w:val="nil"/>
              <w:bottom w:val="single" w:sz="4" w:space="0" w:color="auto"/>
              <w:right w:val="single" w:sz="4" w:space="0" w:color="auto"/>
            </w:tcBorders>
            <w:shd w:val="clear" w:color="auto" w:fill="auto"/>
            <w:hideMark/>
          </w:tcPr>
          <w:p w14:paraId="677AB8B5"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GRM Guidebook </w:t>
            </w:r>
          </w:p>
        </w:tc>
        <w:tc>
          <w:tcPr>
            <w:tcW w:w="1890" w:type="dxa"/>
            <w:tcBorders>
              <w:top w:val="nil"/>
              <w:left w:val="nil"/>
              <w:bottom w:val="single" w:sz="4" w:space="0" w:color="auto"/>
              <w:right w:val="single" w:sz="4" w:space="0" w:color="auto"/>
            </w:tcBorders>
            <w:shd w:val="clear" w:color="auto" w:fill="auto"/>
            <w:noWrap/>
            <w:hideMark/>
          </w:tcPr>
          <w:p w14:paraId="6A0CEC91" w14:textId="1FB3666B"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Lump Sum</w:t>
            </w:r>
          </w:p>
        </w:tc>
        <w:tc>
          <w:tcPr>
            <w:tcW w:w="1260" w:type="dxa"/>
            <w:tcBorders>
              <w:top w:val="nil"/>
              <w:left w:val="nil"/>
              <w:bottom w:val="single" w:sz="4" w:space="0" w:color="auto"/>
              <w:right w:val="single" w:sz="4" w:space="0" w:color="auto"/>
            </w:tcBorders>
            <w:shd w:val="clear" w:color="auto" w:fill="auto"/>
            <w:noWrap/>
            <w:hideMark/>
          </w:tcPr>
          <w:p w14:paraId="0CDC5756"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5000</w:t>
            </w:r>
          </w:p>
        </w:tc>
        <w:tc>
          <w:tcPr>
            <w:tcW w:w="904" w:type="dxa"/>
            <w:tcBorders>
              <w:top w:val="nil"/>
              <w:left w:val="nil"/>
              <w:bottom w:val="single" w:sz="4" w:space="0" w:color="auto"/>
              <w:right w:val="single" w:sz="4" w:space="0" w:color="auto"/>
            </w:tcBorders>
            <w:shd w:val="clear" w:color="auto" w:fill="auto"/>
            <w:noWrap/>
            <w:hideMark/>
          </w:tcPr>
          <w:p w14:paraId="7C0F3DDA"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6FC4DC90" w14:textId="6E8A0EC4"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5</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20894399"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243B51E" w14:textId="047449AD"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11</w:t>
            </w:r>
          </w:p>
        </w:tc>
        <w:tc>
          <w:tcPr>
            <w:tcW w:w="3240" w:type="dxa"/>
            <w:tcBorders>
              <w:top w:val="nil"/>
              <w:left w:val="nil"/>
              <w:bottom w:val="single" w:sz="4" w:space="0" w:color="auto"/>
              <w:right w:val="single" w:sz="4" w:space="0" w:color="auto"/>
            </w:tcBorders>
            <w:shd w:val="clear" w:color="auto" w:fill="auto"/>
            <w:hideMark/>
          </w:tcPr>
          <w:p w14:paraId="0A8817A5"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Suggestions Box </w:t>
            </w:r>
          </w:p>
        </w:tc>
        <w:tc>
          <w:tcPr>
            <w:tcW w:w="1890" w:type="dxa"/>
            <w:tcBorders>
              <w:top w:val="nil"/>
              <w:left w:val="nil"/>
              <w:bottom w:val="single" w:sz="4" w:space="0" w:color="auto"/>
              <w:right w:val="single" w:sz="4" w:space="0" w:color="auto"/>
            </w:tcBorders>
            <w:shd w:val="clear" w:color="auto" w:fill="auto"/>
            <w:noWrap/>
            <w:hideMark/>
          </w:tcPr>
          <w:p w14:paraId="21FFBCF5"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20</w:t>
            </w:r>
          </w:p>
        </w:tc>
        <w:tc>
          <w:tcPr>
            <w:tcW w:w="1260" w:type="dxa"/>
            <w:tcBorders>
              <w:top w:val="nil"/>
              <w:left w:val="nil"/>
              <w:bottom w:val="single" w:sz="4" w:space="0" w:color="auto"/>
              <w:right w:val="single" w:sz="4" w:space="0" w:color="auto"/>
            </w:tcBorders>
            <w:shd w:val="clear" w:color="auto" w:fill="auto"/>
            <w:noWrap/>
            <w:hideMark/>
          </w:tcPr>
          <w:p w14:paraId="6B00B654"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100</w:t>
            </w:r>
          </w:p>
        </w:tc>
        <w:tc>
          <w:tcPr>
            <w:tcW w:w="904" w:type="dxa"/>
            <w:tcBorders>
              <w:top w:val="nil"/>
              <w:left w:val="nil"/>
              <w:bottom w:val="single" w:sz="4" w:space="0" w:color="auto"/>
              <w:right w:val="single" w:sz="4" w:space="0" w:color="auto"/>
            </w:tcBorders>
            <w:shd w:val="clear" w:color="auto" w:fill="auto"/>
            <w:noWrap/>
            <w:hideMark/>
          </w:tcPr>
          <w:p w14:paraId="155F9E9E"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1054CEAC" w14:textId="41657A6D"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2</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64C63246"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CF31761" w14:textId="7C3B2BB0"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12</w:t>
            </w:r>
          </w:p>
        </w:tc>
        <w:tc>
          <w:tcPr>
            <w:tcW w:w="3240" w:type="dxa"/>
            <w:tcBorders>
              <w:top w:val="nil"/>
              <w:left w:val="nil"/>
              <w:bottom w:val="single" w:sz="4" w:space="0" w:color="auto"/>
              <w:right w:val="single" w:sz="4" w:space="0" w:color="auto"/>
            </w:tcBorders>
            <w:shd w:val="clear" w:color="auto" w:fill="auto"/>
            <w:hideMark/>
          </w:tcPr>
          <w:p w14:paraId="24D4B311"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GRM MIS Database </w:t>
            </w:r>
          </w:p>
        </w:tc>
        <w:tc>
          <w:tcPr>
            <w:tcW w:w="1890" w:type="dxa"/>
            <w:tcBorders>
              <w:top w:val="nil"/>
              <w:left w:val="nil"/>
              <w:bottom w:val="single" w:sz="4" w:space="0" w:color="auto"/>
              <w:right w:val="single" w:sz="4" w:space="0" w:color="auto"/>
            </w:tcBorders>
            <w:shd w:val="clear" w:color="auto" w:fill="auto"/>
            <w:noWrap/>
            <w:hideMark/>
          </w:tcPr>
          <w:p w14:paraId="0EE649F4"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 xml:space="preserve">Lump sum </w:t>
            </w:r>
          </w:p>
        </w:tc>
        <w:tc>
          <w:tcPr>
            <w:tcW w:w="1260" w:type="dxa"/>
            <w:tcBorders>
              <w:top w:val="nil"/>
              <w:left w:val="nil"/>
              <w:bottom w:val="single" w:sz="4" w:space="0" w:color="auto"/>
              <w:right w:val="single" w:sz="4" w:space="0" w:color="auto"/>
            </w:tcBorders>
            <w:shd w:val="clear" w:color="auto" w:fill="auto"/>
            <w:noWrap/>
            <w:hideMark/>
          </w:tcPr>
          <w:p w14:paraId="33AFC0A7"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5000</w:t>
            </w:r>
          </w:p>
        </w:tc>
        <w:tc>
          <w:tcPr>
            <w:tcW w:w="904" w:type="dxa"/>
            <w:tcBorders>
              <w:top w:val="nil"/>
              <w:left w:val="nil"/>
              <w:bottom w:val="single" w:sz="4" w:space="0" w:color="auto"/>
              <w:right w:val="single" w:sz="4" w:space="0" w:color="auto"/>
            </w:tcBorders>
            <w:shd w:val="clear" w:color="auto" w:fill="auto"/>
            <w:noWrap/>
            <w:hideMark/>
          </w:tcPr>
          <w:p w14:paraId="787E842E"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28A1DDC9" w14:textId="6D167FF0"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5</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79C9F872"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283817F" w14:textId="050807D6"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13</w:t>
            </w:r>
          </w:p>
        </w:tc>
        <w:tc>
          <w:tcPr>
            <w:tcW w:w="3240" w:type="dxa"/>
            <w:tcBorders>
              <w:top w:val="nil"/>
              <w:left w:val="nil"/>
              <w:bottom w:val="single" w:sz="4" w:space="0" w:color="auto"/>
              <w:right w:val="single" w:sz="4" w:space="0" w:color="auto"/>
            </w:tcBorders>
            <w:shd w:val="clear" w:color="auto" w:fill="auto"/>
            <w:hideMark/>
          </w:tcPr>
          <w:p w14:paraId="2A0BA55A"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xml:space="preserve">Honorarium for committees </w:t>
            </w:r>
          </w:p>
        </w:tc>
        <w:tc>
          <w:tcPr>
            <w:tcW w:w="1890" w:type="dxa"/>
            <w:tcBorders>
              <w:top w:val="nil"/>
              <w:left w:val="nil"/>
              <w:bottom w:val="single" w:sz="4" w:space="0" w:color="auto"/>
              <w:right w:val="single" w:sz="4" w:space="0" w:color="auto"/>
            </w:tcBorders>
            <w:shd w:val="clear" w:color="auto" w:fill="auto"/>
            <w:noWrap/>
            <w:hideMark/>
          </w:tcPr>
          <w:p w14:paraId="1BD33AB9"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 xml:space="preserve">Lump sum </w:t>
            </w:r>
          </w:p>
        </w:tc>
        <w:tc>
          <w:tcPr>
            <w:tcW w:w="1260" w:type="dxa"/>
            <w:tcBorders>
              <w:top w:val="nil"/>
              <w:left w:val="nil"/>
              <w:bottom w:val="single" w:sz="4" w:space="0" w:color="auto"/>
              <w:right w:val="single" w:sz="4" w:space="0" w:color="auto"/>
            </w:tcBorders>
            <w:shd w:val="clear" w:color="auto" w:fill="auto"/>
            <w:noWrap/>
            <w:hideMark/>
          </w:tcPr>
          <w:p w14:paraId="11809A8F" w14:textId="77777777"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10000</w:t>
            </w:r>
          </w:p>
        </w:tc>
        <w:tc>
          <w:tcPr>
            <w:tcW w:w="904" w:type="dxa"/>
            <w:tcBorders>
              <w:top w:val="nil"/>
              <w:left w:val="nil"/>
              <w:bottom w:val="single" w:sz="4" w:space="0" w:color="auto"/>
              <w:right w:val="single" w:sz="4" w:space="0" w:color="auto"/>
            </w:tcBorders>
            <w:shd w:val="clear" w:color="auto" w:fill="auto"/>
            <w:noWrap/>
            <w:hideMark/>
          </w:tcPr>
          <w:p w14:paraId="0DB62124"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hideMark/>
          </w:tcPr>
          <w:p w14:paraId="1F22169B" w14:textId="1336F9F3" w:rsidR="007A5C60" w:rsidRPr="00145B78" w:rsidRDefault="007A5C60" w:rsidP="007A5C60">
            <w:pPr>
              <w:jc w:val="right"/>
              <w:rPr>
                <w:rFonts w:ascii="Corbel" w:hAnsi="Corbel" w:cstheme="minorHAnsi"/>
                <w:color w:val="000000"/>
                <w:sz w:val="20"/>
                <w:szCs w:val="20"/>
              </w:rPr>
            </w:pPr>
            <w:r w:rsidRPr="00145B78">
              <w:rPr>
                <w:rFonts w:ascii="Corbel" w:hAnsi="Corbel" w:cstheme="minorHAnsi"/>
                <w:color w:val="000000"/>
                <w:sz w:val="20"/>
                <w:szCs w:val="20"/>
              </w:rPr>
              <w:t>10</w:t>
            </w:r>
            <w:r w:rsidR="00145B78">
              <w:rPr>
                <w:rFonts w:ascii="Corbel" w:hAnsi="Corbel" w:cstheme="minorHAnsi"/>
                <w:color w:val="000000"/>
                <w:sz w:val="20"/>
                <w:szCs w:val="20"/>
              </w:rPr>
              <w:t>,</w:t>
            </w:r>
            <w:r w:rsidRPr="00145B78">
              <w:rPr>
                <w:rFonts w:ascii="Corbel" w:hAnsi="Corbel" w:cstheme="minorHAnsi"/>
                <w:color w:val="000000"/>
                <w:sz w:val="20"/>
                <w:szCs w:val="20"/>
              </w:rPr>
              <w:t>000</w:t>
            </w:r>
          </w:p>
        </w:tc>
      </w:tr>
      <w:tr w:rsidR="007A5C60" w:rsidRPr="00145B78" w14:paraId="1282F6CF" w14:textId="77777777" w:rsidTr="00001A03">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44D19D6" w14:textId="20214AD3" w:rsidR="007A5C60" w:rsidRPr="00145B78" w:rsidRDefault="00001A03" w:rsidP="00001A03">
            <w:pPr>
              <w:jc w:val="right"/>
              <w:rPr>
                <w:rFonts w:ascii="Corbel" w:hAnsi="Corbel" w:cstheme="minorHAnsi"/>
                <w:color w:val="000000"/>
                <w:sz w:val="20"/>
                <w:szCs w:val="20"/>
              </w:rPr>
            </w:pPr>
            <w:r>
              <w:rPr>
                <w:rFonts w:ascii="Corbel" w:hAnsi="Corbel" w:cstheme="minorHAnsi"/>
                <w:color w:val="000000"/>
                <w:sz w:val="20"/>
                <w:szCs w:val="20"/>
              </w:rPr>
              <w:t>14</w:t>
            </w:r>
          </w:p>
        </w:tc>
        <w:tc>
          <w:tcPr>
            <w:tcW w:w="3240" w:type="dxa"/>
            <w:tcBorders>
              <w:top w:val="nil"/>
              <w:left w:val="nil"/>
              <w:bottom w:val="single" w:sz="4" w:space="0" w:color="auto"/>
              <w:right w:val="single" w:sz="4" w:space="0" w:color="auto"/>
            </w:tcBorders>
            <w:shd w:val="clear" w:color="auto" w:fill="auto"/>
            <w:hideMark/>
          </w:tcPr>
          <w:p w14:paraId="2CE4FA4A"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Contingency (10%)</w:t>
            </w:r>
          </w:p>
        </w:tc>
        <w:tc>
          <w:tcPr>
            <w:tcW w:w="1890" w:type="dxa"/>
            <w:tcBorders>
              <w:top w:val="nil"/>
              <w:left w:val="nil"/>
              <w:bottom w:val="single" w:sz="4" w:space="0" w:color="auto"/>
              <w:right w:val="single" w:sz="4" w:space="0" w:color="auto"/>
            </w:tcBorders>
            <w:shd w:val="clear" w:color="auto" w:fill="auto"/>
            <w:noWrap/>
            <w:hideMark/>
          </w:tcPr>
          <w:p w14:paraId="6762B0A9"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5020440C"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904" w:type="dxa"/>
            <w:tcBorders>
              <w:top w:val="nil"/>
              <w:left w:val="nil"/>
              <w:bottom w:val="single" w:sz="4" w:space="0" w:color="auto"/>
              <w:right w:val="single" w:sz="4" w:space="0" w:color="auto"/>
            </w:tcBorders>
            <w:shd w:val="clear" w:color="auto" w:fill="auto"/>
            <w:noWrap/>
            <w:hideMark/>
          </w:tcPr>
          <w:p w14:paraId="00DF557B" w14:textId="77777777" w:rsidR="007A5C60" w:rsidRPr="00145B78" w:rsidRDefault="007A5C60" w:rsidP="007A5C60">
            <w:pPr>
              <w:rPr>
                <w:rFonts w:ascii="Corbel" w:hAnsi="Corbel" w:cstheme="minorHAnsi"/>
                <w:color w:val="000000"/>
                <w:sz w:val="20"/>
                <w:szCs w:val="20"/>
              </w:rPr>
            </w:pPr>
            <w:r w:rsidRPr="00145B78">
              <w:rPr>
                <w:rFonts w:ascii="Corbel" w:hAnsi="Corbel" w:cstheme="minorHAnsi"/>
                <w:color w:val="000000"/>
                <w:sz w:val="20"/>
                <w:szCs w:val="20"/>
              </w:rPr>
              <w:t> </w:t>
            </w:r>
          </w:p>
        </w:tc>
        <w:tc>
          <w:tcPr>
            <w:tcW w:w="1251" w:type="dxa"/>
            <w:tcBorders>
              <w:top w:val="nil"/>
              <w:left w:val="nil"/>
              <w:bottom w:val="single" w:sz="4" w:space="0" w:color="auto"/>
              <w:right w:val="single" w:sz="4" w:space="0" w:color="auto"/>
            </w:tcBorders>
            <w:shd w:val="clear" w:color="auto" w:fill="auto"/>
            <w:noWrap/>
          </w:tcPr>
          <w:p w14:paraId="12DF105A" w14:textId="5DFAB9E1" w:rsidR="007A5C60" w:rsidRPr="00145B78" w:rsidRDefault="00145B78" w:rsidP="007A5C60">
            <w:pPr>
              <w:jc w:val="right"/>
              <w:rPr>
                <w:rFonts w:ascii="Corbel" w:hAnsi="Corbel" w:cstheme="minorHAnsi"/>
                <w:color w:val="000000"/>
                <w:sz w:val="20"/>
                <w:szCs w:val="20"/>
              </w:rPr>
            </w:pPr>
            <w:r>
              <w:rPr>
                <w:rFonts w:ascii="Corbel" w:hAnsi="Corbel" w:cstheme="minorHAnsi"/>
                <w:color w:val="000000"/>
                <w:sz w:val="20"/>
                <w:szCs w:val="20"/>
              </w:rPr>
              <w:t>16.550</w:t>
            </w:r>
          </w:p>
        </w:tc>
      </w:tr>
      <w:tr w:rsidR="007A5C60" w:rsidRPr="00145B78" w14:paraId="4217F14B" w14:textId="77777777" w:rsidTr="00145B78">
        <w:trPr>
          <w:trHeight w:val="300"/>
        </w:trPr>
        <w:tc>
          <w:tcPr>
            <w:tcW w:w="800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5432553" w14:textId="163018B8" w:rsidR="007A5C60" w:rsidRPr="00145B78" w:rsidRDefault="007A5C60" w:rsidP="007A5C60">
            <w:pPr>
              <w:jc w:val="center"/>
              <w:rPr>
                <w:rFonts w:ascii="Corbel" w:hAnsi="Corbel" w:cstheme="minorHAnsi"/>
                <w:b/>
                <w:color w:val="000000"/>
                <w:sz w:val="20"/>
                <w:szCs w:val="20"/>
              </w:rPr>
            </w:pPr>
            <w:r w:rsidRPr="00145B78">
              <w:rPr>
                <w:rFonts w:ascii="Corbel" w:hAnsi="Corbel" w:cstheme="minorHAnsi"/>
                <w:b/>
                <w:color w:val="000000"/>
                <w:sz w:val="20"/>
                <w:szCs w:val="20"/>
              </w:rPr>
              <w:t xml:space="preserve">Total </w:t>
            </w:r>
            <w:r w:rsidR="00001A03">
              <w:rPr>
                <w:rFonts w:ascii="Corbel" w:hAnsi="Corbel" w:cstheme="minorHAnsi"/>
                <w:b/>
                <w:color w:val="000000"/>
                <w:sz w:val="20"/>
                <w:szCs w:val="20"/>
              </w:rPr>
              <w:t>(Less Serial 1</w:t>
            </w:r>
            <w:r w:rsidRPr="00145B78">
              <w:rPr>
                <w:rFonts w:ascii="Corbel" w:hAnsi="Corbel" w:cstheme="minorHAnsi"/>
                <w:b/>
                <w:color w:val="000000"/>
                <w:sz w:val="20"/>
                <w:szCs w:val="20"/>
              </w:rPr>
              <w:t>)</w:t>
            </w:r>
          </w:p>
        </w:tc>
        <w:tc>
          <w:tcPr>
            <w:tcW w:w="1251" w:type="dxa"/>
            <w:tcBorders>
              <w:top w:val="nil"/>
              <w:left w:val="nil"/>
              <w:bottom w:val="single" w:sz="4" w:space="0" w:color="auto"/>
              <w:right w:val="single" w:sz="4" w:space="0" w:color="auto"/>
            </w:tcBorders>
            <w:shd w:val="clear" w:color="auto" w:fill="auto"/>
            <w:noWrap/>
          </w:tcPr>
          <w:p w14:paraId="3BFBB33D" w14:textId="50A20653" w:rsidR="007A5C60" w:rsidRPr="00145B78" w:rsidRDefault="00145B78" w:rsidP="007A5C60">
            <w:pPr>
              <w:jc w:val="right"/>
              <w:rPr>
                <w:rFonts w:ascii="Corbel" w:hAnsi="Corbel" w:cstheme="minorHAnsi"/>
                <w:b/>
                <w:bCs/>
                <w:color w:val="000000"/>
                <w:sz w:val="20"/>
                <w:szCs w:val="20"/>
              </w:rPr>
            </w:pPr>
            <w:r>
              <w:rPr>
                <w:rFonts w:ascii="Corbel" w:hAnsi="Corbel" w:cstheme="minorHAnsi"/>
                <w:b/>
                <w:bCs/>
                <w:color w:val="000000"/>
                <w:sz w:val="20"/>
                <w:szCs w:val="20"/>
              </w:rPr>
              <w:t>182,050</w:t>
            </w:r>
          </w:p>
        </w:tc>
      </w:tr>
    </w:tbl>
    <w:p w14:paraId="05692302" w14:textId="77777777" w:rsidR="0005078F" w:rsidRPr="00ED7ED6" w:rsidRDefault="0005078F" w:rsidP="0005078F">
      <w:pPr>
        <w:rPr>
          <w:rFonts w:cstheme="minorHAnsi"/>
          <w:sz w:val="22"/>
        </w:rPr>
      </w:pPr>
    </w:p>
    <w:p w14:paraId="579B9E49" w14:textId="77777777" w:rsidR="0005078F" w:rsidRPr="00ED7ED6" w:rsidRDefault="0005078F">
      <w:pPr>
        <w:spacing w:after="200" w:line="276" w:lineRule="auto"/>
        <w:rPr>
          <w:rFonts w:eastAsiaTheme="majorEastAsia" w:cstheme="minorHAnsi"/>
          <w:b/>
          <w:color w:val="365F91" w:themeColor="accent1" w:themeShade="BF"/>
          <w:sz w:val="22"/>
        </w:rPr>
      </w:pPr>
      <w:r w:rsidRPr="00ED7ED6">
        <w:rPr>
          <w:rFonts w:cstheme="minorHAnsi"/>
          <w:b/>
          <w:sz w:val="22"/>
        </w:rPr>
        <w:br w:type="page"/>
      </w:r>
    </w:p>
    <w:tbl>
      <w:tblPr>
        <w:tblW w:w="0" w:type="auto"/>
        <w:shd w:val="clear" w:color="auto" w:fill="00B050"/>
        <w:tblCellMar>
          <w:left w:w="115" w:type="dxa"/>
          <w:right w:w="115" w:type="dxa"/>
        </w:tblCellMar>
        <w:tblLook w:val="0000" w:firstRow="0" w:lastRow="0" w:firstColumn="0" w:lastColumn="0" w:noHBand="0" w:noVBand="0"/>
      </w:tblPr>
      <w:tblGrid>
        <w:gridCol w:w="9000"/>
      </w:tblGrid>
      <w:tr w:rsidR="00D767F4" w14:paraId="7402F8F3" w14:textId="77777777" w:rsidTr="004E4DF5">
        <w:trPr>
          <w:trHeight w:val="450"/>
        </w:trPr>
        <w:tc>
          <w:tcPr>
            <w:tcW w:w="9000" w:type="dxa"/>
            <w:shd w:val="clear" w:color="auto" w:fill="92D050"/>
          </w:tcPr>
          <w:p w14:paraId="2AE6D195" w14:textId="707929A4" w:rsidR="00D767F4" w:rsidRDefault="00D767F4" w:rsidP="004E4DF5">
            <w:pPr>
              <w:pStyle w:val="Heading1"/>
              <w:spacing w:line="120" w:lineRule="auto"/>
              <w:jc w:val="center"/>
              <w:rPr>
                <w:rFonts w:asciiTheme="minorHAnsi" w:hAnsiTheme="minorHAnsi" w:cstheme="minorHAnsi"/>
                <w:b/>
                <w:sz w:val="22"/>
                <w:szCs w:val="24"/>
              </w:rPr>
            </w:pPr>
            <w:r>
              <w:rPr>
                <w:rFonts w:asciiTheme="minorHAnsi" w:hAnsiTheme="minorHAnsi" w:cstheme="minorHAnsi"/>
                <w:b/>
                <w:color w:val="auto"/>
                <w:sz w:val="22"/>
                <w:szCs w:val="24"/>
              </w:rPr>
              <w:lastRenderedPageBreak/>
              <w:t>MONITORING AND REPORTING</w:t>
            </w:r>
          </w:p>
        </w:tc>
      </w:tr>
    </w:tbl>
    <w:p w14:paraId="3115687B" w14:textId="77777777" w:rsidR="00D767F4" w:rsidRDefault="00D767F4" w:rsidP="00D767F4">
      <w:pPr>
        <w:jc w:val="both"/>
        <w:rPr>
          <w:rFonts w:ascii="Corbel" w:hAnsi="Corbel" w:cs="Times New Roman"/>
          <w:b/>
          <w:sz w:val="22"/>
          <w:szCs w:val="22"/>
        </w:rPr>
      </w:pPr>
    </w:p>
    <w:p w14:paraId="73275B26" w14:textId="3E93D371" w:rsidR="00B24D3C" w:rsidRPr="00D767F4" w:rsidRDefault="00B24D3C" w:rsidP="00E01522">
      <w:pPr>
        <w:pStyle w:val="ListParagraph"/>
        <w:spacing w:before="120" w:after="120" w:line="240" w:lineRule="auto"/>
        <w:ind w:left="0"/>
        <w:contextualSpacing w:val="0"/>
        <w:jc w:val="both"/>
        <w:rPr>
          <w:rFonts w:ascii="Corbel" w:hAnsi="Corbel" w:cstheme="minorHAnsi"/>
          <w:color w:val="000000" w:themeColor="text1"/>
          <w:sz w:val="20"/>
          <w:lang w:eastAsia="en-GB"/>
        </w:rPr>
      </w:pPr>
      <w:r w:rsidRPr="00D767F4">
        <w:rPr>
          <w:rFonts w:ascii="Corbel" w:hAnsi="Corbel" w:cstheme="minorHAnsi"/>
          <w:color w:val="000000" w:themeColor="text1"/>
        </w:rPr>
        <w:t>Regular monitoring of project progress will be built into the design, in the form of appropriate indicators, targets, information s</w:t>
      </w:r>
      <w:r w:rsidR="001462CE">
        <w:rPr>
          <w:rFonts w:ascii="Corbel" w:hAnsi="Corbel" w:cstheme="minorHAnsi"/>
          <w:color w:val="000000" w:themeColor="text1"/>
        </w:rPr>
        <w:t xml:space="preserve">ystems, and review mechanisms. </w:t>
      </w:r>
      <w:r w:rsidRPr="00D767F4">
        <w:rPr>
          <w:rFonts w:ascii="Corbel" w:hAnsi="Corbel" w:cstheme="minorHAnsi"/>
          <w:color w:val="000000" w:themeColor="text1"/>
        </w:rPr>
        <w:t xml:space="preserve">Project progress will be assessed using </w:t>
      </w:r>
      <w:r w:rsidR="00B25B07" w:rsidRPr="00D767F4">
        <w:rPr>
          <w:rFonts w:ascii="Corbel" w:hAnsi="Corbel" w:cstheme="minorHAnsi"/>
          <w:color w:val="000000" w:themeColor="text1"/>
        </w:rPr>
        <w:t xml:space="preserve">monitoring </w:t>
      </w:r>
      <w:r w:rsidRPr="00D767F4">
        <w:rPr>
          <w:rFonts w:ascii="Corbel" w:hAnsi="Corbel" w:cstheme="minorHAnsi"/>
          <w:color w:val="000000" w:themeColor="text1"/>
        </w:rPr>
        <w:t>data, and course correcti</w:t>
      </w:r>
      <w:r w:rsidR="001462CE">
        <w:rPr>
          <w:rFonts w:ascii="Corbel" w:hAnsi="Corbel" w:cstheme="minorHAnsi"/>
          <w:color w:val="000000" w:themeColor="text1"/>
        </w:rPr>
        <w:t xml:space="preserve">ons will be made as necessary. </w:t>
      </w:r>
      <w:r w:rsidR="00B25B07" w:rsidRPr="00D767F4">
        <w:rPr>
          <w:rFonts w:ascii="Corbel" w:hAnsi="Corbel" w:cstheme="minorHAnsi"/>
          <w:color w:val="000000" w:themeColor="text1"/>
        </w:rPr>
        <w:t xml:space="preserve">DPHE and PKSF </w:t>
      </w:r>
      <w:r w:rsidR="00D31308" w:rsidRPr="00D767F4">
        <w:rPr>
          <w:rFonts w:ascii="Corbel" w:hAnsi="Corbel" w:cstheme="minorHAnsi"/>
          <w:color w:val="000000" w:themeColor="text1"/>
        </w:rPr>
        <w:t xml:space="preserve">officials will undertake regular supervision visits to </w:t>
      </w:r>
      <w:r w:rsidR="00B25B07" w:rsidRPr="00D767F4">
        <w:rPr>
          <w:rFonts w:ascii="Corbel" w:hAnsi="Corbel" w:cstheme="minorHAnsi"/>
          <w:color w:val="000000" w:themeColor="text1"/>
        </w:rPr>
        <w:t xml:space="preserve">project sites </w:t>
      </w:r>
      <w:r w:rsidR="00D31308" w:rsidRPr="00D767F4">
        <w:rPr>
          <w:rFonts w:ascii="Corbel" w:hAnsi="Corbel" w:cstheme="minorHAnsi"/>
          <w:color w:val="000000" w:themeColor="text1"/>
        </w:rPr>
        <w:t xml:space="preserve">for supervision and monitoring, at least </w:t>
      </w:r>
      <w:r w:rsidR="00B25B07" w:rsidRPr="00D767F4">
        <w:rPr>
          <w:rFonts w:ascii="Corbel" w:hAnsi="Corbel" w:cstheme="minorHAnsi"/>
          <w:color w:val="000000" w:themeColor="text1"/>
        </w:rPr>
        <w:t>quarterly</w:t>
      </w:r>
      <w:r w:rsidRPr="00D767F4">
        <w:rPr>
          <w:rFonts w:ascii="Corbel" w:hAnsi="Corbel" w:cstheme="minorHAnsi"/>
          <w:color w:val="000000" w:themeColor="text1"/>
        </w:rPr>
        <w:t>.  Innovative actions under the project would include their own impact evaluation</w:t>
      </w:r>
      <w:r w:rsidRPr="00D767F4">
        <w:rPr>
          <w:rFonts w:ascii="Corbel" w:hAnsi="Corbel" w:cstheme="minorHAnsi"/>
          <w:color w:val="000000" w:themeColor="text1"/>
          <w:sz w:val="20"/>
        </w:rPr>
        <w:t xml:space="preserve">. </w:t>
      </w:r>
    </w:p>
    <w:p w14:paraId="274F23DD" w14:textId="55FFC98A" w:rsidR="00442FC2" w:rsidRPr="00D767F4" w:rsidRDefault="00442FC2" w:rsidP="00442FC2">
      <w:pPr>
        <w:pStyle w:val="NoSpacing"/>
        <w:jc w:val="both"/>
        <w:rPr>
          <w:rFonts w:ascii="Corbel" w:hAnsi="Corbel" w:cstheme="minorHAnsi"/>
          <w:szCs w:val="24"/>
        </w:rPr>
      </w:pPr>
      <w:r w:rsidRPr="00D767F4">
        <w:rPr>
          <w:rFonts w:ascii="Corbel" w:hAnsi="Corbel" w:cstheme="minorHAnsi"/>
          <w:szCs w:val="24"/>
        </w:rPr>
        <w:t xml:space="preserve">The </w:t>
      </w:r>
      <w:r w:rsidR="001462CE">
        <w:rPr>
          <w:rFonts w:ascii="Corbel" w:hAnsi="Corbel" w:cstheme="minorHAnsi"/>
          <w:szCs w:val="24"/>
        </w:rPr>
        <w:t xml:space="preserve">officer designated for </w:t>
      </w:r>
      <w:r w:rsidRPr="00D767F4">
        <w:rPr>
          <w:rFonts w:ascii="Corbel" w:hAnsi="Corbel" w:cstheme="minorHAnsi"/>
          <w:szCs w:val="24"/>
        </w:rPr>
        <w:t xml:space="preserve">will be responsible for the monitoring and reporting of this SEP. S/he will prepare periodic monitoring report as required (monthly, quarterly, six-monthly, annual, etc.) by the </w:t>
      </w:r>
      <w:r w:rsidR="00B25B07" w:rsidRPr="00D767F4">
        <w:rPr>
          <w:rFonts w:ascii="Corbel" w:hAnsi="Corbel" w:cstheme="minorHAnsi"/>
          <w:szCs w:val="24"/>
        </w:rPr>
        <w:t>PMU</w:t>
      </w:r>
      <w:r w:rsidRPr="00D767F4">
        <w:rPr>
          <w:rFonts w:ascii="Corbel" w:hAnsi="Corbel" w:cstheme="minorHAnsi"/>
          <w:szCs w:val="24"/>
        </w:rPr>
        <w:t xml:space="preserve">. In case consolidated report on E&amp;S management is prepared, s/he will ensure that specific sections/chapters on the </w:t>
      </w:r>
      <w:r w:rsidR="00FA3A0E" w:rsidRPr="00D767F4">
        <w:rPr>
          <w:rFonts w:ascii="Corbel" w:hAnsi="Corbel" w:cstheme="minorHAnsi"/>
          <w:szCs w:val="24"/>
        </w:rPr>
        <w:t xml:space="preserve">SEP implementation are entered </w:t>
      </w:r>
      <w:r w:rsidRPr="00D767F4">
        <w:rPr>
          <w:rFonts w:ascii="Corbel" w:hAnsi="Corbel" w:cstheme="minorHAnsi"/>
          <w:szCs w:val="24"/>
        </w:rPr>
        <w:t>in such reports.</w:t>
      </w:r>
    </w:p>
    <w:p w14:paraId="1C4F1277" w14:textId="77777777" w:rsidR="00D36E35" w:rsidRPr="00D767F4" w:rsidRDefault="00D36E35" w:rsidP="00442FC2">
      <w:pPr>
        <w:pStyle w:val="NoSpacing"/>
        <w:jc w:val="both"/>
        <w:rPr>
          <w:rFonts w:ascii="Corbel" w:hAnsi="Corbel" w:cstheme="minorHAnsi"/>
          <w:szCs w:val="24"/>
        </w:rPr>
      </w:pPr>
    </w:p>
    <w:p w14:paraId="3626DC7F" w14:textId="48237210" w:rsidR="00E95D54" w:rsidRPr="00D767F4" w:rsidRDefault="00D36E35" w:rsidP="00E95D54">
      <w:pPr>
        <w:jc w:val="both"/>
        <w:rPr>
          <w:rFonts w:ascii="Corbel" w:hAnsi="Corbel" w:cstheme="minorHAnsi"/>
          <w:sz w:val="22"/>
        </w:rPr>
      </w:pPr>
      <w:r w:rsidRPr="00D767F4">
        <w:rPr>
          <w:rFonts w:ascii="Corbel" w:hAnsi="Corbel" w:cstheme="minorHAnsi"/>
          <w:sz w:val="22"/>
        </w:rPr>
        <w:t xml:space="preserve">Monitoring and reporting will include involving Project Affected Parties, internal and external stakeholders, interested group and </w:t>
      </w:r>
      <w:r w:rsidR="00E95D54" w:rsidRPr="00D767F4">
        <w:rPr>
          <w:rFonts w:ascii="Corbel" w:hAnsi="Corbel" w:cstheme="minorHAnsi"/>
          <w:sz w:val="22"/>
        </w:rPr>
        <w:t>the vulnerable in</w:t>
      </w:r>
      <w:r w:rsidRPr="00D767F4">
        <w:rPr>
          <w:rFonts w:ascii="Corbel" w:hAnsi="Corbel" w:cstheme="minorHAnsi"/>
          <w:sz w:val="22"/>
        </w:rPr>
        <w:t xml:space="preserve"> monitoring mitigation measures that will be agreed on the ESCP to satisfy stakeholder concerns; thus, promoting transparency. The Project will establish a monitoring system that is participatory, which will utilize indicators that are sensible to concerned stakeholders. Furthermore, the project will involve affected parties by gathering their observations to triangulate scientific findings and involve them in participatory discussions of external and monitoring and evaluation missions.</w:t>
      </w:r>
      <w:r w:rsidR="00B25B07" w:rsidRPr="00D767F4">
        <w:rPr>
          <w:rFonts w:ascii="Corbel" w:hAnsi="Corbel" w:cstheme="minorHAnsi"/>
          <w:sz w:val="22"/>
        </w:rPr>
        <w:t xml:space="preserve"> </w:t>
      </w:r>
    </w:p>
    <w:p w14:paraId="221F9F77" w14:textId="0BE5C669" w:rsidR="00442FC2" w:rsidRPr="00D767F4" w:rsidRDefault="00D36E35" w:rsidP="00E95D54">
      <w:pPr>
        <w:jc w:val="both"/>
        <w:rPr>
          <w:rFonts w:ascii="Corbel" w:hAnsi="Corbel" w:cstheme="minorHAnsi"/>
          <w:sz w:val="22"/>
        </w:rPr>
      </w:pPr>
      <w:r w:rsidRPr="00D767F4">
        <w:rPr>
          <w:rFonts w:ascii="Corbel" w:hAnsi="Corbel" w:cstheme="minorHAnsi"/>
          <w:sz w:val="22"/>
        </w:rPr>
        <w:t xml:space="preserve"> </w:t>
      </w:r>
    </w:p>
    <w:p w14:paraId="32356B54" w14:textId="77868AF3" w:rsidR="00442FC2" w:rsidRPr="00D767F4" w:rsidRDefault="00442FC2" w:rsidP="00442FC2">
      <w:pPr>
        <w:pStyle w:val="NoSpacing"/>
        <w:jc w:val="both"/>
        <w:rPr>
          <w:rFonts w:ascii="Corbel" w:hAnsi="Corbel" w:cstheme="minorHAnsi"/>
          <w:szCs w:val="24"/>
        </w:rPr>
      </w:pPr>
      <w:r w:rsidRPr="00D767F4">
        <w:rPr>
          <w:rFonts w:ascii="Corbel" w:hAnsi="Corbel" w:cstheme="minorHAnsi"/>
          <w:szCs w:val="24"/>
        </w:rPr>
        <w:t>The monitoring report will include clear and specific indicators both as regard the engagement with stakeholders and also the project’s gri</w:t>
      </w:r>
      <w:r w:rsidR="001462CE">
        <w:rPr>
          <w:rFonts w:ascii="Corbel" w:hAnsi="Corbel" w:cstheme="minorHAnsi"/>
          <w:szCs w:val="24"/>
        </w:rPr>
        <w:t>evance redress management. The c</w:t>
      </w:r>
      <w:r w:rsidRPr="00D767F4">
        <w:rPr>
          <w:rFonts w:ascii="Corbel" w:hAnsi="Corbel" w:cstheme="minorHAnsi"/>
          <w:szCs w:val="24"/>
        </w:rPr>
        <w:t xml:space="preserve">ommunication </w:t>
      </w:r>
      <w:r w:rsidR="001462CE">
        <w:rPr>
          <w:rFonts w:ascii="Corbel" w:hAnsi="Corbel" w:cstheme="minorHAnsi"/>
          <w:szCs w:val="24"/>
        </w:rPr>
        <w:t>officer</w:t>
      </w:r>
      <w:r w:rsidRPr="00D767F4">
        <w:rPr>
          <w:rFonts w:ascii="Corbel" w:hAnsi="Corbel" w:cstheme="minorHAnsi"/>
          <w:szCs w:val="24"/>
        </w:rPr>
        <w:t xml:space="preserve"> will work on a reporting matrix in this regard. </w:t>
      </w:r>
    </w:p>
    <w:p w14:paraId="466339DA" w14:textId="77777777" w:rsidR="00442FC2" w:rsidRPr="00D767F4" w:rsidRDefault="00442FC2" w:rsidP="00442FC2">
      <w:pPr>
        <w:pStyle w:val="NoSpacing"/>
        <w:jc w:val="both"/>
        <w:rPr>
          <w:rFonts w:ascii="Corbel" w:hAnsi="Corbel" w:cstheme="minorHAnsi"/>
          <w:szCs w:val="24"/>
        </w:rPr>
      </w:pPr>
    </w:p>
    <w:p w14:paraId="4F3C29F2" w14:textId="6ADE08FE" w:rsidR="00994B5C" w:rsidRPr="007A5C60" w:rsidRDefault="00994B5C" w:rsidP="00994B5C">
      <w:pPr>
        <w:pStyle w:val="Heading4"/>
        <w:jc w:val="center"/>
        <w:rPr>
          <w:rFonts w:ascii="Corbel" w:hAnsi="Corbel" w:cstheme="minorHAnsi"/>
          <w:i w:val="0"/>
          <w:color w:val="auto"/>
          <w:sz w:val="22"/>
        </w:rPr>
      </w:pPr>
      <w:r w:rsidRPr="007A5C60">
        <w:rPr>
          <w:rFonts w:ascii="Corbel" w:hAnsi="Corbel" w:cstheme="minorHAnsi"/>
          <w:i w:val="0"/>
          <w:color w:val="auto"/>
          <w:sz w:val="22"/>
        </w:rPr>
        <w:t xml:space="preserve">Table </w:t>
      </w:r>
      <w:r>
        <w:rPr>
          <w:rFonts w:ascii="Corbel" w:hAnsi="Corbel" w:cstheme="minorHAnsi"/>
          <w:i w:val="0"/>
          <w:color w:val="auto"/>
          <w:sz w:val="22"/>
        </w:rPr>
        <w:t>8</w:t>
      </w:r>
      <w:r w:rsidRPr="007A5C60">
        <w:rPr>
          <w:rFonts w:ascii="Corbel" w:hAnsi="Corbel" w:cstheme="minorHAnsi"/>
          <w:i w:val="0"/>
          <w:color w:val="auto"/>
          <w:sz w:val="22"/>
        </w:rPr>
        <w:t xml:space="preserve">: </w:t>
      </w:r>
      <w:r>
        <w:rPr>
          <w:rFonts w:ascii="Corbel" w:hAnsi="Corbel" w:cstheme="minorHAnsi"/>
          <w:i w:val="0"/>
          <w:color w:val="auto"/>
          <w:sz w:val="22"/>
        </w:rPr>
        <w:t>Monitoring Requirements</w:t>
      </w:r>
    </w:p>
    <w:p w14:paraId="465853B4" w14:textId="77777777" w:rsidR="00F4082E" w:rsidRPr="00ED7ED6" w:rsidRDefault="00F4082E" w:rsidP="00F4082E">
      <w:pPr>
        <w:rPr>
          <w:rFonts w:cstheme="minorHAnsi"/>
          <w:sz w:val="22"/>
        </w:rPr>
      </w:pPr>
    </w:p>
    <w:tbl>
      <w:tblPr>
        <w:tblStyle w:val="MediumShading1-Accent3"/>
        <w:tblW w:w="0" w:type="auto"/>
        <w:tblLook w:val="04A0" w:firstRow="1" w:lastRow="0" w:firstColumn="1" w:lastColumn="0" w:noHBand="0" w:noVBand="1"/>
      </w:tblPr>
      <w:tblGrid>
        <w:gridCol w:w="2449"/>
        <w:gridCol w:w="2496"/>
        <w:gridCol w:w="2140"/>
        <w:gridCol w:w="2255"/>
      </w:tblGrid>
      <w:tr w:rsidR="00F4082E" w:rsidRPr="00994B5C" w14:paraId="5F7FE7F0" w14:textId="77777777" w:rsidTr="007A4D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5" w:type="dxa"/>
          </w:tcPr>
          <w:p w14:paraId="458FF62F" w14:textId="77777777" w:rsidR="00442FC2" w:rsidRPr="00994B5C" w:rsidRDefault="00442FC2" w:rsidP="0015224B">
            <w:pPr>
              <w:rPr>
                <w:rFonts w:ascii="Corbel" w:hAnsi="Corbel" w:cstheme="minorHAnsi"/>
                <w:color w:val="auto"/>
                <w:sz w:val="20"/>
                <w:szCs w:val="22"/>
              </w:rPr>
            </w:pPr>
            <w:r w:rsidRPr="00994B5C">
              <w:rPr>
                <w:rFonts w:ascii="Corbel" w:hAnsi="Corbel" w:cstheme="minorHAnsi"/>
                <w:color w:val="auto"/>
                <w:sz w:val="20"/>
                <w:szCs w:val="22"/>
              </w:rPr>
              <w:t>Key elements</w:t>
            </w:r>
          </w:p>
        </w:tc>
        <w:tc>
          <w:tcPr>
            <w:tcW w:w="2600" w:type="dxa"/>
          </w:tcPr>
          <w:p w14:paraId="3EE44217" w14:textId="77777777" w:rsidR="00442FC2" w:rsidRPr="00994B5C" w:rsidRDefault="00442FC2" w:rsidP="0015224B">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20"/>
                <w:szCs w:val="22"/>
              </w:rPr>
            </w:pPr>
            <w:r w:rsidRPr="00994B5C">
              <w:rPr>
                <w:rFonts w:ascii="Corbel" w:hAnsi="Corbel" w:cstheme="minorHAnsi"/>
                <w:color w:val="auto"/>
                <w:sz w:val="20"/>
                <w:szCs w:val="22"/>
              </w:rPr>
              <w:t>Timeframe</w:t>
            </w:r>
          </w:p>
        </w:tc>
        <w:tc>
          <w:tcPr>
            <w:tcW w:w="2235" w:type="dxa"/>
          </w:tcPr>
          <w:p w14:paraId="55C83E1A" w14:textId="77777777" w:rsidR="00442FC2" w:rsidRPr="00994B5C" w:rsidRDefault="00442FC2" w:rsidP="0015224B">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20"/>
                <w:szCs w:val="22"/>
              </w:rPr>
            </w:pPr>
            <w:r w:rsidRPr="00994B5C">
              <w:rPr>
                <w:rFonts w:ascii="Corbel" w:hAnsi="Corbel" w:cstheme="minorHAnsi"/>
                <w:color w:val="auto"/>
                <w:sz w:val="20"/>
                <w:szCs w:val="22"/>
              </w:rPr>
              <w:t>Methods</w:t>
            </w:r>
          </w:p>
        </w:tc>
        <w:tc>
          <w:tcPr>
            <w:tcW w:w="2335" w:type="dxa"/>
          </w:tcPr>
          <w:p w14:paraId="7E034BCD" w14:textId="77777777" w:rsidR="00442FC2" w:rsidRPr="00994B5C" w:rsidRDefault="00442FC2" w:rsidP="0015224B">
            <w:pPr>
              <w:cnfStyle w:val="100000000000" w:firstRow="1" w:lastRow="0" w:firstColumn="0" w:lastColumn="0" w:oddVBand="0" w:evenVBand="0" w:oddHBand="0" w:evenHBand="0" w:firstRowFirstColumn="0" w:firstRowLastColumn="0" w:lastRowFirstColumn="0" w:lastRowLastColumn="0"/>
              <w:rPr>
                <w:rFonts w:ascii="Corbel" w:hAnsi="Corbel" w:cstheme="minorHAnsi"/>
                <w:color w:val="auto"/>
                <w:sz w:val="20"/>
                <w:szCs w:val="22"/>
              </w:rPr>
            </w:pPr>
            <w:r w:rsidRPr="00994B5C">
              <w:rPr>
                <w:rFonts w:ascii="Corbel" w:hAnsi="Corbel" w:cstheme="minorHAnsi"/>
                <w:color w:val="auto"/>
                <w:sz w:val="20"/>
                <w:szCs w:val="22"/>
              </w:rPr>
              <w:t>Responsibilities</w:t>
            </w:r>
          </w:p>
        </w:tc>
      </w:tr>
      <w:tr w:rsidR="00442FC2" w:rsidRPr="00994B5C" w14:paraId="5489A6C2"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8F1D4C1"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Stakeholders’ access to project information and consultations</w:t>
            </w:r>
          </w:p>
        </w:tc>
        <w:tc>
          <w:tcPr>
            <w:tcW w:w="2600" w:type="dxa"/>
          </w:tcPr>
          <w:p w14:paraId="007BBF8B"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preparation and maintained throughout project implementation)</w:t>
            </w:r>
          </w:p>
        </w:tc>
        <w:tc>
          <w:tcPr>
            <w:tcW w:w="2235" w:type="dxa"/>
          </w:tcPr>
          <w:p w14:paraId="266FD94A"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Interviews, observations, survey</w:t>
            </w:r>
          </w:p>
        </w:tc>
        <w:tc>
          <w:tcPr>
            <w:tcW w:w="2335" w:type="dxa"/>
          </w:tcPr>
          <w:p w14:paraId="2BEFC2A7" w14:textId="7DAF0522" w:rsidR="00442FC2" w:rsidRPr="00994B5C" w:rsidRDefault="007A4DAC"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 xml:space="preserve">DPHE &amp; PKSF </w:t>
            </w:r>
            <w:r w:rsidR="00084112" w:rsidRPr="00994B5C">
              <w:rPr>
                <w:rFonts w:ascii="Corbel" w:hAnsi="Corbel" w:cstheme="minorHAnsi"/>
                <w:sz w:val="20"/>
                <w:szCs w:val="22"/>
              </w:rPr>
              <w:t>PMU</w:t>
            </w:r>
            <w:r w:rsidR="00442FC2" w:rsidRPr="00994B5C">
              <w:rPr>
                <w:rFonts w:ascii="Corbel" w:hAnsi="Corbel" w:cstheme="minorHAnsi"/>
                <w:sz w:val="20"/>
                <w:szCs w:val="22"/>
              </w:rPr>
              <w:t xml:space="preserve"> together with external monitor</w:t>
            </w:r>
          </w:p>
          <w:p w14:paraId="280B4CAF"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p>
        </w:tc>
      </w:tr>
      <w:tr w:rsidR="00442FC2" w:rsidRPr="00994B5C" w14:paraId="61510371"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FCF461E"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 xml:space="preserve">Project beneficiaries’ awareness of project activities, their entitlements and responsibilities </w:t>
            </w:r>
          </w:p>
        </w:tc>
        <w:tc>
          <w:tcPr>
            <w:tcW w:w="2600" w:type="dxa"/>
          </w:tcPr>
          <w:p w14:paraId="0DC1C2C5"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 xml:space="preserve">Periodic (during project implementation) </w:t>
            </w:r>
          </w:p>
        </w:tc>
        <w:tc>
          <w:tcPr>
            <w:tcW w:w="2235" w:type="dxa"/>
          </w:tcPr>
          <w:p w14:paraId="5D59B92F"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Interviews, observations, survey</w:t>
            </w:r>
          </w:p>
        </w:tc>
        <w:tc>
          <w:tcPr>
            <w:tcW w:w="2335" w:type="dxa"/>
          </w:tcPr>
          <w:p w14:paraId="56223410" w14:textId="6D44BBCA" w:rsidR="00442FC2" w:rsidRPr="00994B5C" w:rsidRDefault="007A4DAC"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p w14:paraId="79342A8B"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p>
        </w:tc>
      </w:tr>
      <w:tr w:rsidR="00442FC2" w:rsidRPr="00994B5C" w14:paraId="05BEEE41" w14:textId="77777777" w:rsidTr="00A134F3">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545" w:type="dxa"/>
          </w:tcPr>
          <w:p w14:paraId="7BFDE415"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Acceptability and appropriateness of consulta</w:t>
            </w:r>
            <w:r w:rsidR="00A134F3" w:rsidRPr="00994B5C">
              <w:rPr>
                <w:rFonts w:ascii="Corbel" w:hAnsi="Corbel" w:cstheme="minorHAnsi"/>
                <w:sz w:val="20"/>
                <w:szCs w:val="22"/>
              </w:rPr>
              <w:t xml:space="preserve">tion and engagement approaches </w:t>
            </w:r>
          </w:p>
        </w:tc>
        <w:tc>
          <w:tcPr>
            <w:tcW w:w="2600" w:type="dxa"/>
          </w:tcPr>
          <w:p w14:paraId="5623F842"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3CF7D4EB"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Interviews, observations, survey, score-card as relevant</w:t>
            </w:r>
          </w:p>
        </w:tc>
        <w:tc>
          <w:tcPr>
            <w:tcW w:w="2335" w:type="dxa"/>
          </w:tcPr>
          <w:p w14:paraId="0AB00627" w14:textId="0E008604" w:rsidR="00442FC2" w:rsidRPr="00994B5C" w:rsidRDefault="007A4DAC"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p w14:paraId="1DE8C449"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p>
        </w:tc>
      </w:tr>
      <w:tr w:rsidR="00442FC2" w:rsidRPr="00994B5C" w14:paraId="01833E07"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08C6DCE7"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 xml:space="preserve">Community facilitators’ engagement with target beneficiaries </w:t>
            </w:r>
          </w:p>
        </w:tc>
        <w:tc>
          <w:tcPr>
            <w:tcW w:w="2600" w:type="dxa"/>
          </w:tcPr>
          <w:p w14:paraId="5015409D"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5A5CB7CD"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Interviews, observations, survey, score-card as relevant</w:t>
            </w:r>
          </w:p>
        </w:tc>
        <w:tc>
          <w:tcPr>
            <w:tcW w:w="2335" w:type="dxa"/>
          </w:tcPr>
          <w:p w14:paraId="32041B79" w14:textId="100D8752" w:rsidR="00442FC2" w:rsidRPr="00994B5C" w:rsidRDefault="007A4DAC"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p w14:paraId="629ECF4A"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p>
        </w:tc>
      </w:tr>
      <w:tr w:rsidR="00442FC2" w:rsidRPr="00994B5C" w14:paraId="0CA35757"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2EF347D"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lastRenderedPageBreak/>
              <w:t xml:space="preserve">Public awareness of FGRM channels and their reliability </w:t>
            </w:r>
          </w:p>
        </w:tc>
        <w:tc>
          <w:tcPr>
            <w:tcW w:w="2600" w:type="dxa"/>
          </w:tcPr>
          <w:p w14:paraId="4DBD5DC0"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74C278E2"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Spot checks, interviews, observations</w:t>
            </w:r>
          </w:p>
        </w:tc>
        <w:tc>
          <w:tcPr>
            <w:tcW w:w="2335" w:type="dxa"/>
          </w:tcPr>
          <w:p w14:paraId="63A46E6F" w14:textId="3F7F58CA" w:rsidR="00442FC2" w:rsidRPr="00994B5C" w:rsidRDefault="007A4DAC"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p w14:paraId="362D8DBD"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p>
        </w:tc>
      </w:tr>
      <w:tr w:rsidR="00442FC2" w:rsidRPr="00994B5C" w14:paraId="18AB8757"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15A699D"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Accessibility and readability of public information dissemination materials</w:t>
            </w:r>
          </w:p>
        </w:tc>
        <w:tc>
          <w:tcPr>
            <w:tcW w:w="2600" w:type="dxa"/>
          </w:tcPr>
          <w:p w14:paraId="3492910A"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75D300C6"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Spot checks, interviews, desk-review</w:t>
            </w:r>
          </w:p>
        </w:tc>
        <w:tc>
          <w:tcPr>
            <w:tcW w:w="2335" w:type="dxa"/>
          </w:tcPr>
          <w:p w14:paraId="3AD1AB75" w14:textId="07B458D7" w:rsidR="00442FC2" w:rsidRPr="00994B5C" w:rsidRDefault="007A4DAC" w:rsidP="00417058">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tc>
      </w:tr>
      <w:tr w:rsidR="00442FC2" w:rsidRPr="00994B5C" w14:paraId="08E4477E"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0773D44C" w14:textId="019A3CAD" w:rsidR="00442FC2" w:rsidRPr="00994B5C" w:rsidRDefault="00442FC2" w:rsidP="007A4DAC">
            <w:pPr>
              <w:rPr>
                <w:rFonts w:ascii="Corbel" w:hAnsi="Corbel" w:cstheme="minorHAnsi"/>
                <w:sz w:val="20"/>
                <w:szCs w:val="22"/>
              </w:rPr>
            </w:pPr>
            <w:r w:rsidRPr="00994B5C">
              <w:rPr>
                <w:rFonts w:ascii="Corbel" w:hAnsi="Corbel" w:cstheme="minorHAnsi"/>
                <w:sz w:val="20"/>
                <w:szCs w:val="22"/>
              </w:rPr>
              <w:t>Tones in social media and broader public perceptions (inclu</w:t>
            </w:r>
            <w:r w:rsidR="007A4DAC" w:rsidRPr="00994B5C">
              <w:rPr>
                <w:rFonts w:ascii="Corbel" w:hAnsi="Corbel" w:cstheme="minorHAnsi"/>
                <w:sz w:val="20"/>
                <w:szCs w:val="22"/>
              </w:rPr>
              <w:t>ding NGOs</w:t>
            </w:r>
            <w:r w:rsidRPr="00994B5C">
              <w:rPr>
                <w:rFonts w:ascii="Corbel" w:hAnsi="Corbel" w:cstheme="minorHAnsi"/>
                <w:sz w:val="20"/>
                <w:szCs w:val="22"/>
              </w:rPr>
              <w:t>)</w:t>
            </w:r>
          </w:p>
        </w:tc>
        <w:tc>
          <w:tcPr>
            <w:tcW w:w="2600" w:type="dxa"/>
          </w:tcPr>
          <w:p w14:paraId="01A42A3A"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11F4928B" w14:textId="77777777" w:rsidR="00442FC2" w:rsidRPr="00994B5C" w:rsidRDefault="00442FC2" w:rsidP="0015224B">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Social media monitoring, interviews, observations</w:t>
            </w:r>
          </w:p>
        </w:tc>
        <w:tc>
          <w:tcPr>
            <w:tcW w:w="2335" w:type="dxa"/>
          </w:tcPr>
          <w:p w14:paraId="6EA69D0F" w14:textId="4BA1E614" w:rsidR="00442FC2" w:rsidRPr="00994B5C" w:rsidRDefault="007A4DAC" w:rsidP="00417058">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DPHE &amp; PKSF PMU</w:t>
            </w:r>
            <w:r w:rsidR="00442FC2" w:rsidRPr="00994B5C">
              <w:rPr>
                <w:rFonts w:ascii="Corbel" w:hAnsi="Corbel" w:cstheme="minorHAnsi"/>
                <w:sz w:val="20"/>
                <w:szCs w:val="22"/>
              </w:rPr>
              <w:t xml:space="preserve"> together with external monitor</w:t>
            </w:r>
          </w:p>
        </w:tc>
      </w:tr>
      <w:tr w:rsidR="00442FC2" w:rsidRPr="00994B5C" w14:paraId="27AF3A3F"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8977262" w14:textId="77777777" w:rsidR="00442FC2" w:rsidRPr="00994B5C" w:rsidRDefault="00442FC2" w:rsidP="0015224B">
            <w:pPr>
              <w:rPr>
                <w:rFonts w:ascii="Corbel" w:hAnsi="Corbel" w:cstheme="minorHAnsi"/>
                <w:sz w:val="20"/>
                <w:szCs w:val="22"/>
              </w:rPr>
            </w:pPr>
            <w:r w:rsidRPr="00994B5C">
              <w:rPr>
                <w:rFonts w:ascii="Corbel" w:hAnsi="Corbel" w:cstheme="minorHAnsi"/>
                <w:sz w:val="20"/>
                <w:szCs w:val="22"/>
              </w:rPr>
              <w:t xml:space="preserve">Rate of grievances and complaints (reported and unreported) </w:t>
            </w:r>
          </w:p>
        </w:tc>
        <w:tc>
          <w:tcPr>
            <w:tcW w:w="2600" w:type="dxa"/>
          </w:tcPr>
          <w:p w14:paraId="250BE9A0"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Periodic (during project implementation)</w:t>
            </w:r>
          </w:p>
        </w:tc>
        <w:tc>
          <w:tcPr>
            <w:tcW w:w="2235" w:type="dxa"/>
          </w:tcPr>
          <w:p w14:paraId="550E78AA" w14:textId="77777777" w:rsidR="00442FC2" w:rsidRPr="00994B5C" w:rsidRDefault="00442FC2" w:rsidP="0015224B">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Desk review, interviews, survey</w:t>
            </w:r>
          </w:p>
        </w:tc>
        <w:tc>
          <w:tcPr>
            <w:tcW w:w="2335" w:type="dxa"/>
          </w:tcPr>
          <w:p w14:paraId="2737EDEC" w14:textId="72D7C961" w:rsidR="00442FC2" w:rsidRPr="00994B5C" w:rsidRDefault="007A4DAC" w:rsidP="00417058">
            <w:pPr>
              <w:cnfStyle w:val="000000010000" w:firstRow="0" w:lastRow="0" w:firstColumn="0" w:lastColumn="0" w:oddVBand="0" w:evenVBand="0" w:oddHBand="0" w:evenHBand="1" w:firstRowFirstColumn="0" w:firstRowLastColumn="0" w:lastRowFirstColumn="0" w:lastRowLastColumn="0"/>
              <w:rPr>
                <w:rFonts w:ascii="Corbel" w:hAnsi="Corbel" w:cstheme="minorHAnsi"/>
                <w:sz w:val="20"/>
                <w:szCs w:val="22"/>
              </w:rPr>
            </w:pPr>
            <w:r w:rsidRPr="00994B5C">
              <w:rPr>
                <w:rFonts w:ascii="Corbel" w:hAnsi="Corbel" w:cstheme="minorHAnsi"/>
                <w:sz w:val="20"/>
                <w:szCs w:val="22"/>
              </w:rPr>
              <w:t xml:space="preserve">DPHE &amp; PKSF </w:t>
            </w:r>
            <w:r w:rsidR="00084112" w:rsidRPr="00994B5C">
              <w:rPr>
                <w:rFonts w:ascii="Corbel" w:hAnsi="Corbel" w:cstheme="minorHAnsi"/>
                <w:sz w:val="20"/>
                <w:szCs w:val="22"/>
              </w:rPr>
              <w:t>PMU</w:t>
            </w:r>
            <w:r w:rsidR="00442FC2" w:rsidRPr="00994B5C">
              <w:rPr>
                <w:rFonts w:ascii="Corbel" w:hAnsi="Corbel" w:cstheme="minorHAnsi"/>
                <w:sz w:val="20"/>
                <w:szCs w:val="22"/>
              </w:rPr>
              <w:t xml:space="preserve"> together with external monitor</w:t>
            </w:r>
          </w:p>
        </w:tc>
      </w:tr>
    </w:tbl>
    <w:p w14:paraId="085A4F9E" w14:textId="77777777" w:rsidR="00442FC2" w:rsidRPr="00ED7ED6" w:rsidRDefault="00442FC2" w:rsidP="00442FC2">
      <w:pPr>
        <w:pStyle w:val="NoSpacing"/>
        <w:jc w:val="both"/>
        <w:rPr>
          <w:rFonts w:cstheme="minorHAnsi"/>
          <w:szCs w:val="24"/>
        </w:rPr>
      </w:pPr>
    </w:p>
    <w:p w14:paraId="1D9C57E0" w14:textId="77777777" w:rsidR="0084736D" w:rsidRPr="00ED7ED6" w:rsidRDefault="0084736D" w:rsidP="0084736D">
      <w:pPr>
        <w:rPr>
          <w:rFonts w:cstheme="minorHAnsi"/>
          <w:sz w:val="22"/>
        </w:rPr>
      </w:pPr>
    </w:p>
    <w:tbl>
      <w:tblPr>
        <w:tblW w:w="0" w:type="auto"/>
        <w:shd w:val="clear" w:color="auto" w:fill="00B050"/>
        <w:tblCellMar>
          <w:left w:w="115" w:type="dxa"/>
          <w:right w:w="115" w:type="dxa"/>
        </w:tblCellMar>
        <w:tblLook w:val="0000" w:firstRow="0" w:lastRow="0" w:firstColumn="0" w:lastColumn="0" w:noHBand="0" w:noVBand="0"/>
      </w:tblPr>
      <w:tblGrid>
        <w:gridCol w:w="4590"/>
      </w:tblGrid>
      <w:tr w:rsidR="0084736D" w14:paraId="6EAD98C0" w14:textId="77777777" w:rsidTr="004E4DF5">
        <w:trPr>
          <w:trHeight w:val="450"/>
        </w:trPr>
        <w:tc>
          <w:tcPr>
            <w:tcW w:w="4590" w:type="dxa"/>
            <w:shd w:val="clear" w:color="auto" w:fill="00B0F0"/>
          </w:tcPr>
          <w:p w14:paraId="11E3E3FA" w14:textId="77630044" w:rsidR="0084736D" w:rsidRDefault="0084736D" w:rsidP="004E4DF5">
            <w:pPr>
              <w:pStyle w:val="Heading1"/>
              <w:spacing w:line="120" w:lineRule="auto"/>
              <w:rPr>
                <w:rFonts w:asciiTheme="minorHAnsi" w:hAnsiTheme="minorHAnsi" w:cstheme="minorHAnsi"/>
                <w:b/>
                <w:sz w:val="22"/>
                <w:szCs w:val="24"/>
              </w:rPr>
            </w:pPr>
            <w:r>
              <w:rPr>
                <w:rFonts w:asciiTheme="minorHAnsi" w:hAnsiTheme="minorHAnsi" w:cstheme="minorHAnsi"/>
                <w:b/>
                <w:color w:val="auto"/>
                <w:sz w:val="22"/>
                <w:szCs w:val="24"/>
              </w:rPr>
              <w:t>REPORTING BACK TO STAKEHOLDERS</w:t>
            </w:r>
          </w:p>
        </w:tc>
      </w:tr>
    </w:tbl>
    <w:p w14:paraId="7C8587BF" w14:textId="77777777" w:rsidR="00F4082E" w:rsidRPr="00ED7ED6" w:rsidRDefault="00F4082E" w:rsidP="00442FC2">
      <w:pPr>
        <w:pStyle w:val="NoSpacing"/>
        <w:jc w:val="both"/>
        <w:rPr>
          <w:rFonts w:cstheme="minorHAnsi"/>
          <w:szCs w:val="24"/>
        </w:rPr>
      </w:pPr>
    </w:p>
    <w:p w14:paraId="29B59EFA" w14:textId="599AFBC2" w:rsidR="00442FC2" w:rsidRPr="0084736D" w:rsidRDefault="00442FC2" w:rsidP="007A4DAC">
      <w:pPr>
        <w:pStyle w:val="NoSpacing"/>
        <w:spacing w:line="259" w:lineRule="auto"/>
        <w:jc w:val="both"/>
        <w:rPr>
          <w:rFonts w:ascii="Corbel" w:hAnsi="Corbel" w:cstheme="minorHAnsi"/>
          <w:szCs w:val="24"/>
        </w:rPr>
      </w:pPr>
      <w:r w:rsidRPr="0084736D">
        <w:rPr>
          <w:rFonts w:ascii="Corbel" w:hAnsi="Corbel" w:cstheme="minorHAnsi"/>
          <w:szCs w:val="24"/>
        </w:rPr>
        <w:t xml:space="preserve">The </w:t>
      </w:r>
      <w:r w:rsidR="007A4DAC" w:rsidRPr="0084736D">
        <w:rPr>
          <w:rFonts w:ascii="Corbel" w:hAnsi="Corbel" w:cstheme="minorHAnsi"/>
          <w:szCs w:val="24"/>
        </w:rPr>
        <w:t xml:space="preserve">PMU </w:t>
      </w:r>
      <w:r w:rsidRPr="0084736D">
        <w:rPr>
          <w:rFonts w:ascii="Corbel" w:hAnsi="Corbel" w:cstheme="minorHAnsi"/>
          <w:szCs w:val="24"/>
        </w:rPr>
        <w:t xml:space="preserve">will ensure regular/periodic reporting back and information sharing with the PAPs and as well as the stakeholders’ groups. This ‘reporting back’ measures vis-à-vis the PAPs should be always carried through face-to-face meeting or direct interactions, for the other stakeholders’ group. Other pertinent media, such as website, social media, press briefing, may also be used. </w:t>
      </w:r>
    </w:p>
    <w:p w14:paraId="3E0B6088" w14:textId="77777777" w:rsidR="00367C67" w:rsidRPr="0084736D" w:rsidRDefault="00367C67" w:rsidP="007A4DAC">
      <w:pPr>
        <w:pStyle w:val="NoSpacing"/>
        <w:spacing w:line="259" w:lineRule="auto"/>
        <w:jc w:val="both"/>
        <w:rPr>
          <w:rFonts w:ascii="Corbel" w:hAnsi="Corbel" w:cstheme="minorHAnsi"/>
          <w:szCs w:val="24"/>
        </w:rPr>
      </w:pPr>
    </w:p>
    <w:p w14:paraId="3AAD6B15" w14:textId="2919A441" w:rsidR="00367C67" w:rsidRPr="0084736D" w:rsidRDefault="00367C67" w:rsidP="007A4DAC">
      <w:pPr>
        <w:spacing w:line="259" w:lineRule="auto"/>
        <w:jc w:val="both"/>
        <w:rPr>
          <w:rFonts w:ascii="Corbel" w:eastAsiaTheme="minorHAnsi" w:hAnsi="Corbel" w:cstheme="minorHAnsi"/>
          <w:sz w:val="22"/>
          <w:lang w:bidi="th-TH"/>
        </w:rPr>
      </w:pPr>
      <w:r w:rsidRPr="0084736D">
        <w:rPr>
          <w:rFonts w:ascii="Corbel" w:eastAsiaTheme="minorHAnsi" w:hAnsi="Corbel" w:cstheme="minorHAnsi"/>
          <w:sz w:val="22"/>
          <w:lang w:bidi="th-TH"/>
        </w:rPr>
        <w:t>Monthly summaries and internal reports on public grievances, enquiries and related incidents, together with the status of implementation of associated corrective/preventative actions will be collated by responsible staff and referred to the sen</w:t>
      </w:r>
      <w:r w:rsidR="00E01522" w:rsidRPr="0084736D">
        <w:rPr>
          <w:rFonts w:ascii="Corbel" w:eastAsiaTheme="minorHAnsi" w:hAnsi="Corbel" w:cstheme="minorHAnsi"/>
          <w:sz w:val="22"/>
          <w:lang w:bidi="th-TH"/>
        </w:rPr>
        <w:t>ior management of the project</w:t>
      </w:r>
      <w:r w:rsidRPr="0084736D">
        <w:rPr>
          <w:rFonts w:ascii="Corbel" w:eastAsiaTheme="minorHAnsi" w:hAnsi="Corbel" w:cstheme="minorHAnsi"/>
          <w:sz w:val="22"/>
          <w:lang w:bidi="th-TH"/>
        </w:rPr>
        <w:t xml:space="preserve">. The monthly summaries will provide a mechanism for assessing both the number and the nature of complaints and requests for information, along with the Project’s ability to address those in a timely and effective manner. </w:t>
      </w:r>
    </w:p>
    <w:p w14:paraId="2C77190F" w14:textId="77777777" w:rsidR="00367C67" w:rsidRPr="0084736D" w:rsidRDefault="00367C67" w:rsidP="007A4DAC">
      <w:pPr>
        <w:spacing w:line="259" w:lineRule="auto"/>
        <w:jc w:val="both"/>
        <w:rPr>
          <w:rFonts w:ascii="Corbel" w:eastAsiaTheme="minorHAnsi" w:hAnsi="Corbel" w:cstheme="minorHAnsi"/>
          <w:sz w:val="22"/>
          <w:lang w:bidi="th-TH"/>
        </w:rPr>
      </w:pPr>
    </w:p>
    <w:p w14:paraId="70090CB8" w14:textId="69DE25DE" w:rsidR="00367C67" w:rsidRPr="0084736D" w:rsidRDefault="00E95D54" w:rsidP="007A4DAC">
      <w:pPr>
        <w:spacing w:line="259" w:lineRule="auto"/>
        <w:jc w:val="both"/>
        <w:rPr>
          <w:rFonts w:ascii="Corbel" w:eastAsiaTheme="minorHAnsi" w:hAnsi="Corbel" w:cstheme="minorHAnsi"/>
          <w:sz w:val="22"/>
          <w:lang w:bidi="th-TH"/>
        </w:rPr>
      </w:pPr>
      <w:r w:rsidRPr="0084736D">
        <w:rPr>
          <w:rFonts w:ascii="Corbel" w:eastAsiaTheme="minorHAnsi" w:hAnsi="Corbel" w:cstheme="minorHAnsi"/>
          <w:sz w:val="22"/>
          <w:lang w:bidi="th-TH"/>
        </w:rPr>
        <w:t xml:space="preserve">The </w:t>
      </w:r>
      <w:r w:rsidR="00367C67" w:rsidRPr="0084736D">
        <w:rPr>
          <w:rFonts w:ascii="Corbel" w:eastAsiaTheme="minorHAnsi" w:hAnsi="Corbel" w:cstheme="minorHAnsi"/>
          <w:sz w:val="22"/>
          <w:lang w:bidi="th-TH"/>
        </w:rPr>
        <w:t>Project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community stakeholder grievances as per the Public Grievance Procedure. Project contractors will also receive necessary instructions for the Grievance Procedure and in relation to the main principles of community</w:t>
      </w:r>
      <w:r w:rsidR="00D31308" w:rsidRPr="0084736D">
        <w:rPr>
          <w:rFonts w:ascii="Corbel" w:eastAsiaTheme="minorHAnsi" w:hAnsi="Corbel" w:cstheme="minorHAnsi"/>
          <w:sz w:val="22"/>
          <w:lang w:bidi="th-TH"/>
        </w:rPr>
        <w:t xml:space="preserve"> relati</w:t>
      </w:r>
      <w:r w:rsidR="00D40150">
        <w:rPr>
          <w:rFonts w:ascii="Corbel" w:eastAsiaTheme="minorHAnsi" w:hAnsi="Corbel" w:cstheme="minorHAnsi"/>
          <w:sz w:val="22"/>
          <w:lang w:bidi="th-TH"/>
        </w:rPr>
        <w:t>ons GRM in relation to the labo</w:t>
      </w:r>
      <w:r w:rsidR="00D31308" w:rsidRPr="0084736D">
        <w:rPr>
          <w:rFonts w:ascii="Corbel" w:eastAsiaTheme="minorHAnsi" w:hAnsi="Corbel" w:cstheme="minorHAnsi"/>
          <w:sz w:val="22"/>
          <w:lang w:bidi="th-TH"/>
        </w:rPr>
        <w:t>r force working under them.</w:t>
      </w:r>
    </w:p>
    <w:p w14:paraId="64131134" w14:textId="77777777" w:rsidR="00E95D54" w:rsidRPr="0084736D" w:rsidRDefault="00E95D54" w:rsidP="007A4DAC">
      <w:pPr>
        <w:spacing w:line="259" w:lineRule="auto"/>
        <w:jc w:val="both"/>
        <w:rPr>
          <w:rFonts w:ascii="Corbel" w:eastAsiaTheme="minorHAnsi" w:hAnsi="Corbel" w:cstheme="minorHAnsi"/>
          <w:sz w:val="22"/>
          <w:lang w:bidi="th-TH"/>
        </w:rPr>
      </w:pPr>
    </w:p>
    <w:p w14:paraId="29F1D1A8" w14:textId="77777777" w:rsidR="00367C67" w:rsidRPr="0084736D" w:rsidRDefault="00367C67" w:rsidP="007A4DAC">
      <w:pPr>
        <w:spacing w:line="259" w:lineRule="auto"/>
        <w:jc w:val="both"/>
        <w:rPr>
          <w:rFonts w:ascii="Corbel" w:eastAsiaTheme="minorHAnsi" w:hAnsi="Corbel" w:cstheme="minorHAnsi"/>
          <w:sz w:val="22"/>
          <w:lang w:bidi="th-TH"/>
        </w:rPr>
      </w:pPr>
      <w:r w:rsidRPr="0084736D">
        <w:rPr>
          <w:rFonts w:ascii="Corbel" w:eastAsiaTheme="minorHAnsi" w:hAnsi="Corbel" w:cstheme="minorHAnsi"/>
          <w:sz w:val="22"/>
          <w:lang w:bidi="th-TH"/>
        </w:rPr>
        <w:t>Information on public engagement activities undertaken by the Project during the year may be conveyed to the stakeholders in two possible ways:</w:t>
      </w:r>
    </w:p>
    <w:p w14:paraId="3D04E961" w14:textId="77777777" w:rsidR="00367C67" w:rsidRPr="0084736D" w:rsidRDefault="00367C67" w:rsidP="007A4DAC">
      <w:pPr>
        <w:spacing w:line="259" w:lineRule="auto"/>
        <w:jc w:val="both"/>
        <w:rPr>
          <w:rFonts w:ascii="Corbel" w:eastAsiaTheme="minorHAnsi" w:hAnsi="Corbel" w:cstheme="minorHAnsi"/>
          <w:sz w:val="22"/>
          <w:lang w:bidi="th-TH"/>
        </w:rPr>
      </w:pPr>
    </w:p>
    <w:p w14:paraId="007A15CB" w14:textId="77777777" w:rsidR="00367C67" w:rsidRPr="0084736D" w:rsidRDefault="00367C67" w:rsidP="00F74FCE">
      <w:pPr>
        <w:numPr>
          <w:ilvl w:val="0"/>
          <w:numId w:val="9"/>
        </w:numPr>
        <w:spacing w:after="200" w:line="259" w:lineRule="auto"/>
        <w:contextualSpacing/>
        <w:jc w:val="both"/>
        <w:rPr>
          <w:rFonts w:ascii="Corbel" w:eastAsiaTheme="minorHAnsi" w:hAnsi="Corbel" w:cstheme="minorHAnsi"/>
          <w:sz w:val="22"/>
        </w:rPr>
      </w:pPr>
      <w:r w:rsidRPr="0084736D">
        <w:rPr>
          <w:rFonts w:ascii="Corbel" w:eastAsiaTheme="minorHAnsi" w:hAnsi="Corbel" w:cstheme="minorHAnsi"/>
          <w:sz w:val="22"/>
        </w:rPr>
        <w:t>Publication of a standalone annual report on project’s interaction with the stakeholders.</w:t>
      </w:r>
    </w:p>
    <w:p w14:paraId="66A2C145" w14:textId="77777777" w:rsidR="00367C67" w:rsidRPr="0084736D" w:rsidRDefault="00367C67" w:rsidP="00F74FCE">
      <w:pPr>
        <w:numPr>
          <w:ilvl w:val="0"/>
          <w:numId w:val="9"/>
        </w:numPr>
        <w:spacing w:after="200" w:line="259" w:lineRule="auto"/>
        <w:contextualSpacing/>
        <w:jc w:val="both"/>
        <w:rPr>
          <w:rFonts w:ascii="Corbel" w:eastAsiaTheme="minorHAnsi" w:hAnsi="Corbel" w:cstheme="minorHAnsi"/>
          <w:sz w:val="22"/>
        </w:rPr>
      </w:pPr>
      <w:r w:rsidRPr="0084736D">
        <w:rPr>
          <w:rFonts w:ascii="Corbel" w:eastAsiaTheme="minorHAnsi" w:hAnsi="Corbel" w:cstheme="minorHAnsi"/>
          <w:sz w:val="22"/>
        </w:rPr>
        <w:t>A number of Key Performance Indicators (KPIs) will also be monitored by the project on a regular basis, including the following parameters:</w:t>
      </w:r>
    </w:p>
    <w:p w14:paraId="08BFCFA0"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lastRenderedPageBreak/>
        <w:t>Number of public hearings, consultation meetings and other public discussions/forums conducted within a reporting period (e.g. monthly, quarterly, or annually);</w:t>
      </w:r>
    </w:p>
    <w:p w14:paraId="706FAD92"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 xml:space="preserve">Frequency of public engagement activities; </w:t>
      </w:r>
    </w:p>
    <w:p w14:paraId="0E2C25B0"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 xml:space="preserve">Geographical coverage of public engagement activities – number of locations and settlements covered by the consultation process, including the settlements in remote areas within the Project Area of Influence (PAI); </w:t>
      </w:r>
    </w:p>
    <w:p w14:paraId="03814A92"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Number of public grievances received within a reporting period (e.g. monthly, quarterly, or annually) and number of those resolved within the prescribed timeline;</w:t>
      </w:r>
    </w:p>
    <w:p w14:paraId="38F96E74"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 xml:space="preserve">Type of public grievances received; </w:t>
      </w:r>
    </w:p>
    <w:p w14:paraId="42E23989" w14:textId="77777777" w:rsidR="00367C67"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 xml:space="preserve">Number of press materials published/broadcasted in the local, regional, and national media; </w:t>
      </w:r>
    </w:p>
    <w:p w14:paraId="37A0A893" w14:textId="149F9513" w:rsidR="00442FC2" w:rsidRPr="00D40150" w:rsidRDefault="00367C67" w:rsidP="00D40150">
      <w:pPr>
        <w:spacing w:after="200"/>
        <w:ind w:left="1440"/>
        <w:jc w:val="both"/>
        <w:rPr>
          <w:rFonts w:ascii="Corbel" w:hAnsi="Corbel" w:cstheme="minorHAnsi"/>
          <w:i/>
          <w:sz w:val="22"/>
        </w:rPr>
      </w:pPr>
      <w:r w:rsidRPr="00D40150">
        <w:rPr>
          <w:rFonts w:ascii="Corbel" w:hAnsi="Corbel" w:cstheme="minorHAnsi"/>
          <w:i/>
          <w:sz w:val="22"/>
        </w:rPr>
        <w:t>Amount of Project’s charitable investments in the local communities in the Project Area of Influence.</w:t>
      </w:r>
    </w:p>
    <w:p w14:paraId="7C441912" w14:textId="102363D1" w:rsidR="00435DF3" w:rsidRPr="00ED7ED6" w:rsidRDefault="00442FC2" w:rsidP="00FA24F4">
      <w:pPr>
        <w:pStyle w:val="NoSpacing"/>
        <w:spacing w:line="259" w:lineRule="auto"/>
        <w:jc w:val="both"/>
        <w:rPr>
          <w:rFonts w:cstheme="minorHAnsi"/>
          <w:szCs w:val="24"/>
        </w:rPr>
      </w:pPr>
      <w:r w:rsidRPr="0084736D">
        <w:rPr>
          <w:rFonts w:ascii="Corbel" w:hAnsi="Corbel" w:cstheme="minorHAnsi"/>
          <w:szCs w:val="24"/>
        </w:rPr>
        <w:t xml:space="preserve">The outcomes/feedback from these ‘reporting back’ measures will be compiled and shared/disclosed with the stakeholders’ and general public through the use of proper media, such as </w:t>
      </w:r>
      <w:r w:rsidR="00A6433D" w:rsidRPr="0084736D">
        <w:rPr>
          <w:rFonts w:ascii="Corbel" w:hAnsi="Corbel" w:cstheme="minorHAnsi"/>
          <w:szCs w:val="24"/>
        </w:rPr>
        <w:t xml:space="preserve">DPHE and PKSF </w:t>
      </w:r>
      <w:r w:rsidR="00CC3B0B" w:rsidRPr="0084736D">
        <w:rPr>
          <w:rFonts w:ascii="Corbel" w:hAnsi="Corbel" w:cstheme="minorHAnsi"/>
          <w:szCs w:val="24"/>
        </w:rPr>
        <w:t>website</w:t>
      </w:r>
      <w:r w:rsidRPr="0084736D">
        <w:rPr>
          <w:rFonts w:ascii="Corbel" w:hAnsi="Corbel" w:cstheme="minorHAnsi"/>
          <w:szCs w:val="24"/>
        </w:rPr>
        <w:t>, social media accounts, communication materials, etc.</w:t>
      </w:r>
      <w:r w:rsidR="003474EB" w:rsidRPr="0084736D">
        <w:rPr>
          <w:rFonts w:ascii="Corbel" w:hAnsi="Corbel" w:cstheme="minorHAnsi"/>
          <w:szCs w:val="24"/>
        </w:rPr>
        <w:t xml:space="preserve"> </w:t>
      </w:r>
    </w:p>
    <w:p w14:paraId="2BD47931" w14:textId="3E4C4F55" w:rsidR="00B15EC2" w:rsidRPr="00ED7ED6" w:rsidRDefault="00B15EC2" w:rsidP="00EC138D">
      <w:pPr>
        <w:pStyle w:val="NoSpacing"/>
        <w:jc w:val="both"/>
        <w:rPr>
          <w:rFonts w:cstheme="minorHAnsi"/>
          <w:b/>
          <w:sz w:val="20"/>
        </w:rPr>
      </w:pPr>
      <w:r w:rsidRPr="00ED7ED6">
        <w:rPr>
          <w:rFonts w:cstheme="minorHAnsi"/>
          <w:b/>
          <w:sz w:val="20"/>
        </w:rPr>
        <w:br w:type="page"/>
      </w:r>
    </w:p>
    <w:p w14:paraId="29332937" w14:textId="77777777" w:rsidR="00435DF3" w:rsidRPr="00ED7ED6" w:rsidRDefault="00435DF3" w:rsidP="003474EB">
      <w:pPr>
        <w:pStyle w:val="NoSpacing"/>
        <w:jc w:val="both"/>
        <w:rPr>
          <w:rFonts w:cstheme="minorHAnsi"/>
          <w:sz w:val="20"/>
        </w:rPr>
      </w:pPr>
    </w:p>
    <w:p w14:paraId="25971DDA" w14:textId="77777777" w:rsidR="00B222AF" w:rsidRPr="00ED7ED6" w:rsidRDefault="00B222AF" w:rsidP="00752A61">
      <w:pPr>
        <w:jc w:val="both"/>
        <w:rPr>
          <w:rFonts w:cstheme="minorHAnsi"/>
          <w:b/>
          <w:sz w:val="22"/>
        </w:rPr>
        <w:sectPr w:rsidR="00B222AF" w:rsidRPr="00ED7ED6" w:rsidSect="0042156E">
          <w:footerReference w:type="default" r:id="rId19"/>
          <w:pgSz w:w="12240" w:h="15840"/>
          <w:pgMar w:top="1440" w:right="1440" w:bottom="1440" w:left="1440" w:header="720" w:footer="720" w:gutter="0"/>
          <w:cols w:space="720"/>
          <w:docGrid w:linePitch="360"/>
        </w:sectPr>
      </w:pPr>
    </w:p>
    <w:p w14:paraId="3160E80C" w14:textId="7E7EDA33" w:rsidR="00752A61" w:rsidRPr="00ED7ED6" w:rsidRDefault="005105C9" w:rsidP="00111812">
      <w:pPr>
        <w:pStyle w:val="Heading1"/>
        <w:jc w:val="center"/>
        <w:rPr>
          <w:rFonts w:asciiTheme="minorHAnsi" w:hAnsiTheme="minorHAnsi" w:cstheme="minorHAnsi"/>
          <w:b/>
          <w:sz w:val="22"/>
          <w:szCs w:val="24"/>
        </w:rPr>
      </w:pPr>
      <w:bookmarkStart w:id="35" w:name="_Toc14344785"/>
      <w:r>
        <w:rPr>
          <w:rFonts w:asciiTheme="minorHAnsi" w:hAnsiTheme="minorHAnsi" w:cstheme="minorHAnsi"/>
          <w:b/>
          <w:sz w:val="22"/>
          <w:szCs w:val="24"/>
        </w:rPr>
        <w:lastRenderedPageBreak/>
        <w:t>Annex A</w:t>
      </w:r>
      <w:r w:rsidR="00FD5D18" w:rsidRPr="00ED7ED6">
        <w:rPr>
          <w:rFonts w:asciiTheme="minorHAnsi" w:hAnsiTheme="minorHAnsi" w:cstheme="minorHAnsi"/>
          <w:b/>
          <w:sz w:val="22"/>
          <w:szCs w:val="24"/>
        </w:rPr>
        <w:t xml:space="preserve">. </w:t>
      </w:r>
      <w:r w:rsidR="00752A61" w:rsidRPr="00ED7ED6">
        <w:rPr>
          <w:rFonts w:asciiTheme="minorHAnsi" w:hAnsiTheme="minorHAnsi" w:cstheme="minorHAnsi"/>
          <w:b/>
          <w:sz w:val="22"/>
          <w:szCs w:val="24"/>
        </w:rPr>
        <w:t>Stakeholder Identification &amp; Analysis</w:t>
      </w:r>
      <w:bookmarkEnd w:id="35"/>
    </w:p>
    <w:p w14:paraId="6DB2E282" w14:textId="46A22999" w:rsidR="00F4082E" w:rsidRPr="00ED7ED6" w:rsidRDefault="00F4082E" w:rsidP="00F4082E">
      <w:pPr>
        <w:rPr>
          <w:rFonts w:cstheme="minorHAnsi"/>
          <w:sz w:val="22"/>
        </w:rPr>
      </w:pPr>
    </w:p>
    <w:tbl>
      <w:tblPr>
        <w:tblStyle w:val="TableGrid"/>
        <w:tblW w:w="13816" w:type="dxa"/>
        <w:tblLook w:val="04A0" w:firstRow="1" w:lastRow="0" w:firstColumn="1" w:lastColumn="0" w:noHBand="0" w:noVBand="1"/>
      </w:tblPr>
      <w:tblGrid>
        <w:gridCol w:w="4248"/>
        <w:gridCol w:w="3118"/>
        <w:gridCol w:w="2739"/>
        <w:gridCol w:w="1984"/>
        <w:gridCol w:w="1701"/>
        <w:gridCol w:w="26"/>
      </w:tblGrid>
      <w:tr w:rsidR="00830E64" w:rsidRPr="00ED7ED6" w14:paraId="103281A2" w14:textId="77777777" w:rsidTr="00E06CE5">
        <w:trPr>
          <w:gridAfter w:val="1"/>
          <w:wAfter w:w="26" w:type="dxa"/>
          <w:tblHeader/>
        </w:trPr>
        <w:tc>
          <w:tcPr>
            <w:tcW w:w="4248" w:type="dxa"/>
            <w:shd w:val="clear" w:color="auto" w:fill="92D050"/>
          </w:tcPr>
          <w:p w14:paraId="0265ACB9" w14:textId="77777777" w:rsidR="00830E64" w:rsidRPr="00ED7ED6" w:rsidRDefault="00830E64" w:rsidP="00542094">
            <w:pPr>
              <w:rPr>
                <w:rFonts w:cstheme="minorHAnsi"/>
                <w:b/>
                <w:bCs/>
                <w:sz w:val="18"/>
                <w:szCs w:val="20"/>
              </w:rPr>
            </w:pPr>
            <w:r w:rsidRPr="00ED7ED6">
              <w:rPr>
                <w:rFonts w:cstheme="minorHAnsi"/>
                <w:b/>
                <w:bCs/>
                <w:sz w:val="18"/>
                <w:szCs w:val="20"/>
              </w:rPr>
              <w:t>Project Component/Sub-Component</w:t>
            </w:r>
          </w:p>
        </w:tc>
        <w:tc>
          <w:tcPr>
            <w:tcW w:w="3118" w:type="dxa"/>
            <w:shd w:val="clear" w:color="auto" w:fill="92D050"/>
          </w:tcPr>
          <w:p w14:paraId="119FDA99" w14:textId="77777777" w:rsidR="00830E64" w:rsidRPr="00ED7ED6" w:rsidRDefault="00830E64" w:rsidP="00542094">
            <w:pPr>
              <w:rPr>
                <w:rFonts w:cstheme="minorHAnsi"/>
                <w:b/>
                <w:bCs/>
                <w:sz w:val="18"/>
                <w:szCs w:val="20"/>
              </w:rPr>
            </w:pPr>
            <w:r w:rsidRPr="00ED7ED6">
              <w:rPr>
                <w:rFonts w:cstheme="minorHAnsi"/>
                <w:b/>
                <w:bCs/>
                <w:sz w:val="18"/>
                <w:szCs w:val="20"/>
              </w:rPr>
              <w:t>Affected Parties</w:t>
            </w:r>
          </w:p>
        </w:tc>
        <w:tc>
          <w:tcPr>
            <w:tcW w:w="2739" w:type="dxa"/>
            <w:shd w:val="clear" w:color="auto" w:fill="92D050"/>
          </w:tcPr>
          <w:p w14:paraId="3C91EB90" w14:textId="77777777" w:rsidR="00830E64" w:rsidRPr="00ED7ED6" w:rsidRDefault="00830E64" w:rsidP="00542094">
            <w:pPr>
              <w:rPr>
                <w:rFonts w:cstheme="minorHAnsi"/>
                <w:b/>
                <w:bCs/>
                <w:sz w:val="18"/>
                <w:szCs w:val="20"/>
              </w:rPr>
            </w:pPr>
            <w:r w:rsidRPr="00ED7ED6">
              <w:rPr>
                <w:rFonts w:cstheme="minorHAnsi"/>
                <w:b/>
                <w:bCs/>
                <w:sz w:val="18"/>
                <w:szCs w:val="20"/>
              </w:rPr>
              <w:t>Interested Parties</w:t>
            </w:r>
          </w:p>
        </w:tc>
        <w:tc>
          <w:tcPr>
            <w:tcW w:w="1984" w:type="dxa"/>
            <w:shd w:val="clear" w:color="auto" w:fill="92D050"/>
          </w:tcPr>
          <w:p w14:paraId="4506C4D6" w14:textId="77777777" w:rsidR="00830E64" w:rsidRPr="00ED7ED6" w:rsidRDefault="00830E64" w:rsidP="00542094">
            <w:pPr>
              <w:rPr>
                <w:rFonts w:cstheme="minorHAnsi"/>
                <w:b/>
                <w:bCs/>
                <w:sz w:val="18"/>
                <w:szCs w:val="20"/>
              </w:rPr>
            </w:pPr>
            <w:r w:rsidRPr="00ED7ED6">
              <w:rPr>
                <w:rFonts w:cstheme="minorHAnsi"/>
                <w:b/>
                <w:bCs/>
                <w:sz w:val="18"/>
                <w:szCs w:val="20"/>
              </w:rPr>
              <w:t>Disadvantaged and Vulnerable Groups</w:t>
            </w:r>
          </w:p>
        </w:tc>
        <w:tc>
          <w:tcPr>
            <w:tcW w:w="1701" w:type="dxa"/>
            <w:shd w:val="clear" w:color="auto" w:fill="92D050"/>
          </w:tcPr>
          <w:p w14:paraId="2FBA1132" w14:textId="77777777" w:rsidR="00830E64" w:rsidRPr="00ED7ED6" w:rsidRDefault="00830E64" w:rsidP="00542094">
            <w:pPr>
              <w:rPr>
                <w:rFonts w:cstheme="minorHAnsi"/>
                <w:b/>
                <w:bCs/>
                <w:sz w:val="18"/>
                <w:szCs w:val="20"/>
              </w:rPr>
            </w:pPr>
            <w:r w:rsidRPr="00ED7ED6">
              <w:rPr>
                <w:rFonts w:cstheme="minorHAnsi"/>
                <w:b/>
                <w:bCs/>
                <w:sz w:val="18"/>
                <w:szCs w:val="20"/>
              </w:rPr>
              <w:t>Unidentified Stakeholders</w:t>
            </w:r>
          </w:p>
        </w:tc>
      </w:tr>
      <w:tr w:rsidR="00830E64" w:rsidRPr="00ED7ED6" w14:paraId="380F1A94" w14:textId="77777777" w:rsidTr="006A01BA">
        <w:tc>
          <w:tcPr>
            <w:tcW w:w="13816" w:type="dxa"/>
            <w:gridSpan w:val="6"/>
          </w:tcPr>
          <w:p w14:paraId="7CA3EEDA" w14:textId="77777777" w:rsidR="00830E64" w:rsidRPr="00ED7ED6" w:rsidRDefault="00830E64" w:rsidP="00542094">
            <w:pPr>
              <w:rPr>
                <w:rFonts w:cstheme="minorHAnsi"/>
                <w:sz w:val="18"/>
                <w:szCs w:val="20"/>
              </w:rPr>
            </w:pPr>
            <w:r w:rsidRPr="00ED7ED6">
              <w:rPr>
                <w:rFonts w:cstheme="minorHAnsi"/>
                <w:b/>
                <w:sz w:val="18"/>
                <w:szCs w:val="20"/>
              </w:rPr>
              <w:t>Component 1: Investments in water supply</w:t>
            </w:r>
          </w:p>
        </w:tc>
      </w:tr>
      <w:tr w:rsidR="00830E64" w:rsidRPr="00ED7ED6" w14:paraId="4764D6B6" w14:textId="77777777" w:rsidTr="006A01BA">
        <w:trPr>
          <w:gridAfter w:val="1"/>
          <w:wAfter w:w="26" w:type="dxa"/>
        </w:trPr>
        <w:tc>
          <w:tcPr>
            <w:tcW w:w="4248" w:type="dxa"/>
          </w:tcPr>
          <w:p w14:paraId="367B837F" w14:textId="77777777" w:rsidR="00830E64" w:rsidRPr="00ED7ED6" w:rsidRDefault="00830E64" w:rsidP="00542094">
            <w:pPr>
              <w:pStyle w:val="ListParagraph"/>
              <w:spacing w:before="120"/>
              <w:ind w:left="0"/>
              <w:contextualSpacing w:val="0"/>
              <w:jc w:val="both"/>
              <w:rPr>
                <w:rFonts w:cstheme="minorHAnsi"/>
                <w:sz w:val="18"/>
                <w:szCs w:val="20"/>
              </w:rPr>
            </w:pPr>
            <w:r w:rsidRPr="00ED7ED6">
              <w:rPr>
                <w:rFonts w:eastAsia="Malgun Gothic" w:cstheme="minorHAnsi"/>
                <w:sz w:val="18"/>
                <w:szCs w:val="20"/>
                <w:u w:val="single"/>
                <w:lang w:val="en-GB"/>
              </w:rPr>
              <w:t>1.1: Large piped water schemes</w:t>
            </w:r>
            <w:r w:rsidRPr="00ED7ED6">
              <w:rPr>
                <w:rFonts w:eastAsia="Malgun Gothic" w:cstheme="minorHAnsi"/>
                <w:sz w:val="18"/>
                <w:szCs w:val="20"/>
                <w:lang w:val="en-GB"/>
              </w:rPr>
              <w:t xml:space="preserve"> will support 60 piped water schemes for</w:t>
            </w:r>
            <w:r w:rsidRPr="00ED7ED6">
              <w:rPr>
                <w:rFonts w:eastAsia="Malgun Gothic" w:cstheme="minorHAnsi"/>
                <w:bCs/>
                <w:sz w:val="18"/>
                <w:szCs w:val="20"/>
              </w:rPr>
              <w:t xml:space="preserve"> water scarce communities of 300-700 households.</w:t>
            </w:r>
          </w:p>
          <w:p w14:paraId="3B706FE9" w14:textId="77777777" w:rsidR="00830E64" w:rsidRPr="00ED7ED6" w:rsidRDefault="00830E64" w:rsidP="00542094">
            <w:pPr>
              <w:rPr>
                <w:rFonts w:cstheme="minorHAnsi"/>
                <w:sz w:val="18"/>
                <w:szCs w:val="20"/>
              </w:rPr>
            </w:pPr>
          </w:p>
        </w:tc>
        <w:tc>
          <w:tcPr>
            <w:tcW w:w="3118" w:type="dxa"/>
          </w:tcPr>
          <w:p w14:paraId="6382102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DPHE officials (Dhaka and implementing Upazilas)</w:t>
            </w:r>
          </w:p>
          <w:p w14:paraId="0FB20E65"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Public Representatives (Village, Ward, Union, Upazila)</w:t>
            </w:r>
          </w:p>
          <w:p w14:paraId="3CDEFFF3"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Households directly benefited by scheme</w:t>
            </w:r>
          </w:p>
          <w:p w14:paraId="520DDD26" w14:textId="77777777" w:rsidR="00830E64" w:rsidRPr="00ED7ED6" w:rsidRDefault="00830E64" w:rsidP="00542094">
            <w:pPr>
              <w:rPr>
                <w:rFonts w:cstheme="minorHAnsi"/>
                <w:sz w:val="18"/>
                <w:szCs w:val="20"/>
              </w:rPr>
            </w:pPr>
          </w:p>
        </w:tc>
        <w:tc>
          <w:tcPr>
            <w:tcW w:w="2739" w:type="dxa"/>
          </w:tcPr>
          <w:p w14:paraId="78E9ECC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 (WASH sector)</w:t>
            </w:r>
          </w:p>
          <w:p w14:paraId="412D25F8"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 (GBV related)</w:t>
            </w:r>
          </w:p>
          <w:p w14:paraId="7C168437"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Households in neighbouring villages (outside of scheme)</w:t>
            </w:r>
          </w:p>
          <w:p w14:paraId="06DB2C1E"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2138316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Female headed households</w:t>
            </w:r>
          </w:p>
          <w:p w14:paraId="03CAE561"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Elderly headed households</w:t>
            </w:r>
          </w:p>
          <w:p w14:paraId="19CE61E1"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People with disabilities</w:t>
            </w:r>
          </w:p>
          <w:p w14:paraId="1D8DAB97"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Poor and hard core poor households</w:t>
            </w:r>
          </w:p>
          <w:p w14:paraId="5EFC71D5"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Children</w:t>
            </w:r>
          </w:p>
        </w:tc>
        <w:tc>
          <w:tcPr>
            <w:tcW w:w="1701" w:type="dxa"/>
          </w:tcPr>
          <w:p w14:paraId="15A7D82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Contractors and sub-contractors</w:t>
            </w:r>
          </w:p>
          <w:p w14:paraId="631B95CC"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Suppliers</w:t>
            </w:r>
          </w:p>
          <w:p w14:paraId="344EA035"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Supervision consultants</w:t>
            </w:r>
          </w:p>
        </w:tc>
      </w:tr>
      <w:tr w:rsidR="00830E64" w:rsidRPr="00ED7ED6" w14:paraId="5F940FC0" w14:textId="77777777" w:rsidTr="006A01BA">
        <w:trPr>
          <w:gridAfter w:val="1"/>
          <w:wAfter w:w="26" w:type="dxa"/>
        </w:trPr>
        <w:tc>
          <w:tcPr>
            <w:tcW w:w="4248" w:type="dxa"/>
          </w:tcPr>
          <w:p w14:paraId="028DEC92" w14:textId="77777777" w:rsidR="00830E64" w:rsidRPr="00ED7ED6" w:rsidRDefault="00830E64" w:rsidP="00542094">
            <w:pPr>
              <w:rPr>
                <w:rFonts w:cstheme="minorHAnsi"/>
                <w:sz w:val="18"/>
                <w:szCs w:val="20"/>
              </w:rPr>
            </w:pPr>
            <w:r w:rsidRPr="00ED7ED6">
              <w:rPr>
                <w:rFonts w:eastAsia="Malgun Gothic" w:cstheme="minorHAnsi"/>
                <w:sz w:val="18"/>
                <w:szCs w:val="20"/>
                <w:u w:val="single"/>
              </w:rPr>
              <w:t>1.2: Small piped water schemes</w:t>
            </w:r>
            <w:r w:rsidRPr="00ED7ED6">
              <w:rPr>
                <w:rFonts w:eastAsia="Malgun Gothic" w:cstheme="minorHAnsi"/>
                <w:bCs/>
                <w:sz w:val="18"/>
                <w:szCs w:val="20"/>
              </w:rPr>
              <w:t xml:space="preserve"> will target 2,500 water scarce communities of 30-40 households.</w:t>
            </w:r>
          </w:p>
        </w:tc>
        <w:tc>
          <w:tcPr>
            <w:tcW w:w="3118" w:type="dxa"/>
          </w:tcPr>
          <w:p w14:paraId="19B95876"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2739" w:type="dxa"/>
          </w:tcPr>
          <w:p w14:paraId="76835BEA"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984" w:type="dxa"/>
          </w:tcPr>
          <w:p w14:paraId="286A27EE"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701" w:type="dxa"/>
          </w:tcPr>
          <w:p w14:paraId="0B8A9C1F" w14:textId="77777777" w:rsidR="00830E64" w:rsidRPr="00ED7ED6" w:rsidRDefault="00830E64" w:rsidP="00542094">
            <w:pPr>
              <w:rPr>
                <w:rFonts w:cstheme="minorHAnsi"/>
                <w:sz w:val="18"/>
                <w:szCs w:val="20"/>
              </w:rPr>
            </w:pPr>
            <w:r w:rsidRPr="00ED7ED6">
              <w:rPr>
                <w:rFonts w:cstheme="minorHAnsi"/>
                <w:sz w:val="18"/>
                <w:szCs w:val="20"/>
              </w:rPr>
              <w:t>As above</w:t>
            </w:r>
          </w:p>
        </w:tc>
      </w:tr>
      <w:tr w:rsidR="00830E64" w:rsidRPr="00ED7ED6" w14:paraId="28FD9694" w14:textId="77777777" w:rsidTr="006A01BA">
        <w:trPr>
          <w:gridAfter w:val="1"/>
          <w:wAfter w:w="26" w:type="dxa"/>
        </w:trPr>
        <w:tc>
          <w:tcPr>
            <w:tcW w:w="4248" w:type="dxa"/>
          </w:tcPr>
          <w:p w14:paraId="4E2D2552" w14:textId="77777777" w:rsidR="00830E64" w:rsidRPr="00ED7ED6" w:rsidRDefault="00830E64" w:rsidP="00542094">
            <w:pPr>
              <w:spacing w:before="120"/>
              <w:jc w:val="both"/>
              <w:rPr>
                <w:rFonts w:cstheme="minorHAnsi"/>
                <w:sz w:val="18"/>
                <w:szCs w:val="20"/>
              </w:rPr>
            </w:pPr>
            <w:r w:rsidRPr="00ED7ED6">
              <w:rPr>
                <w:rFonts w:eastAsia="Malgun Gothic" w:cstheme="minorHAnsi"/>
                <w:bCs/>
                <w:sz w:val="18"/>
                <w:szCs w:val="20"/>
                <w:u w:val="single"/>
              </w:rPr>
              <w:t>1.3: Household loans for water improvements</w:t>
            </w:r>
            <w:r w:rsidRPr="00ED7ED6">
              <w:rPr>
                <w:rFonts w:eastAsia="Malgun Gothic" w:cstheme="minorHAnsi"/>
                <w:bCs/>
                <w:sz w:val="18"/>
                <w:szCs w:val="20"/>
              </w:rPr>
              <w:t xml:space="preserve"> will enable about 40,000 households to borrow from MFIs for household water facility improvements.</w:t>
            </w:r>
          </w:p>
        </w:tc>
        <w:tc>
          <w:tcPr>
            <w:tcW w:w="3118" w:type="dxa"/>
          </w:tcPr>
          <w:p w14:paraId="34FD9C32" w14:textId="77777777" w:rsidR="00830E64" w:rsidRPr="00ED7ED6" w:rsidRDefault="00830E64" w:rsidP="00542094">
            <w:pPr>
              <w:rPr>
                <w:rFonts w:cstheme="minorHAnsi"/>
                <w:sz w:val="18"/>
                <w:szCs w:val="20"/>
              </w:rPr>
            </w:pPr>
            <w:r w:rsidRPr="00ED7ED6">
              <w:rPr>
                <w:rFonts w:cstheme="minorHAnsi"/>
                <w:sz w:val="18"/>
                <w:szCs w:val="20"/>
              </w:rPr>
              <w:t>As above and also:</w:t>
            </w:r>
          </w:p>
          <w:p w14:paraId="005E091A"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PKSF (incl. partner organizations)</w:t>
            </w:r>
          </w:p>
          <w:p w14:paraId="328FE33E"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Micro-Finance Institutes (MFIs)</w:t>
            </w:r>
          </w:p>
        </w:tc>
        <w:tc>
          <w:tcPr>
            <w:tcW w:w="2739" w:type="dxa"/>
          </w:tcPr>
          <w:p w14:paraId="550D8F39"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984" w:type="dxa"/>
          </w:tcPr>
          <w:p w14:paraId="043C73CC"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701" w:type="dxa"/>
          </w:tcPr>
          <w:p w14:paraId="1E3316C7" w14:textId="77777777" w:rsidR="00830E64" w:rsidRPr="00ED7ED6" w:rsidRDefault="00830E64" w:rsidP="00542094">
            <w:pPr>
              <w:rPr>
                <w:rFonts w:cstheme="minorHAnsi"/>
                <w:sz w:val="18"/>
                <w:szCs w:val="20"/>
              </w:rPr>
            </w:pPr>
            <w:r w:rsidRPr="00ED7ED6">
              <w:rPr>
                <w:rFonts w:cstheme="minorHAnsi"/>
                <w:sz w:val="18"/>
                <w:szCs w:val="20"/>
              </w:rPr>
              <w:t>As above</w:t>
            </w:r>
          </w:p>
        </w:tc>
      </w:tr>
      <w:tr w:rsidR="00830E64" w:rsidRPr="00ED7ED6" w14:paraId="7D90A377" w14:textId="77777777" w:rsidTr="006A01BA">
        <w:trPr>
          <w:gridAfter w:val="1"/>
          <w:wAfter w:w="26" w:type="dxa"/>
        </w:trPr>
        <w:tc>
          <w:tcPr>
            <w:tcW w:w="4248" w:type="dxa"/>
          </w:tcPr>
          <w:p w14:paraId="23866DC8" w14:textId="77777777" w:rsidR="00830E64" w:rsidRPr="00ED7ED6" w:rsidRDefault="00830E64" w:rsidP="00542094">
            <w:pPr>
              <w:spacing w:before="120"/>
              <w:jc w:val="both"/>
              <w:rPr>
                <w:rFonts w:cstheme="minorHAnsi"/>
                <w:sz w:val="18"/>
                <w:szCs w:val="20"/>
              </w:rPr>
            </w:pPr>
            <w:r w:rsidRPr="00ED7ED6">
              <w:rPr>
                <w:rFonts w:eastAsia="Malgun Gothic" w:cstheme="minorHAnsi"/>
                <w:bCs/>
                <w:iCs/>
                <w:sz w:val="18"/>
                <w:szCs w:val="20"/>
                <w:u w:val="single"/>
              </w:rPr>
              <w:t>1.4: Water supply market development</w:t>
            </w:r>
            <w:r w:rsidRPr="00ED7ED6">
              <w:rPr>
                <w:rFonts w:eastAsia="Malgun Gothic" w:cstheme="minorHAnsi"/>
                <w:bCs/>
                <w:iCs/>
                <w:sz w:val="18"/>
                <w:szCs w:val="20"/>
              </w:rPr>
              <w:t xml:space="preserve"> will provide MFI loans to local water entrepreneurs.</w:t>
            </w:r>
          </w:p>
        </w:tc>
        <w:tc>
          <w:tcPr>
            <w:tcW w:w="3118" w:type="dxa"/>
          </w:tcPr>
          <w:p w14:paraId="772E461A" w14:textId="77777777" w:rsidR="00830E64" w:rsidRPr="00ED7ED6" w:rsidRDefault="00830E64" w:rsidP="00542094">
            <w:pPr>
              <w:rPr>
                <w:rFonts w:cstheme="minorHAnsi"/>
                <w:sz w:val="18"/>
                <w:szCs w:val="20"/>
              </w:rPr>
            </w:pPr>
            <w:r w:rsidRPr="00ED7ED6">
              <w:rPr>
                <w:rFonts w:cstheme="minorHAnsi"/>
                <w:sz w:val="18"/>
                <w:szCs w:val="20"/>
              </w:rPr>
              <w:t>As above and also:</w:t>
            </w:r>
          </w:p>
          <w:p w14:paraId="45445958"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entrepreneurs in implementation Upazilas</w:t>
            </w:r>
          </w:p>
        </w:tc>
        <w:tc>
          <w:tcPr>
            <w:tcW w:w="2739" w:type="dxa"/>
          </w:tcPr>
          <w:p w14:paraId="6A244F38"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984" w:type="dxa"/>
          </w:tcPr>
          <w:p w14:paraId="0E0017C6"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Female headed businesses</w:t>
            </w:r>
          </w:p>
        </w:tc>
        <w:tc>
          <w:tcPr>
            <w:tcW w:w="1701" w:type="dxa"/>
          </w:tcPr>
          <w:p w14:paraId="349CC725" w14:textId="77777777" w:rsidR="00830E64" w:rsidRPr="00ED7ED6" w:rsidRDefault="00830E64" w:rsidP="00542094">
            <w:pPr>
              <w:rPr>
                <w:rFonts w:cstheme="minorHAnsi"/>
                <w:sz w:val="18"/>
                <w:szCs w:val="20"/>
              </w:rPr>
            </w:pPr>
            <w:r w:rsidRPr="00ED7ED6">
              <w:rPr>
                <w:rFonts w:cstheme="minorHAnsi"/>
                <w:sz w:val="18"/>
                <w:szCs w:val="20"/>
              </w:rPr>
              <w:t>As above</w:t>
            </w:r>
          </w:p>
        </w:tc>
      </w:tr>
      <w:tr w:rsidR="00830E64" w:rsidRPr="00ED7ED6" w14:paraId="2559D0AF" w14:textId="77777777" w:rsidTr="006A01BA">
        <w:trPr>
          <w:gridAfter w:val="1"/>
          <w:wAfter w:w="26" w:type="dxa"/>
        </w:trPr>
        <w:tc>
          <w:tcPr>
            <w:tcW w:w="4248" w:type="dxa"/>
          </w:tcPr>
          <w:p w14:paraId="30DC01F2" w14:textId="77777777" w:rsidR="00830E64" w:rsidRPr="00ED7ED6" w:rsidRDefault="00830E64" w:rsidP="00542094">
            <w:pPr>
              <w:spacing w:before="120"/>
              <w:jc w:val="both"/>
              <w:rPr>
                <w:rFonts w:eastAsia="Malgun Gothic" w:cstheme="minorHAnsi"/>
                <w:sz w:val="18"/>
                <w:szCs w:val="20"/>
                <w:u w:val="single"/>
              </w:rPr>
            </w:pPr>
            <w:r w:rsidRPr="00ED7ED6">
              <w:rPr>
                <w:rFonts w:eastAsia="Malgun Gothic" w:cstheme="minorHAnsi"/>
                <w:bCs/>
                <w:iCs/>
                <w:sz w:val="18"/>
                <w:szCs w:val="20"/>
                <w:u w:val="single"/>
              </w:rPr>
              <w:t>1.5: Feasibility studies in high climate risk regions</w:t>
            </w:r>
            <w:r w:rsidRPr="00ED7ED6">
              <w:rPr>
                <w:rFonts w:eastAsia="Malgun Gothic" w:cstheme="minorHAnsi"/>
                <w:bCs/>
                <w:iCs/>
                <w:sz w:val="18"/>
                <w:szCs w:val="20"/>
              </w:rPr>
              <w:t xml:space="preserve"> will identify sources for drinking water and examine technological options and their financial viability in five Districts in Southern Bangladesh.</w:t>
            </w:r>
          </w:p>
        </w:tc>
        <w:tc>
          <w:tcPr>
            <w:tcW w:w="3118" w:type="dxa"/>
          </w:tcPr>
          <w:p w14:paraId="0343622E"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DPHE</w:t>
            </w:r>
          </w:p>
          <w:p w14:paraId="4B1A3A3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Feasibility study consultants</w:t>
            </w:r>
          </w:p>
        </w:tc>
        <w:tc>
          <w:tcPr>
            <w:tcW w:w="2739" w:type="dxa"/>
          </w:tcPr>
          <w:p w14:paraId="4837BF46"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 (WASH Sector)</w:t>
            </w:r>
          </w:p>
          <w:p w14:paraId="1DB1BDDE"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46CDB488"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None</w:t>
            </w:r>
          </w:p>
        </w:tc>
        <w:tc>
          <w:tcPr>
            <w:tcW w:w="1701" w:type="dxa"/>
          </w:tcPr>
          <w:p w14:paraId="5C9398CD"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None</w:t>
            </w:r>
          </w:p>
        </w:tc>
      </w:tr>
      <w:tr w:rsidR="00830E64" w:rsidRPr="00ED7ED6" w14:paraId="12C29E65" w14:textId="77777777" w:rsidTr="006A01BA">
        <w:tc>
          <w:tcPr>
            <w:tcW w:w="13816" w:type="dxa"/>
            <w:gridSpan w:val="6"/>
          </w:tcPr>
          <w:p w14:paraId="01A785BF" w14:textId="77777777" w:rsidR="00830E64" w:rsidRPr="00ED7ED6" w:rsidRDefault="00830E64" w:rsidP="00542094">
            <w:pPr>
              <w:rPr>
                <w:rFonts w:cstheme="minorHAnsi"/>
                <w:sz w:val="18"/>
                <w:szCs w:val="20"/>
              </w:rPr>
            </w:pPr>
            <w:r w:rsidRPr="00ED7ED6">
              <w:rPr>
                <w:rFonts w:cstheme="minorHAnsi"/>
                <w:b/>
                <w:sz w:val="18"/>
                <w:szCs w:val="20"/>
              </w:rPr>
              <w:t>Component 2: Investments in sanitation and hygiene.</w:t>
            </w:r>
          </w:p>
        </w:tc>
      </w:tr>
      <w:tr w:rsidR="00830E64" w:rsidRPr="00ED7ED6" w14:paraId="24F12AB8" w14:textId="77777777" w:rsidTr="006A01BA">
        <w:trPr>
          <w:gridAfter w:val="1"/>
          <w:wAfter w:w="26" w:type="dxa"/>
        </w:trPr>
        <w:tc>
          <w:tcPr>
            <w:tcW w:w="4248" w:type="dxa"/>
          </w:tcPr>
          <w:p w14:paraId="4F435066" w14:textId="77777777" w:rsidR="00830E64" w:rsidRPr="00ED7ED6" w:rsidRDefault="00830E64" w:rsidP="00542094">
            <w:pPr>
              <w:spacing w:before="120"/>
              <w:jc w:val="both"/>
              <w:rPr>
                <w:rFonts w:cstheme="minorHAnsi"/>
                <w:sz w:val="18"/>
                <w:szCs w:val="20"/>
                <w:u w:val="single"/>
              </w:rPr>
            </w:pPr>
            <w:r w:rsidRPr="00ED7ED6">
              <w:rPr>
                <w:rFonts w:cstheme="minorHAnsi"/>
                <w:sz w:val="18"/>
                <w:szCs w:val="20"/>
                <w:u w:val="single"/>
              </w:rPr>
              <w:t xml:space="preserve">2.1: </w:t>
            </w:r>
            <w:r w:rsidRPr="00ED7ED6">
              <w:rPr>
                <w:rFonts w:eastAsia="Malgun Gothic" w:cstheme="minorHAnsi"/>
                <w:sz w:val="18"/>
                <w:szCs w:val="20"/>
                <w:u w:val="single"/>
              </w:rPr>
              <w:t>Public</w:t>
            </w:r>
            <w:r w:rsidRPr="00ED7ED6">
              <w:rPr>
                <w:rFonts w:cstheme="minorHAnsi"/>
                <w:sz w:val="18"/>
                <w:szCs w:val="20"/>
                <w:u w:val="single"/>
              </w:rPr>
              <w:t xml:space="preserve"> sanitation and hygiene facilities</w:t>
            </w:r>
            <w:r w:rsidRPr="00ED7ED6">
              <w:rPr>
                <w:rFonts w:cstheme="minorHAnsi"/>
                <w:sz w:val="18"/>
                <w:szCs w:val="20"/>
              </w:rPr>
              <w:t xml:space="preserve"> will invest in sanitation and hygiene facilities in high pedestrian traffic locations, community health clinics, and non-government schools.</w:t>
            </w:r>
          </w:p>
        </w:tc>
        <w:tc>
          <w:tcPr>
            <w:tcW w:w="3118" w:type="dxa"/>
          </w:tcPr>
          <w:p w14:paraId="647037E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govt. institutions</w:t>
            </w:r>
          </w:p>
          <w:p w14:paraId="401C743A"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representatives (Village, Ward, Union, Upazila)</w:t>
            </w:r>
          </w:p>
          <w:p w14:paraId="1EA3A579"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Households directly benefited by scheme</w:t>
            </w:r>
          </w:p>
          <w:p w14:paraId="070FC29D"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NGOs (WASH and GBV related)</w:t>
            </w:r>
          </w:p>
          <w:p w14:paraId="02A9C899"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Micro-Finance Institutes (MFIs)</w:t>
            </w:r>
          </w:p>
          <w:p w14:paraId="4681349A"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Teachers</w:t>
            </w:r>
          </w:p>
          <w:p w14:paraId="65CBD96D"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Students</w:t>
            </w:r>
          </w:p>
          <w:p w14:paraId="5861278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Sweepers and septage haulers</w:t>
            </w:r>
          </w:p>
          <w:p w14:paraId="223551D6"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lastRenderedPageBreak/>
              <w:t>Community health clinics</w:t>
            </w:r>
          </w:p>
          <w:p w14:paraId="72914DA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Non-government schools</w:t>
            </w:r>
          </w:p>
        </w:tc>
        <w:tc>
          <w:tcPr>
            <w:tcW w:w="2739" w:type="dxa"/>
          </w:tcPr>
          <w:p w14:paraId="4B5C70AF"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lastRenderedPageBreak/>
              <w:t>Households in neighbouring villages (outside of scheme)</w:t>
            </w:r>
          </w:p>
          <w:p w14:paraId="345BB6D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3D81A0E8"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Female headed households</w:t>
            </w:r>
          </w:p>
          <w:p w14:paraId="3106BF78"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Elderly headed households</w:t>
            </w:r>
          </w:p>
          <w:p w14:paraId="6AEC3A9A"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People with disabilities</w:t>
            </w:r>
          </w:p>
          <w:p w14:paraId="0391284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Poor and hard core poor households</w:t>
            </w:r>
          </w:p>
          <w:p w14:paraId="72C1CDED"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Children</w:t>
            </w:r>
          </w:p>
        </w:tc>
        <w:tc>
          <w:tcPr>
            <w:tcW w:w="1701" w:type="dxa"/>
          </w:tcPr>
          <w:p w14:paraId="10060386"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Contractors and sub-contractors</w:t>
            </w:r>
          </w:p>
          <w:p w14:paraId="51C1DA0F"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Suppliers</w:t>
            </w:r>
          </w:p>
          <w:p w14:paraId="14D75C0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Supervision consultants</w:t>
            </w:r>
          </w:p>
        </w:tc>
      </w:tr>
      <w:tr w:rsidR="00830E64" w:rsidRPr="00ED7ED6" w14:paraId="285FF342" w14:textId="77777777" w:rsidTr="006A01BA">
        <w:trPr>
          <w:gridAfter w:val="1"/>
          <w:wAfter w:w="26" w:type="dxa"/>
        </w:trPr>
        <w:tc>
          <w:tcPr>
            <w:tcW w:w="4248" w:type="dxa"/>
          </w:tcPr>
          <w:p w14:paraId="53008998" w14:textId="5A2CAEC7" w:rsidR="00830E64" w:rsidRPr="00ED7ED6" w:rsidRDefault="00830E64" w:rsidP="00542094">
            <w:pPr>
              <w:spacing w:before="120"/>
              <w:jc w:val="both"/>
              <w:rPr>
                <w:rFonts w:cstheme="minorHAnsi"/>
                <w:sz w:val="18"/>
                <w:szCs w:val="20"/>
                <w:u w:val="single"/>
              </w:rPr>
            </w:pPr>
            <w:r w:rsidRPr="00ED7ED6">
              <w:rPr>
                <w:rFonts w:cstheme="minorHAnsi"/>
                <w:sz w:val="18"/>
                <w:szCs w:val="20"/>
                <w:u w:val="single"/>
              </w:rPr>
              <w:lastRenderedPageBreak/>
              <w:t>2.2: Sanitation and hygiene facilities for households</w:t>
            </w:r>
            <w:r w:rsidRPr="00ED7ED6">
              <w:rPr>
                <w:rFonts w:cstheme="minorHAnsi"/>
                <w:sz w:val="18"/>
                <w:szCs w:val="20"/>
              </w:rPr>
              <w:t xml:space="preserve"> will provide two-pit latrines and hand</w:t>
            </w:r>
            <w:r w:rsidR="00E06CE5">
              <w:rPr>
                <w:rFonts w:cstheme="minorHAnsi"/>
                <w:sz w:val="18"/>
                <w:szCs w:val="20"/>
              </w:rPr>
              <w:t xml:space="preserve"> </w:t>
            </w:r>
            <w:r w:rsidRPr="00ED7ED6">
              <w:rPr>
                <w:rFonts w:cstheme="minorHAnsi"/>
                <w:sz w:val="18"/>
                <w:szCs w:val="20"/>
              </w:rPr>
              <w:t>washing stations to households through MFI loans or grants, depending on their income level.</w:t>
            </w:r>
          </w:p>
        </w:tc>
        <w:tc>
          <w:tcPr>
            <w:tcW w:w="3118" w:type="dxa"/>
          </w:tcPr>
          <w:p w14:paraId="56AB6143"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govt. institutions</w:t>
            </w:r>
          </w:p>
          <w:p w14:paraId="07BF2767"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Local representatives (Village, Ward, Union, Upazila)</w:t>
            </w:r>
          </w:p>
          <w:p w14:paraId="4B5748A6"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Households directly benefited by scheme</w:t>
            </w:r>
          </w:p>
          <w:p w14:paraId="6E8AE4EA"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NGOs (WASH related)</w:t>
            </w:r>
          </w:p>
          <w:p w14:paraId="617CD254"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Micro-Finance Institutes (MFIs)</w:t>
            </w:r>
          </w:p>
          <w:p w14:paraId="1A1A05B3" w14:textId="67BCCF1E" w:rsidR="00830E64" w:rsidRPr="00E06CE5" w:rsidRDefault="00830E64" w:rsidP="00E06CE5">
            <w:pPr>
              <w:pStyle w:val="ListParagraph"/>
              <w:numPr>
                <w:ilvl w:val="0"/>
                <w:numId w:val="22"/>
              </w:numPr>
              <w:spacing w:after="0" w:line="240" w:lineRule="auto"/>
              <w:ind w:left="360"/>
              <w:rPr>
                <w:rFonts w:cstheme="minorHAnsi"/>
                <w:sz w:val="18"/>
                <w:szCs w:val="20"/>
              </w:rPr>
            </w:pPr>
            <w:r w:rsidRPr="00ED7ED6">
              <w:rPr>
                <w:rFonts w:cstheme="minorHAnsi"/>
                <w:sz w:val="18"/>
                <w:szCs w:val="20"/>
              </w:rPr>
              <w:t>Sweepers and septage haulers</w:t>
            </w:r>
          </w:p>
        </w:tc>
        <w:tc>
          <w:tcPr>
            <w:tcW w:w="2739" w:type="dxa"/>
          </w:tcPr>
          <w:p w14:paraId="73595C72"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NGO (GBV related)</w:t>
            </w:r>
          </w:p>
          <w:p w14:paraId="463C790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Households in neighbouring villages (outside of scheme)</w:t>
            </w:r>
          </w:p>
          <w:p w14:paraId="18FACAF2"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68486680" w14:textId="77777777" w:rsidR="00830E64" w:rsidRPr="00ED7ED6" w:rsidRDefault="00830E64" w:rsidP="00542094">
            <w:pPr>
              <w:rPr>
                <w:rFonts w:cstheme="minorHAnsi"/>
                <w:sz w:val="18"/>
                <w:szCs w:val="20"/>
              </w:rPr>
            </w:pPr>
            <w:r w:rsidRPr="00ED7ED6">
              <w:rPr>
                <w:rFonts w:cstheme="minorHAnsi"/>
                <w:sz w:val="18"/>
                <w:szCs w:val="20"/>
              </w:rPr>
              <w:t>As above</w:t>
            </w:r>
          </w:p>
        </w:tc>
        <w:tc>
          <w:tcPr>
            <w:tcW w:w="1701" w:type="dxa"/>
          </w:tcPr>
          <w:p w14:paraId="3C912C5E" w14:textId="77777777" w:rsidR="00830E64" w:rsidRPr="00ED7ED6" w:rsidRDefault="00830E64" w:rsidP="00542094">
            <w:pPr>
              <w:rPr>
                <w:rFonts w:cstheme="minorHAnsi"/>
                <w:sz w:val="18"/>
                <w:szCs w:val="20"/>
              </w:rPr>
            </w:pPr>
            <w:r w:rsidRPr="00ED7ED6">
              <w:rPr>
                <w:rFonts w:cstheme="minorHAnsi"/>
                <w:sz w:val="18"/>
                <w:szCs w:val="20"/>
              </w:rPr>
              <w:t>As above</w:t>
            </w:r>
          </w:p>
        </w:tc>
      </w:tr>
      <w:tr w:rsidR="00830E64" w:rsidRPr="00ED7ED6" w14:paraId="471A4408" w14:textId="77777777" w:rsidTr="006A01BA">
        <w:trPr>
          <w:gridAfter w:val="1"/>
          <w:wAfter w:w="26" w:type="dxa"/>
        </w:trPr>
        <w:tc>
          <w:tcPr>
            <w:tcW w:w="4248" w:type="dxa"/>
          </w:tcPr>
          <w:p w14:paraId="0403EE0B" w14:textId="77777777" w:rsidR="00830E64" w:rsidRPr="00ED7ED6" w:rsidRDefault="00830E64" w:rsidP="00542094">
            <w:pPr>
              <w:spacing w:before="120"/>
              <w:jc w:val="both"/>
              <w:rPr>
                <w:rFonts w:cstheme="minorHAnsi"/>
                <w:sz w:val="18"/>
                <w:szCs w:val="20"/>
                <w:u w:val="single"/>
              </w:rPr>
            </w:pPr>
            <w:r w:rsidRPr="00ED7ED6">
              <w:rPr>
                <w:rFonts w:cstheme="minorHAnsi"/>
                <w:sz w:val="18"/>
                <w:szCs w:val="20"/>
                <w:u w:val="single"/>
              </w:rPr>
              <w:t>2.3: Sanitation and hygiene market development</w:t>
            </w:r>
            <w:r w:rsidRPr="00ED7ED6">
              <w:rPr>
                <w:rFonts w:cstheme="minorHAnsi"/>
                <w:sz w:val="18"/>
                <w:szCs w:val="20"/>
              </w:rPr>
              <w:t xml:space="preserve"> will provide MFI loans to local sanitation and hygiene entrepreneurs to expand their businesses and offer them training on proper installation and maintenance of SDG 6 compliant WASH facility products.</w:t>
            </w:r>
          </w:p>
        </w:tc>
        <w:tc>
          <w:tcPr>
            <w:tcW w:w="3118" w:type="dxa"/>
          </w:tcPr>
          <w:p w14:paraId="25CFBEE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officials (Dhaka and implementing Upazilas)</w:t>
            </w:r>
          </w:p>
          <w:p w14:paraId="2DDBE33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Public Representatives (Village, Ward, Union, Upazila)</w:t>
            </w:r>
          </w:p>
          <w:p w14:paraId="67A85E0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Households directly benefited by scheme</w:t>
            </w:r>
          </w:p>
          <w:p w14:paraId="412C9427"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PKSF (incl. partner organizations)</w:t>
            </w:r>
          </w:p>
          <w:p w14:paraId="663C72E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Micro-Finance Institutes (MFIs)</w:t>
            </w:r>
          </w:p>
          <w:p w14:paraId="381221B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entrepreneurs in implementation Upazilas</w:t>
            </w:r>
          </w:p>
          <w:p w14:paraId="2AA3B8EE"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Sanitary napkin manufacturers</w:t>
            </w:r>
          </w:p>
        </w:tc>
        <w:tc>
          <w:tcPr>
            <w:tcW w:w="2739" w:type="dxa"/>
          </w:tcPr>
          <w:p w14:paraId="65FA4153"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 (WASH sector)</w:t>
            </w:r>
          </w:p>
          <w:p w14:paraId="4CA8F63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 (GBV related)</w:t>
            </w:r>
          </w:p>
          <w:p w14:paraId="08F9F5B2"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Households in neighbouring villages (outside of scheme)</w:t>
            </w:r>
          </w:p>
          <w:p w14:paraId="7853681B"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32CDC7B9"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Female headed businesses</w:t>
            </w:r>
          </w:p>
        </w:tc>
        <w:tc>
          <w:tcPr>
            <w:tcW w:w="1701" w:type="dxa"/>
          </w:tcPr>
          <w:p w14:paraId="1B73DE0C" w14:textId="77777777" w:rsidR="00830E64" w:rsidRPr="00ED7ED6" w:rsidRDefault="00830E64" w:rsidP="00542094">
            <w:pPr>
              <w:rPr>
                <w:rFonts w:cstheme="minorHAnsi"/>
                <w:sz w:val="18"/>
                <w:szCs w:val="20"/>
              </w:rPr>
            </w:pPr>
            <w:r w:rsidRPr="00ED7ED6">
              <w:rPr>
                <w:rFonts w:cstheme="minorHAnsi"/>
                <w:sz w:val="18"/>
                <w:szCs w:val="20"/>
              </w:rPr>
              <w:t>As above</w:t>
            </w:r>
          </w:p>
        </w:tc>
      </w:tr>
      <w:tr w:rsidR="00830E64" w:rsidRPr="00ED7ED6" w14:paraId="043705C5" w14:textId="77777777" w:rsidTr="006A01BA">
        <w:trPr>
          <w:gridAfter w:val="1"/>
          <w:wAfter w:w="26" w:type="dxa"/>
        </w:trPr>
        <w:tc>
          <w:tcPr>
            <w:tcW w:w="4248" w:type="dxa"/>
          </w:tcPr>
          <w:p w14:paraId="55B0C04B" w14:textId="77777777" w:rsidR="00830E64" w:rsidRPr="00ED7ED6" w:rsidRDefault="00830E64" w:rsidP="00542094">
            <w:pPr>
              <w:spacing w:before="120"/>
              <w:jc w:val="both"/>
              <w:rPr>
                <w:rFonts w:cstheme="minorHAnsi"/>
                <w:sz w:val="18"/>
                <w:szCs w:val="20"/>
                <w:u w:val="single"/>
              </w:rPr>
            </w:pPr>
            <w:r w:rsidRPr="00ED7ED6">
              <w:rPr>
                <w:rFonts w:eastAsia="Malgun Gothic" w:cstheme="minorHAnsi"/>
                <w:bCs/>
                <w:iCs/>
                <w:sz w:val="18"/>
                <w:szCs w:val="20"/>
                <w:u w:val="single"/>
              </w:rPr>
              <w:t>2.4: Innovation</w:t>
            </w:r>
            <w:r w:rsidRPr="00ED7ED6">
              <w:rPr>
                <w:rFonts w:eastAsia="Malgun Gothic" w:cstheme="minorHAnsi"/>
                <w:bCs/>
                <w:iCs/>
                <w:sz w:val="18"/>
                <w:szCs w:val="20"/>
              </w:rPr>
              <w:t xml:space="preserve"> will help localize innovation WASH technologies, especially in fecal sludge management.</w:t>
            </w:r>
          </w:p>
        </w:tc>
        <w:tc>
          <w:tcPr>
            <w:tcW w:w="3118" w:type="dxa"/>
          </w:tcPr>
          <w:p w14:paraId="78CDF1D5"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officials (Dhaka and implementing Upazilas)</w:t>
            </w:r>
          </w:p>
          <w:p w14:paraId="0FC36A7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govt. institutions</w:t>
            </w:r>
          </w:p>
          <w:p w14:paraId="56D95630"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Public Representatives (Village, Ward, Union, Upazila)</w:t>
            </w:r>
          </w:p>
          <w:p w14:paraId="6ACC5749"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 xml:space="preserve">Households directly benefited by scheme </w:t>
            </w:r>
          </w:p>
          <w:p w14:paraId="3C3D8248"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NGOs (WASH sector)</w:t>
            </w:r>
          </w:p>
          <w:p w14:paraId="1EBBDA40"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entrepreneurs in implementation Upazilas</w:t>
            </w:r>
          </w:p>
          <w:p w14:paraId="27B097C7"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Sweepers and septage haulers</w:t>
            </w:r>
          </w:p>
        </w:tc>
        <w:tc>
          <w:tcPr>
            <w:tcW w:w="2739" w:type="dxa"/>
          </w:tcPr>
          <w:p w14:paraId="3CBB6E8E"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 (GBV related)</w:t>
            </w:r>
          </w:p>
          <w:p w14:paraId="7D8D1F70"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Households in neighbouring villages (outside of scheme)</w:t>
            </w:r>
          </w:p>
          <w:p w14:paraId="29FC146F"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WASH sector researchers</w:t>
            </w:r>
          </w:p>
          <w:p w14:paraId="46A8ACD5"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4FFB3E4C"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None</w:t>
            </w:r>
          </w:p>
        </w:tc>
        <w:tc>
          <w:tcPr>
            <w:tcW w:w="1701" w:type="dxa"/>
          </w:tcPr>
          <w:p w14:paraId="7491B80E"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Contractors and sub-contractors</w:t>
            </w:r>
          </w:p>
          <w:p w14:paraId="154EF81C"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Suppliers</w:t>
            </w:r>
          </w:p>
          <w:p w14:paraId="119109F0" w14:textId="77777777" w:rsidR="00830E64" w:rsidRPr="00ED7ED6" w:rsidRDefault="00830E64" w:rsidP="00F74FCE">
            <w:pPr>
              <w:pStyle w:val="ListParagraph"/>
              <w:numPr>
                <w:ilvl w:val="0"/>
                <w:numId w:val="22"/>
              </w:numPr>
              <w:spacing w:after="0" w:line="240" w:lineRule="auto"/>
              <w:ind w:left="360"/>
              <w:rPr>
                <w:rFonts w:cstheme="minorHAnsi"/>
                <w:sz w:val="18"/>
                <w:szCs w:val="20"/>
              </w:rPr>
            </w:pPr>
            <w:r w:rsidRPr="00ED7ED6">
              <w:rPr>
                <w:rFonts w:cstheme="minorHAnsi"/>
                <w:sz w:val="18"/>
                <w:szCs w:val="20"/>
              </w:rPr>
              <w:t>Supervision consultants</w:t>
            </w:r>
          </w:p>
        </w:tc>
      </w:tr>
      <w:tr w:rsidR="00830E64" w:rsidRPr="00ED7ED6" w14:paraId="6D396CBF" w14:textId="77777777" w:rsidTr="006A01BA">
        <w:trPr>
          <w:gridAfter w:val="1"/>
          <w:wAfter w:w="26" w:type="dxa"/>
        </w:trPr>
        <w:tc>
          <w:tcPr>
            <w:tcW w:w="4248" w:type="dxa"/>
          </w:tcPr>
          <w:p w14:paraId="4DE51847" w14:textId="77777777" w:rsidR="00830E64" w:rsidRPr="00ED7ED6" w:rsidRDefault="00830E64" w:rsidP="00542094">
            <w:pPr>
              <w:spacing w:before="120"/>
              <w:jc w:val="both"/>
              <w:rPr>
                <w:rFonts w:cstheme="minorHAnsi"/>
                <w:sz w:val="18"/>
                <w:szCs w:val="20"/>
                <w:u w:val="single"/>
              </w:rPr>
            </w:pPr>
            <w:r w:rsidRPr="00ED7ED6">
              <w:rPr>
                <w:rFonts w:eastAsia="Malgun Gothic" w:cstheme="minorHAnsi"/>
                <w:iCs/>
                <w:sz w:val="18"/>
                <w:szCs w:val="20"/>
                <w:u w:val="single"/>
              </w:rPr>
              <w:t>2.5: Behavioral change communication (BCC) campaign</w:t>
            </w:r>
            <w:r w:rsidRPr="00ED7ED6">
              <w:rPr>
                <w:rFonts w:eastAsia="Malgun Gothic" w:cstheme="minorHAnsi"/>
                <w:iCs/>
                <w:sz w:val="18"/>
                <w:szCs w:val="20"/>
              </w:rPr>
              <w:t xml:space="preserve"> will carry out activities to change WASH behaviors and raise WASH awareness and willingness to pay.</w:t>
            </w:r>
          </w:p>
        </w:tc>
        <w:tc>
          <w:tcPr>
            <w:tcW w:w="3118" w:type="dxa"/>
          </w:tcPr>
          <w:p w14:paraId="68E14118"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officials (Dhaka and implementing Upazilas)</w:t>
            </w:r>
          </w:p>
          <w:p w14:paraId="248B25BD"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govt. institutions</w:t>
            </w:r>
          </w:p>
          <w:p w14:paraId="09338C58"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Public Representatives (Village, Ward, Union, Upazila)</w:t>
            </w:r>
          </w:p>
          <w:p w14:paraId="199BC6C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lastRenderedPageBreak/>
              <w:t xml:space="preserve">Households directly benefited by scheme </w:t>
            </w:r>
          </w:p>
          <w:p w14:paraId="0825FD6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NGOs (WASH sector)</w:t>
            </w:r>
          </w:p>
          <w:p w14:paraId="347790AB"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PKSF (incl. partner organizations)</w:t>
            </w:r>
          </w:p>
          <w:p w14:paraId="69F5BCB2"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Micro-Finance Institutes (MFIs)</w:t>
            </w:r>
          </w:p>
          <w:p w14:paraId="1354EAEF" w14:textId="77777777" w:rsidR="00830E64" w:rsidRPr="00ED7ED6" w:rsidRDefault="00830E64" w:rsidP="00542094">
            <w:pPr>
              <w:rPr>
                <w:rFonts w:cstheme="minorHAnsi"/>
                <w:sz w:val="18"/>
                <w:szCs w:val="20"/>
              </w:rPr>
            </w:pPr>
          </w:p>
        </w:tc>
        <w:tc>
          <w:tcPr>
            <w:tcW w:w="2739" w:type="dxa"/>
          </w:tcPr>
          <w:p w14:paraId="3BC58660"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lastRenderedPageBreak/>
              <w:t>NGO (GBV related)</w:t>
            </w:r>
          </w:p>
          <w:p w14:paraId="23C0E98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Households in neighbouring villages (outside of scheme)</w:t>
            </w:r>
          </w:p>
          <w:p w14:paraId="3ACB4239"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22B8534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Female headed households</w:t>
            </w:r>
          </w:p>
          <w:p w14:paraId="1460C5E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Elderly headed households</w:t>
            </w:r>
          </w:p>
          <w:p w14:paraId="5F961932"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lastRenderedPageBreak/>
              <w:t>People with disabilities</w:t>
            </w:r>
          </w:p>
          <w:p w14:paraId="1C5175EC"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Poor and hard core poor households</w:t>
            </w:r>
          </w:p>
          <w:p w14:paraId="7C25A1A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Children</w:t>
            </w:r>
          </w:p>
        </w:tc>
        <w:tc>
          <w:tcPr>
            <w:tcW w:w="1701" w:type="dxa"/>
          </w:tcPr>
          <w:p w14:paraId="4AB718A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lastRenderedPageBreak/>
              <w:t>Supervision consultants</w:t>
            </w:r>
          </w:p>
        </w:tc>
      </w:tr>
      <w:tr w:rsidR="00830E64" w:rsidRPr="00ED7ED6" w14:paraId="6001B4F2" w14:textId="77777777" w:rsidTr="006A01BA">
        <w:tc>
          <w:tcPr>
            <w:tcW w:w="13816" w:type="dxa"/>
            <w:gridSpan w:val="6"/>
          </w:tcPr>
          <w:p w14:paraId="4F0DD06D" w14:textId="77777777" w:rsidR="00830E64" w:rsidRPr="00ED7ED6" w:rsidRDefault="00830E64" w:rsidP="00542094">
            <w:pPr>
              <w:rPr>
                <w:rFonts w:cstheme="minorHAnsi"/>
                <w:sz w:val="18"/>
                <w:szCs w:val="20"/>
              </w:rPr>
            </w:pPr>
            <w:r w:rsidRPr="00ED7ED6">
              <w:rPr>
                <w:rFonts w:cstheme="minorHAnsi"/>
                <w:b/>
                <w:sz w:val="18"/>
                <w:szCs w:val="20"/>
              </w:rPr>
              <w:lastRenderedPageBreak/>
              <w:t>Component 3: Institutional strengthening.</w:t>
            </w:r>
          </w:p>
        </w:tc>
      </w:tr>
      <w:tr w:rsidR="00830E64" w:rsidRPr="00ED7ED6" w14:paraId="33C9C31E" w14:textId="77777777" w:rsidTr="006A01BA">
        <w:trPr>
          <w:gridAfter w:val="1"/>
          <w:wAfter w:w="26" w:type="dxa"/>
        </w:trPr>
        <w:tc>
          <w:tcPr>
            <w:tcW w:w="4248" w:type="dxa"/>
          </w:tcPr>
          <w:p w14:paraId="3C878F77" w14:textId="77777777" w:rsidR="00830E64" w:rsidRPr="00ED7ED6" w:rsidRDefault="00830E64" w:rsidP="00542094">
            <w:pPr>
              <w:spacing w:before="120"/>
              <w:jc w:val="both"/>
              <w:rPr>
                <w:rFonts w:cstheme="minorHAnsi"/>
                <w:sz w:val="18"/>
                <w:szCs w:val="20"/>
              </w:rPr>
            </w:pPr>
            <w:r w:rsidRPr="00ED7ED6">
              <w:rPr>
                <w:rFonts w:eastAsia="Malgun Gothic" w:cstheme="minorHAnsi"/>
                <w:bCs/>
                <w:sz w:val="18"/>
                <w:szCs w:val="20"/>
                <w:u w:val="single"/>
              </w:rPr>
              <w:t>3.1: Strengthening of policies and regulatory framework</w:t>
            </w:r>
            <w:r w:rsidRPr="00ED7ED6">
              <w:rPr>
                <w:rFonts w:eastAsia="Calibri" w:cstheme="minorHAnsi"/>
                <w:sz w:val="18"/>
                <w:szCs w:val="20"/>
              </w:rPr>
              <w:t xml:space="preserve"> </w:t>
            </w:r>
            <w:r w:rsidRPr="00ED7ED6">
              <w:rPr>
                <w:rFonts w:cstheme="minorHAnsi"/>
                <w:sz w:val="18"/>
                <w:szCs w:val="20"/>
              </w:rPr>
              <w:t>will support drafting policy documents that would be critical in implementing the newly drafted National Strategy for Water Supply and Sanitation.</w:t>
            </w:r>
          </w:p>
        </w:tc>
        <w:tc>
          <w:tcPr>
            <w:tcW w:w="3118" w:type="dxa"/>
          </w:tcPr>
          <w:p w14:paraId="3797A31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officials (Dhaka and implementing Upazilas)</w:t>
            </w:r>
          </w:p>
          <w:p w14:paraId="4F599C6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govt. institutions</w:t>
            </w:r>
          </w:p>
          <w:p w14:paraId="3BD1E17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Public Representatives (Village, Ward, Union, Upazila)</w:t>
            </w:r>
          </w:p>
          <w:p w14:paraId="7DC3D8C9"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 xml:space="preserve">NGOs (WASH sector </w:t>
            </w:r>
          </w:p>
          <w:p w14:paraId="5D60A48F" w14:textId="77777777" w:rsidR="00830E64" w:rsidRPr="00ED7ED6" w:rsidRDefault="00830E64" w:rsidP="00542094">
            <w:pPr>
              <w:rPr>
                <w:rFonts w:cstheme="minorHAnsi"/>
                <w:sz w:val="18"/>
                <w:szCs w:val="20"/>
              </w:rPr>
            </w:pPr>
          </w:p>
        </w:tc>
        <w:tc>
          <w:tcPr>
            <w:tcW w:w="2739" w:type="dxa"/>
          </w:tcPr>
          <w:p w14:paraId="5F95E06F"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13CFDE0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701" w:type="dxa"/>
          </w:tcPr>
          <w:p w14:paraId="2885E5B3"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r>
      <w:tr w:rsidR="00830E64" w:rsidRPr="00ED7ED6" w14:paraId="2EF1545B" w14:textId="77777777" w:rsidTr="006A01BA">
        <w:trPr>
          <w:gridAfter w:val="1"/>
          <w:wAfter w:w="26" w:type="dxa"/>
        </w:trPr>
        <w:tc>
          <w:tcPr>
            <w:tcW w:w="4248" w:type="dxa"/>
          </w:tcPr>
          <w:p w14:paraId="5E4F2D7D" w14:textId="77777777" w:rsidR="00830E64" w:rsidRPr="00ED7ED6" w:rsidRDefault="00830E64" w:rsidP="00542094">
            <w:pPr>
              <w:spacing w:before="120"/>
              <w:jc w:val="both"/>
              <w:rPr>
                <w:rFonts w:cstheme="minorHAnsi"/>
                <w:sz w:val="18"/>
                <w:szCs w:val="20"/>
              </w:rPr>
            </w:pPr>
            <w:r w:rsidRPr="00ED7ED6">
              <w:rPr>
                <w:rFonts w:eastAsia="Malgun Gothic" w:cstheme="minorHAnsi"/>
                <w:bCs/>
                <w:iCs/>
                <w:sz w:val="18"/>
                <w:szCs w:val="20"/>
                <w:u w:val="single"/>
              </w:rPr>
              <w:t>3.2: Capacity building</w:t>
            </w:r>
            <w:r w:rsidRPr="00ED7ED6">
              <w:rPr>
                <w:rFonts w:cstheme="minorHAnsi"/>
                <w:sz w:val="18"/>
                <w:szCs w:val="20"/>
              </w:rPr>
              <w:t xml:space="preserve"> will design and deliver a series of multi-year training to targeted central and local government officials working in the WASH sector.</w:t>
            </w:r>
          </w:p>
          <w:p w14:paraId="1E90FB37" w14:textId="77777777" w:rsidR="00830E64" w:rsidRPr="00ED7ED6" w:rsidRDefault="00830E64" w:rsidP="00542094">
            <w:pPr>
              <w:spacing w:before="120"/>
              <w:jc w:val="both"/>
              <w:rPr>
                <w:rFonts w:eastAsia="Malgun Gothic" w:cstheme="minorHAnsi"/>
                <w:bCs/>
                <w:iCs/>
                <w:sz w:val="18"/>
                <w:szCs w:val="20"/>
                <w:u w:val="single"/>
              </w:rPr>
            </w:pPr>
          </w:p>
        </w:tc>
        <w:tc>
          <w:tcPr>
            <w:tcW w:w="3118" w:type="dxa"/>
          </w:tcPr>
          <w:p w14:paraId="3B02288D"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officials (Dhaka and implementing Upazilas)</w:t>
            </w:r>
          </w:p>
          <w:p w14:paraId="5CDA6C35"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Local govt. institutions</w:t>
            </w:r>
          </w:p>
        </w:tc>
        <w:tc>
          <w:tcPr>
            <w:tcW w:w="2739" w:type="dxa"/>
          </w:tcPr>
          <w:p w14:paraId="427615EE"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NGOs (WASH sector)</w:t>
            </w:r>
          </w:p>
          <w:p w14:paraId="47341BC9"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351ABD12"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701" w:type="dxa"/>
          </w:tcPr>
          <w:p w14:paraId="5DD42737"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r>
      <w:tr w:rsidR="00830E64" w:rsidRPr="00ED7ED6" w14:paraId="10A1D82D" w14:textId="77777777" w:rsidTr="006A01BA">
        <w:tc>
          <w:tcPr>
            <w:tcW w:w="13816" w:type="dxa"/>
            <w:gridSpan w:val="6"/>
          </w:tcPr>
          <w:p w14:paraId="7B3DE5B2" w14:textId="77777777" w:rsidR="00830E64" w:rsidRPr="00ED7ED6" w:rsidRDefault="00830E64" w:rsidP="00542094">
            <w:pPr>
              <w:rPr>
                <w:rFonts w:cstheme="minorHAnsi"/>
                <w:sz w:val="18"/>
                <w:szCs w:val="20"/>
              </w:rPr>
            </w:pPr>
            <w:r w:rsidRPr="00ED7ED6">
              <w:rPr>
                <w:rFonts w:cstheme="minorHAnsi"/>
                <w:b/>
                <w:sz w:val="18"/>
                <w:szCs w:val="20"/>
              </w:rPr>
              <w:t xml:space="preserve">Component 4: Project implementation and management. </w:t>
            </w:r>
          </w:p>
        </w:tc>
      </w:tr>
      <w:tr w:rsidR="00830E64" w:rsidRPr="00ED7ED6" w14:paraId="5A1C4C9D" w14:textId="77777777" w:rsidTr="006A01BA">
        <w:trPr>
          <w:gridAfter w:val="1"/>
          <w:wAfter w:w="26" w:type="dxa"/>
        </w:trPr>
        <w:tc>
          <w:tcPr>
            <w:tcW w:w="4248" w:type="dxa"/>
          </w:tcPr>
          <w:p w14:paraId="2BEEE93A" w14:textId="77777777" w:rsidR="00830E64" w:rsidRPr="00ED7ED6" w:rsidRDefault="00830E64" w:rsidP="00542094">
            <w:pPr>
              <w:spacing w:before="120"/>
              <w:jc w:val="both"/>
              <w:rPr>
                <w:rFonts w:eastAsia="Malgun Gothic" w:cstheme="minorHAnsi"/>
                <w:bCs/>
                <w:iCs/>
                <w:sz w:val="18"/>
                <w:szCs w:val="20"/>
                <w:u w:val="single"/>
              </w:rPr>
            </w:pPr>
            <w:r w:rsidRPr="00ED7ED6">
              <w:rPr>
                <w:rFonts w:cstheme="minorHAnsi"/>
                <w:sz w:val="18"/>
                <w:szCs w:val="20"/>
              </w:rPr>
              <w:t>This component will support key project management activities enabling the DPHE and PKSF to coordinate and implement the proposed project.</w:t>
            </w:r>
          </w:p>
        </w:tc>
        <w:tc>
          <w:tcPr>
            <w:tcW w:w="3118" w:type="dxa"/>
          </w:tcPr>
          <w:p w14:paraId="0776165D"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PMU</w:t>
            </w:r>
          </w:p>
          <w:p w14:paraId="58449B6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PKSF PMU</w:t>
            </w:r>
          </w:p>
        </w:tc>
        <w:tc>
          <w:tcPr>
            <w:tcW w:w="2739" w:type="dxa"/>
          </w:tcPr>
          <w:p w14:paraId="5B0B2319"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984" w:type="dxa"/>
          </w:tcPr>
          <w:p w14:paraId="554E5E02"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701" w:type="dxa"/>
          </w:tcPr>
          <w:p w14:paraId="3A794A18"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Supervision consultants</w:t>
            </w:r>
          </w:p>
        </w:tc>
      </w:tr>
      <w:tr w:rsidR="00830E64" w:rsidRPr="00ED7ED6" w14:paraId="3909ABBE" w14:textId="77777777" w:rsidTr="006A01BA">
        <w:tc>
          <w:tcPr>
            <w:tcW w:w="13816" w:type="dxa"/>
            <w:gridSpan w:val="6"/>
          </w:tcPr>
          <w:p w14:paraId="0AB41155" w14:textId="77777777" w:rsidR="00830E64" w:rsidRPr="00ED7ED6" w:rsidRDefault="00830E64" w:rsidP="00542094">
            <w:pPr>
              <w:rPr>
                <w:rFonts w:cstheme="minorHAnsi"/>
                <w:sz w:val="18"/>
                <w:szCs w:val="20"/>
              </w:rPr>
            </w:pPr>
            <w:r w:rsidRPr="00ED7ED6">
              <w:rPr>
                <w:rFonts w:cstheme="minorHAnsi"/>
                <w:b/>
                <w:sz w:val="18"/>
                <w:szCs w:val="20"/>
              </w:rPr>
              <w:t>Component 5: Emergency response</w:t>
            </w:r>
          </w:p>
        </w:tc>
      </w:tr>
      <w:tr w:rsidR="00830E64" w:rsidRPr="00ED7ED6" w14:paraId="437CF757" w14:textId="77777777" w:rsidTr="006A01BA">
        <w:trPr>
          <w:gridAfter w:val="1"/>
          <w:wAfter w:w="26" w:type="dxa"/>
        </w:trPr>
        <w:tc>
          <w:tcPr>
            <w:tcW w:w="4248" w:type="dxa"/>
          </w:tcPr>
          <w:p w14:paraId="430E64E6" w14:textId="77777777" w:rsidR="00830E64" w:rsidRPr="00ED7ED6" w:rsidRDefault="00830E64" w:rsidP="00542094">
            <w:pPr>
              <w:spacing w:before="120"/>
              <w:jc w:val="both"/>
              <w:rPr>
                <w:rFonts w:cstheme="minorHAnsi"/>
                <w:sz w:val="18"/>
                <w:szCs w:val="20"/>
              </w:rPr>
            </w:pPr>
            <w:r w:rsidRPr="00ED7ED6">
              <w:rPr>
                <w:rFonts w:cstheme="minorHAnsi"/>
                <w:sz w:val="18"/>
                <w:szCs w:val="20"/>
                <w:u w:val="single"/>
              </w:rPr>
              <w:t>5.1: COVID-19 emergency response</w:t>
            </w:r>
            <w:r w:rsidRPr="00ED7ED6">
              <w:rPr>
                <w:rFonts w:cstheme="minorHAnsi"/>
                <w:sz w:val="18"/>
                <w:szCs w:val="20"/>
              </w:rPr>
              <w:t xml:space="preserve"> will provide quick, just-in-time WASH services where needed to cope with the fast changing COVID-19 situation.</w:t>
            </w:r>
          </w:p>
        </w:tc>
        <w:tc>
          <w:tcPr>
            <w:tcW w:w="3118" w:type="dxa"/>
          </w:tcPr>
          <w:p w14:paraId="1A41B355" w14:textId="77777777" w:rsidR="00830E64" w:rsidRPr="00ED7ED6" w:rsidRDefault="00830E64" w:rsidP="00F74FCE">
            <w:pPr>
              <w:pStyle w:val="ListParagraph"/>
              <w:numPr>
                <w:ilvl w:val="0"/>
                <w:numId w:val="24"/>
              </w:numPr>
              <w:spacing w:after="0" w:line="240" w:lineRule="auto"/>
              <w:ind w:left="360"/>
              <w:rPr>
                <w:rFonts w:cstheme="minorHAnsi"/>
                <w:sz w:val="18"/>
                <w:szCs w:val="20"/>
              </w:rPr>
            </w:pPr>
            <w:r w:rsidRPr="00ED7ED6">
              <w:rPr>
                <w:rFonts w:cstheme="minorHAnsi"/>
                <w:sz w:val="18"/>
                <w:szCs w:val="20"/>
              </w:rPr>
              <w:t>DPHE officials (Dhaka and implementing Upazilas)</w:t>
            </w:r>
          </w:p>
          <w:p w14:paraId="65898D4F" w14:textId="77777777" w:rsidR="00830E64" w:rsidRPr="00ED7ED6" w:rsidRDefault="00830E64" w:rsidP="00F74FCE">
            <w:pPr>
              <w:pStyle w:val="ListParagraph"/>
              <w:numPr>
                <w:ilvl w:val="0"/>
                <w:numId w:val="24"/>
              </w:numPr>
              <w:spacing w:after="0" w:line="240" w:lineRule="auto"/>
              <w:ind w:left="360"/>
              <w:rPr>
                <w:rFonts w:cstheme="minorHAnsi"/>
                <w:sz w:val="18"/>
                <w:szCs w:val="20"/>
              </w:rPr>
            </w:pPr>
            <w:r w:rsidRPr="00ED7ED6">
              <w:rPr>
                <w:rFonts w:cstheme="minorHAnsi"/>
                <w:sz w:val="18"/>
                <w:szCs w:val="20"/>
              </w:rPr>
              <w:t xml:space="preserve">Local govt. institutions </w:t>
            </w:r>
          </w:p>
          <w:p w14:paraId="68FEE9D6" w14:textId="77777777" w:rsidR="00830E64" w:rsidRPr="00ED7ED6" w:rsidRDefault="00830E64" w:rsidP="00F74FCE">
            <w:pPr>
              <w:pStyle w:val="ListParagraph"/>
              <w:numPr>
                <w:ilvl w:val="0"/>
                <w:numId w:val="24"/>
              </w:numPr>
              <w:spacing w:after="0" w:line="240" w:lineRule="auto"/>
              <w:ind w:left="360"/>
              <w:rPr>
                <w:rFonts w:cstheme="minorHAnsi"/>
                <w:sz w:val="18"/>
                <w:szCs w:val="20"/>
              </w:rPr>
            </w:pPr>
            <w:r w:rsidRPr="00ED7ED6">
              <w:rPr>
                <w:rFonts w:cstheme="minorHAnsi"/>
                <w:sz w:val="18"/>
                <w:szCs w:val="20"/>
              </w:rPr>
              <w:t xml:space="preserve">Medical professionals in implementing areas </w:t>
            </w:r>
          </w:p>
          <w:p w14:paraId="165DA44A" w14:textId="77777777" w:rsidR="00830E64" w:rsidRPr="00ED7ED6" w:rsidRDefault="00830E64" w:rsidP="00F74FCE">
            <w:pPr>
              <w:pStyle w:val="ListParagraph"/>
              <w:numPr>
                <w:ilvl w:val="0"/>
                <w:numId w:val="24"/>
              </w:numPr>
              <w:spacing w:after="0" w:line="240" w:lineRule="auto"/>
              <w:ind w:left="360"/>
              <w:rPr>
                <w:rFonts w:cstheme="minorHAnsi"/>
                <w:sz w:val="18"/>
                <w:szCs w:val="20"/>
              </w:rPr>
            </w:pPr>
            <w:r w:rsidRPr="00ED7ED6">
              <w:rPr>
                <w:rFonts w:cstheme="minorHAnsi"/>
                <w:sz w:val="18"/>
                <w:szCs w:val="20"/>
              </w:rPr>
              <w:t>Community Health clinics</w:t>
            </w:r>
          </w:p>
        </w:tc>
        <w:tc>
          <w:tcPr>
            <w:tcW w:w="2739" w:type="dxa"/>
          </w:tcPr>
          <w:p w14:paraId="217473CA"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NGOs (WASH sector)</w:t>
            </w:r>
          </w:p>
          <w:p w14:paraId="0B8ADC1C"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Press and Media</w:t>
            </w:r>
          </w:p>
        </w:tc>
        <w:tc>
          <w:tcPr>
            <w:tcW w:w="1984" w:type="dxa"/>
          </w:tcPr>
          <w:p w14:paraId="692ADBD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701" w:type="dxa"/>
          </w:tcPr>
          <w:p w14:paraId="2C408D6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Supervision consultants</w:t>
            </w:r>
          </w:p>
        </w:tc>
      </w:tr>
      <w:tr w:rsidR="00830E64" w:rsidRPr="00ED7ED6" w14:paraId="35E7E376" w14:textId="77777777" w:rsidTr="006A01BA">
        <w:trPr>
          <w:gridAfter w:val="1"/>
          <w:wAfter w:w="26" w:type="dxa"/>
        </w:trPr>
        <w:tc>
          <w:tcPr>
            <w:tcW w:w="4248" w:type="dxa"/>
          </w:tcPr>
          <w:p w14:paraId="2C299F6C" w14:textId="77777777" w:rsidR="00830E64" w:rsidRPr="00ED7ED6" w:rsidRDefault="00830E64" w:rsidP="00542094">
            <w:pPr>
              <w:spacing w:before="120"/>
              <w:jc w:val="both"/>
              <w:rPr>
                <w:rFonts w:cstheme="minorHAnsi"/>
                <w:sz w:val="18"/>
                <w:szCs w:val="20"/>
              </w:rPr>
            </w:pPr>
            <w:r w:rsidRPr="00ED7ED6">
              <w:rPr>
                <w:rFonts w:eastAsia="Malgun Gothic" w:cstheme="minorHAnsi"/>
                <w:bCs/>
                <w:sz w:val="18"/>
                <w:szCs w:val="20"/>
                <w:u w:val="single"/>
              </w:rPr>
              <w:t>5.2: Contingent emergency response (CERC).</w:t>
            </w:r>
            <w:r w:rsidRPr="00ED7ED6">
              <w:rPr>
                <w:rFonts w:eastAsia="Malgun Gothic" w:cstheme="minorHAnsi"/>
                <w:bCs/>
                <w:sz w:val="18"/>
                <w:szCs w:val="20"/>
              </w:rPr>
              <w:t xml:space="preserve"> </w:t>
            </w:r>
            <w:r w:rsidRPr="00ED7ED6">
              <w:rPr>
                <w:rFonts w:cstheme="minorHAnsi"/>
                <w:sz w:val="18"/>
                <w:szCs w:val="20"/>
              </w:rPr>
              <w:t>A provisional zero amount component is included, which will allow for rapid reallocation of loan proceeds from other project components during an emergency.</w:t>
            </w:r>
          </w:p>
        </w:tc>
        <w:tc>
          <w:tcPr>
            <w:tcW w:w="3118" w:type="dxa"/>
          </w:tcPr>
          <w:p w14:paraId="53D5AB67"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DPHE PMU</w:t>
            </w:r>
          </w:p>
          <w:p w14:paraId="471D7EF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PKSF PMU</w:t>
            </w:r>
          </w:p>
        </w:tc>
        <w:tc>
          <w:tcPr>
            <w:tcW w:w="2739" w:type="dxa"/>
          </w:tcPr>
          <w:p w14:paraId="519C7676"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984" w:type="dxa"/>
          </w:tcPr>
          <w:p w14:paraId="7A797790"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None</w:t>
            </w:r>
          </w:p>
        </w:tc>
        <w:tc>
          <w:tcPr>
            <w:tcW w:w="1701" w:type="dxa"/>
          </w:tcPr>
          <w:p w14:paraId="20ECC254" w14:textId="77777777" w:rsidR="00830E64" w:rsidRPr="00ED7ED6" w:rsidRDefault="00830E64" w:rsidP="00F74FCE">
            <w:pPr>
              <w:pStyle w:val="ListParagraph"/>
              <w:numPr>
                <w:ilvl w:val="0"/>
                <w:numId w:val="23"/>
              </w:numPr>
              <w:spacing w:after="0" w:line="240" w:lineRule="auto"/>
              <w:ind w:left="360"/>
              <w:rPr>
                <w:rFonts w:cstheme="minorHAnsi"/>
                <w:sz w:val="18"/>
                <w:szCs w:val="20"/>
              </w:rPr>
            </w:pPr>
            <w:r w:rsidRPr="00ED7ED6">
              <w:rPr>
                <w:rFonts w:cstheme="minorHAnsi"/>
                <w:sz w:val="18"/>
                <w:szCs w:val="20"/>
              </w:rPr>
              <w:t>Supervision consultants</w:t>
            </w:r>
          </w:p>
        </w:tc>
      </w:tr>
    </w:tbl>
    <w:p w14:paraId="56229E1C" w14:textId="2AC11A8A" w:rsidR="00830E64" w:rsidRPr="00ED7ED6" w:rsidRDefault="00830E64" w:rsidP="00F4082E">
      <w:pPr>
        <w:rPr>
          <w:rFonts w:cstheme="minorHAnsi"/>
          <w:sz w:val="22"/>
        </w:rPr>
      </w:pPr>
    </w:p>
    <w:p w14:paraId="4D23DA6D" w14:textId="77777777" w:rsidR="00830E64" w:rsidRPr="00ED7ED6" w:rsidRDefault="00830E64" w:rsidP="00F4082E">
      <w:pPr>
        <w:rPr>
          <w:rFonts w:cstheme="minorHAnsi"/>
          <w:sz w:val="22"/>
        </w:rPr>
      </w:pPr>
    </w:p>
    <w:p w14:paraId="6CC50819" w14:textId="02E0F932" w:rsidR="00C04E90" w:rsidRPr="00ED7ED6" w:rsidRDefault="00611762" w:rsidP="00A06676">
      <w:pPr>
        <w:tabs>
          <w:tab w:val="left" w:pos="2520"/>
        </w:tabs>
        <w:jc w:val="center"/>
        <w:rPr>
          <w:rFonts w:cstheme="minorHAnsi"/>
          <w:sz w:val="30"/>
        </w:rPr>
      </w:pPr>
      <w:r w:rsidRPr="00ED7ED6">
        <w:rPr>
          <w:rFonts w:cstheme="minorHAnsi"/>
          <w:sz w:val="22"/>
        </w:rPr>
        <w:br w:type="page"/>
      </w:r>
      <w:r w:rsidR="005105C9" w:rsidRPr="00A06676">
        <w:rPr>
          <w:rFonts w:cstheme="minorHAnsi"/>
          <w:b/>
          <w:color w:val="00B0F0"/>
          <w:sz w:val="22"/>
        </w:rPr>
        <w:lastRenderedPageBreak/>
        <w:t>Annex B</w:t>
      </w:r>
      <w:r w:rsidR="00C04E90" w:rsidRPr="00A06676">
        <w:rPr>
          <w:rFonts w:cstheme="minorHAnsi"/>
          <w:b/>
          <w:color w:val="00B0F0"/>
          <w:sz w:val="22"/>
        </w:rPr>
        <w:t xml:space="preserve">. Methods, Tools and Techniques for Stakeholder Engagement </w:t>
      </w:r>
      <w:r w:rsidR="00E06CE5">
        <w:rPr>
          <w:rFonts w:cstheme="minorHAnsi"/>
          <w:b/>
          <w:sz w:val="22"/>
        </w:rPr>
        <w:t>(</w:t>
      </w:r>
      <w:r w:rsidR="00E06CE5" w:rsidRPr="00A06676">
        <w:rPr>
          <w:rFonts w:cstheme="minorHAnsi"/>
          <w:b/>
          <w:sz w:val="22"/>
        </w:rPr>
        <w:t>Subject to COVID-19 Situation</w:t>
      </w:r>
      <w:r w:rsidR="00E06CE5">
        <w:rPr>
          <w:rFonts w:cstheme="minorHAnsi"/>
          <w:b/>
          <w:sz w:val="22"/>
        </w:rPr>
        <w:t>)</w:t>
      </w:r>
    </w:p>
    <w:p w14:paraId="1173FABE" w14:textId="77777777" w:rsidR="007C6B70" w:rsidRPr="00ED7ED6" w:rsidRDefault="007C6B70" w:rsidP="00F61AFA">
      <w:pPr>
        <w:rPr>
          <w:rFonts w:cstheme="minorHAnsi"/>
          <w:sz w:val="22"/>
        </w:rPr>
      </w:pPr>
    </w:p>
    <w:tbl>
      <w:tblPr>
        <w:tblStyle w:val="MediumShading1-Accent3"/>
        <w:tblpPr w:leftFromText="180" w:rightFromText="180" w:vertAnchor="text" w:tblpX="-294" w:tblpY="1"/>
        <w:tblOverlap w:val="never"/>
        <w:tblW w:w="14211" w:type="dxa"/>
        <w:tblLayout w:type="fixed"/>
        <w:tblLook w:val="01E0" w:firstRow="1" w:lastRow="1" w:firstColumn="1" w:lastColumn="1" w:noHBand="0" w:noVBand="0"/>
      </w:tblPr>
      <w:tblGrid>
        <w:gridCol w:w="1691"/>
        <w:gridCol w:w="2835"/>
        <w:gridCol w:w="3163"/>
        <w:gridCol w:w="3305"/>
        <w:gridCol w:w="3217"/>
      </w:tblGrid>
      <w:tr w:rsidR="007C6B70" w:rsidRPr="00ED7ED6" w14:paraId="13585DA2" w14:textId="77777777" w:rsidTr="006A0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1" w:type="dxa"/>
          </w:tcPr>
          <w:p w14:paraId="29671188" w14:textId="77777777" w:rsidR="007C6B70" w:rsidRPr="00ED7ED6" w:rsidRDefault="007C6B70" w:rsidP="00E06CE5">
            <w:pPr>
              <w:jc w:val="center"/>
              <w:rPr>
                <w:rFonts w:cstheme="minorHAnsi"/>
                <w:color w:val="auto"/>
                <w:sz w:val="18"/>
                <w:szCs w:val="20"/>
              </w:rPr>
            </w:pPr>
            <w:r w:rsidRPr="00ED7ED6">
              <w:rPr>
                <w:rFonts w:cstheme="minorHAnsi"/>
                <w:color w:val="auto"/>
                <w:sz w:val="18"/>
                <w:szCs w:val="20"/>
              </w:rPr>
              <w:t>Method / Tool</w:t>
            </w:r>
          </w:p>
        </w:tc>
        <w:tc>
          <w:tcPr>
            <w:cnfStyle w:val="000010000000" w:firstRow="0" w:lastRow="0" w:firstColumn="0" w:lastColumn="0" w:oddVBand="1" w:evenVBand="0" w:oddHBand="0" w:evenHBand="0" w:firstRowFirstColumn="0" w:firstRowLastColumn="0" w:lastRowFirstColumn="0" w:lastRowLastColumn="0"/>
            <w:tcW w:w="2835" w:type="dxa"/>
          </w:tcPr>
          <w:p w14:paraId="72186552" w14:textId="77777777" w:rsidR="007C6B70" w:rsidRPr="00ED7ED6" w:rsidRDefault="007C6B70" w:rsidP="00E06CE5">
            <w:pPr>
              <w:jc w:val="center"/>
              <w:rPr>
                <w:rFonts w:cstheme="minorHAnsi"/>
                <w:color w:val="auto"/>
                <w:sz w:val="18"/>
                <w:szCs w:val="20"/>
              </w:rPr>
            </w:pPr>
            <w:r w:rsidRPr="00ED7ED6">
              <w:rPr>
                <w:rFonts w:cstheme="minorHAnsi"/>
                <w:color w:val="auto"/>
                <w:sz w:val="18"/>
                <w:szCs w:val="20"/>
              </w:rPr>
              <w:t>Description and Use</w:t>
            </w:r>
          </w:p>
        </w:tc>
        <w:tc>
          <w:tcPr>
            <w:tcW w:w="3163" w:type="dxa"/>
          </w:tcPr>
          <w:p w14:paraId="2CF3EF9B" w14:textId="516290D5" w:rsidR="007C6B70" w:rsidRPr="00ED7ED6" w:rsidRDefault="007C6B70" w:rsidP="00E06CE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20"/>
              </w:rPr>
            </w:pPr>
            <w:r w:rsidRPr="00ED7ED6">
              <w:rPr>
                <w:rFonts w:cstheme="minorHAnsi"/>
                <w:color w:val="auto"/>
                <w:sz w:val="18"/>
                <w:szCs w:val="20"/>
              </w:rPr>
              <w:t>Contents</w:t>
            </w:r>
          </w:p>
        </w:tc>
        <w:tc>
          <w:tcPr>
            <w:cnfStyle w:val="000010000000" w:firstRow="0" w:lastRow="0" w:firstColumn="0" w:lastColumn="0" w:oddVBand="1" w:evenVBand="0" w:oddHBand="0" w:evenHBand="0" w:firstRowFirstColumn="0" w:firstRowLastColumn="0" w:lastRowFirstColumn="0" w:lastRowLastColumn="0"/>
            <w:tcW w:w="3305" w:type="dxa"/>
          </w:tcPr>
          <w:p w14:paraId="253BC7AE" w14:textId="77777777" w:rsidR="007C6B70" w:rsidRPr="00ED7ED6" w:rsidRDefault="007C6B70" w:rsidP="00E06CE5">
            <w:pPr>
              <w:jc w:val="center"/>
              <w:rPr>
                <w:rFonts w:cstheme="minorHAnsi"/>
                <w:color w:val="auto"/>
                <w:sz w:val="18"/>
                <w:szCs w:val="20"/>
              </w:rPr>
            </w:pPr>
            <w:r w:rsidRPr="00ED7ED6">
              <w:rPr>
                <w:rFonts w:cstheme="minorHAnsi"/>
                <w:color w:val="auto"/>
                <w:sz w:val="18"/>
                <w:szCs w:val="20"/>
              </w:rPr>
              <w:t>Dissemination  Method</w:t>
            </w:r>
          </w:p>
        </w:tc>
        <w:tc>
          <w:tcPr>
            <w:cnfStyle w:val="000100000000" w:firstRow="0" w:lastRow="0" w:firstColumn="0" w:lastColumn="1" w:oddVBand="0" w:evenVBand="0" w:oddHBand="0" w:evenHBand="0" w:firstRowFirstColumn="0" w:firstRowLastColumn="0" w:lastRowFirstColumn="0" w:lastRowLastColumn="0"/>
            <w:tcW w:w="3217" w:type="dxa"/>
          </w:tcPr>
          <w:p w14:paraId="016824CC" w14:textId="77777777" w:rsidR="007C6B70" w:rsidRPr="00ED7ED6" w:rsidRDefault="007C6B70" w:rsidP="00E06CE5">
            <w:pPr>
              <w:jc w:val="center"/>
              <w:rPr>
                <w:rFonts w:cstheme="minorHAnsi"/>
                <w:color w:val="auto"/>
                <w:sz w:val="18"/>
                <w:szCs w:val="20"/>
              </w:rPr>
            </w:pPr>
            <w:r w:rsidRPr="00ED7ED6">
              <w:rPr>
                <w:rFonts w:cstheme="minorHAnsi"/>
                <w:color w:val="auto"/>
                <w:sz w:val="18"/>
                <w:szCs w:val="20"/>
              </w:rPr>
              <w:t>Target Groups</w:t>
            </w:r>
          </w:p>
        </w:tc>
      </w:tr>
      <w:tr w:rsidR="007C6B70" w:rsidRPr="00ED7ED6" w14:paraId="0A68283E" w14:textId="77777777" w:rsidTr="00E9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1" w:type="dxa"/>
            <w:gridSpan w:val="5"/>
          </w:tcPr>
          <w:p w14:paraId="4F5852AA" w14:textId="04ADC964" w:rsidR="007C6B70" w:rsidRPr="00ED7ED6" w:rsidRDefault="007C6B70" w:rsidP="00FB562D">
            <w:pPr>
              <w:spacing w:before="240" w:after="240"/>
              <w:jc w:val="both"/>
              <w:rPr>
                <w:rFonts w:cstheme="minorHAnsi"/>
                <w:sz w:val="18"/>
                <w:szCs w:val="20"/>
              </w:rPr>
            </w:pPr>
            <w:r w:rsidRPr="00ED7ED6">
              <w:rPr>
                <w:rFonts w:cstheme="minorHAnsi"/>
                <w:sz w:val="18"/>
                <w:szCs w:val="20"/>
              </w:rPr>
              <w:t>Information Provision</w:t>
            </w:r>
          </w:p>
        </w:tc>
      </w:tr>
      <w:tr w:rsidR="007C6B70" w:rsidRPr="00ED7ED6" w14:paraId="32C2A41D" w14:textId="77777777" w:rsidTr="006A01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8DC75E3" w14:textId="77777777" w:rsidR="007C6B70" w:rsidRPr="00ED7ED6" w:rsidRDefault="007C6B70" w:rsidP="00FB562D">
            <w:pPr>
              <w:rPr>
                <w:rFonts w:cstheme="minorHAnsi"/>
                <w:sz w:val="18"/>
                <w:szCs w:val="20"/>
              </w:rPr>
            </w:pPr>
            <w:r w:rsidRPr="00ED7ED6">
              <w:rPr>
                <w:rFonts w:cstheme="minorHAnsi"/>
                <w:sz w:val="18"/>
                <w:szCs w:val="20"/>
              </w:rPr>
              <w:t>Distribution of printed public materials: leaflets, brochures, fact sheets</w:t>
            </w:r>
          </w:p>
        </w:tc>
        <w:tc>
          <w:tcPr>
            <w:cnfStyle w:val="000010000000" w:firstRow="0" w:lastRow="0" w:firstColumn="0" w:lastColumn="0" w:oddVBand="1" w:evenVBand="0" w:oddHBand="0" w:evenHBand="0" w:firstRowFirstColumn="0" w:firstRowLastColumn="0" w:lastRowFirstColumn="0" w:lastRowLastColumn="0"/>
            <w:tcW w:w="2835" w:type="dxa"/>
          </w:tcPr>
          <w:p w14:paraId="1CA37B7B" w14:textId="77777777" w:rsidR="007C6B70" w:rsidRPr="00ED7ED6" w:rsidRDefault="007C6B70" w:rsidP="00FB562D">
            <w:pPr>
              <w:jc w:val="both"/>
              <w:rPr>
                <w:rFonts w:cstheme="minorHAnsi"/>
                <w:sz w:val="18"/>
                <w:szCs w:val="20"/>
              </w:rPr>
            </w:pPr>
            <w:r w:rsidRPr="00ED7ED6">
              <w:rPr>
                <w:rFonts w:cstheme="minorHAnsi"/>
                <w:sz w:val="18"/>
                <w:szCs w:val="20"/>
              </w:rPr>
              <w:t>Used to convey information on the Project and regular updates on its progress to local and national stakeholders.</w:t>
            </w:r>
          </w:p>
          <w:p w14:paraId="46C4D462" w14:textId="77777777" w:rsidR="007C6B70" w:rsidRPr="00ED7ED6" w:rsidRDefault="007C6B70" w:rsidP="00FB562D">
            <w:pPr>
              <w:jc w:val="both"/>
              <w:rPr>
                <w:rFonts w:cstheme="minorHAnsi"/>
                <w:sz w:val="18"/>
                <w:szCs w:val="20"/>
              </w:rPr>
            </w:pPr>
          </w:p>
        </w:tc>
        <w:tc>
          <w:tcPr>
            <w:tcW w:w="3163" w:type="dxa"/>
          </w:tcPr>
          <w:p w14:paraId="08147E02"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Printed materials present illustrative and written information on Project activities, facilities, technologies and design solutions, as well as impact mitigation measures.</w:t>
            </w:r>
          </w:p>
          <w:p w14:paraId="1532D45E"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 xml:space="preserve">Presented contents are concise and adapted to a layperson reader. Graphics and pictorials are widely used to describe technical aspects.   </w:t>
            </w:r>
          </w:p>
          <w:p w14:paraId="5A09D21E" w14:textId="068290E4"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Information may be presented both in Bangla for local and national stakeholders. Some could also be printed</w:t>
            </w:r>
            <w:r w:rsidR="009C3775" w:rsidRPr="00ED7ED6">
              <w:rPr>
                <w:rFonts w:cstheme="minorHAnsi"/>
                <w:sz w:val="18"/>
                <w:szCs w:val="20"/>
              </w:rPr>
              <w:t xml:space="preserve"> in Braille targeting the blind</w:t>
            </w:r>
            <w:r w:rsidRPr="00ED7ED6">
              <w:rPr>
                <w:rFonts w:cstheme="minorHAnsi"/>
                <w:sz w:val="18"/>
                <w:szCs w:val="20"/>
              </w:rPr>
              <w:t>.</w:t>
            </w:r>
          </w:p>
        </w:tc>
        <w:tc>
          <w:tcPr>
            <w:cnfStyle w:val="000010000000" w:firstRow="0" w:lastRow="0" w:firstColumn="0" w:lastColumn="0" w:oddVBand="1" w:evenVBand="0" w:oddHBand="0" w:evenHBand="0" w:firstRowFirstColumn="0" w:firstRowLastColumn="0" w:lastRowFirstColumn="0" w:lastRowLastColumn="0"/>
            <w:tcW w:w="3305" w:type="dxa"/>
          </w:tcPr>
          <w:p w14:paraId="4D5B1A8A" w14:textId="5351EC14" w:rsidR="00E06CE5" w:rsidRDefault="00E06CE5" w:rsidP="00FB562D">
            <w:pPr>
              <w:jc w:val="both"/>
              <w:rPr>
                <w:rFonts w:cstheme="minorHAnsi"/>
                <w:sz w:val="18"/>
                <w:szCs w:val="20"/>
              </w:rPr>
            </w:pPr>
            <w:r>
              <w:rPr>
                <w:rFonts w:cstheme="minorHAnsi"/>
                <w:sz w:val="18"/>
                <w:szCs w:val="20"/>
              </w:rPr>
              <w:t>Online publication.</w:t>
            </w:r>
          </w:p>
          <w:p w14:paraId="45CEBD0A" w14:textId="5876184A" w:rsidR="007C6B70" w:rsidRPr="00ED7ED6" w:rsidRDefault="00E06CE5" w:rsidP="00FB562D">
            <w:pPr>
              <w:jc w:val="both"/>
              <w:rPr>
                <w:rFonts w:cstheme="minorHAnsi"/>
                <w:sz w:val="18"/>
                <w:szCs w:val="20"/>
              </w:rPr>
            </w:pPr>
            <w:r>
              <w:rPr>
                <w:rFonts w:cstheme="minorHAnsi"/>
                <w:sz w:val="18"/>
                <w:szCs w:val="20"/>
              </w:rPr>
              <w:t>If COVID-19 situation permits, d</w:t>
            </w:r>
            <w:r w:rsidR="007C6B70" w:rsidRPr="00ED7ED6">
              <w:rPr>
                <w:rFonts w:cstheme="minorHAnsi"/>
                <w:sz w:val="18"/>
                <w:szCs w:val="20"/>
              </w:rPr>
              <w:t>istribution as part of consultation meetings, public hearings, discussions and meetings with stakeholders, as well as household visits in remote areas to meet the elderly and the disabled.</w:t>
            </w:r>
          </w:p>
          <w:p w14:paraId="2736F0F1" w14:textId="77777777" w:rsidR="007C6B70" w:rsidRPr="00ED7ED6" w:rsidRDefault="007C6B70" w:rsidP="00FB562D">
            <w:pPr>
              <w:jc w:val="both"/>
              <w:rPr>
                <w:rFonts w:cstheme="minorHAnsi"/>
                <w:sz w:val="18"/>
                <w:szCs w:val="20"/>
              </w:rPr>
            </w:pPr>
          </w:p>
          <w:p w14:paraId="01C60BE5" w14:textId="77777777" w:rsidR="007C6B70" w:rsidRPr="00ED7ED6" w:rsidRDefault="007C6B70" w:rsidP="00FB562D">
            <w:pPr>
              <w:jc w:val="both"/>
              <w:rPr>
                <w:rFonts w:cstheme="minorHAnsi"/>
                <w:sz w:val="18"/>
                <w:szCs w:val="20"/>
              </w:rPr>
            </w:pPr>
            <w:r w:rsidRPr="00ED7ED6">
              <w:rPr>
                <w:rFonts w:cstheme="minorHAnsi"/>
                <w:sz w:val="18"/>
                <w:szCs w:val="20"/>
              </w:rPr>
              <w:t>Placement at the offices of local administrations and NGOs, libraries and other public venues.</w:t>
            </w:r>
          </w:p>
        </w:tc>
        <w:tc>
          <w:tcPr>
            <w:cnfStyle w:val="000100000000" w:firstRow="0" w:lastRow="0" w:firstColumn="0" w:lastColumn="1" w:oddVBand="0" w:evenVBand="0" w:oddHBand="0" w:evenHBand="0" w:firstRowFirstColumn="0" w:firstRowLastColumn="0" w:lastRowFirstColumn="0" w:lastRowLastColumn="0"/>
            <w:tcW w:w="3217" w:type="dxa"/>
          </w:tcPr>
          <w:p w14:paraId="248AEE5B" w14:textId="5F3895A6" w:rsidR="007C6B70"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2056745A"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228C037A" w14:textId="78FF6668"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18D1DFCB" w14:textId="6C0BFA3E"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entrepreneurs in implementation Upazilas</w:t>
            </w:r>
          </w:p>
          <w:p w14:paraId="7F01D05D" w14:textId="4BB4FC38"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4E55BE91" w14:textId="27B4D569"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Local clinics and schools</w:t>
            </w:r>
          </w:p>
          <w:p w14:paraId="0D728508" w14:textId="7C36688C"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7D66338F"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(GBV related)</w:t>
            </w:r>
          </w:p>
          <w:p w14:paraId="00E6D694" w14:textId="17216CD6" w:rsidR="007C6B70"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Press and Media</w:t>
            </w:r>
          </w:p>
        </w:tc>
      </w:tr>
      <w:tr w:rsidR="007C6B70" w:rsidRPr="00ED7ED6" w14:paraId="03BC41AB" w14:textId="77777777" w:rsidTr="006A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01EB6CA" w14:textId="77777777" w:rsidR="007C6B70" w:rsidRPr="00ED7ED6" w:rsidRDefault="007C6B70" w:rsidP="00FB562D">
            <w:pPr>
              <w:jc w:val="both"/>
              <w:rPr>
                <w:rFonts w:cstheme="minorHAnsi"/>
                <w:sz w:val="18"/>
                <w:szCs w:val="20"/>
              </w:rPr>
            </w:pPr>
            <w:r w:rsidRPr="00ED7ED6">
              <w:rPr>
                <w:rFonts w:cstheme="minorHAnsi"/>
                <w:sz w:val="18"/>
                <w:szCs w:val="20"/>
              </w:rPr>
              <w:t>Distribution of printed public materials: newsletters/ updates</w:t>
            </w:r>
          </w:p>
        </w:tc>
        <w:tc>
          <w:tcPr>
            <w:cnfStyle w:val="000010000000" w:firstRow="0" w:lastRow="0" w:firstColumn="0" w:lastColumn="0" w:oddVBand="1" w:evenVBand="0" w:oddHBand="0" w:evenHBand="0" w:firstRowFirstColumn="0" w:firstRowLastColumn="0" w:lastRowFirstColumn="0" w:lastRowLastColumn="0"/>
            <w:tcW w:w="2835" w:type="dxa"/>
          </w:tcPr>
          <w:p w14:paraId="655748F2" w14:textId="77777777" w:rsidR="007C6B70" w:rsidRPr="00ED7ED6" w:rsidRDefault="007C6B70" w:rsidP="00FB562D">
            <w:pPr>
              <w:jc w:val="both"/>
              <w:rPr>
                <w:rFonts w:cstheme="minorHAnsi"/>
                <w:sz w:val="18"/>
                <w:szCs w:val="20"/>
              </w:rPr>
            </w:pPr>
            <w:r w:rsidRPr="00ED7ED6">
              <w:rPr>
                <w:rFonts w:cstheme="minorHAnsi"/>
                <w:sz w:val="18"/>
                <w:szCs w:val="20"/>
              </w:rPr>
              <w:t xml:space="preserve">A newsletter or an updated circular sent out to Project stakeholders on a regular basis to maintain awareness of the Project development. </w:t>
            </w:r>
          </w:p>
          <w:p w14:paraId="6096612D" w14:textId="77777777" w:rsidR="007C6B70" w:rsidRPr="00ED7ED6" w:rsidRDefault="007C6B70" w:rsidP="00FB562D">
            <w:pPr>
              <w:jc w:val="both"/>
              <w:rPr>
                <w:rFonts w:cstheme="minorHAnsi"/>
                <w:sz w:val="18"/>
                <w:szCs w:val="20"/>
              </w:rPr>
            </w:pPr>
          </w:p>
        </w:tc>
        <w:tc>
          <w:tcPr>
            <w:tcW w:w="3163" w:type="dxa"/>
          </w:tcPr>
          <w:p w14:paraId="041ADF75"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 xml:space="preserve">Important highlights of Project achievements, announcements of planned activities, changes, and overall progress. </w:t>
            </w:r>
          </w:p>
          <w:p w14:paraId="70E51E3D"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4C67BB55" w14:textId="77777777"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428A86D8" w14:textId="58150B94"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Printed materials should be available in two languages – Bangla and English for the local and national audience.</w:t>
            </w:r>
          </w:p>
          <w:p w14:paraId="15FB3265" w14:textId="1143CB90" w:rsidR="00D87509" w:rsidRPr="00ED7ED6" w:rsidRDefault="00D87509"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60C90A95" w14:textId="77777777" w:rsidR="007C6B70" w:rsidRPr="00ED7ED6" w:rsidRDefault="007C6B70" w:rsidP="00FB562D">
            <w:pPr>
              <w:jc w:val="both"/>
              <w:rPr>
                <w:rFonts w:cstheme="minorHAnsi"/>
                <w:sz w:val="18"/>
                <w:szCs w:val="20"/>
              </w:rPr>
            </w:pPr>
            <w:r w:rsidRPr="00ED7ED6">
              <w:rPr>
                <w:rFonts w:cstheme="minorHAnsi"/>
                <w:sz w:val="18"/>
                <w:szCs w:val="20"/>
              </w:rPr>
              <w:t xml:space="preserve">Circulation of the newsletter or update sheet with a specified frequency in the Project Area of Influence, as well as to any other stakeholders that expressed their interest in receiving these periodicals. </w:t>
            </w:r>
          </w:p>
          <w:p w14:paraId="1BA7D152" w14:textId="77777777" w:rsidR="007C6B70" w:rsidRPr="00ED7ED6" w:rsidRDefault="007C6B70" w:rsidP="00FB562D">
            <w:pPr>
              <w:jc w:val="both"/>
              <w:rPr>
                <w:rFonts w:cstheme="minorHAnsi"/>
                <w:sz w:val="18"/>
                <w:szCs w:val="20"/>
              </w:rPr>
            </w:pPr>
          </w:p>
          <w:p w14:paraId="1015EC71" w14:textId="77777777" w:rsidR="007C6B70" w:rsidRPr="00ED7ED6" w:rsidRDefault="007C6B70" w:rsidP="00FB562D">
            <w:pPr>
              <w:jc w:val="both"/>
              <w:rPr>
                <w:rFonts w:cstheme="minorHAnsi"/>
                <w:sz w:val="18"/>
                <w:szCs w:val="20"/>
              </w:rPr>
            </w:pPr>
            <w:r w:rsidRPr="00ED7ED6">
              <w:rPr>
                <w:rFonts w:cstheme="minorHAnsi"/>
                <w:sz w:val="18"/>
                <w:szCs w:val="20"/>
              </w:rPr>
              <w:t xml:space="preserve">Means of distribution – post, emailing, electronic subscription, delivery in person.  </w:t>
            </w:r>
          </w:p>
          <w:p w14:paraId="341C60A0" w14:textId="77777777" w:rsidR="007C6B70" w:rsidRPr="00ED7ED6" w:rsidRDefault="007C6B70" w:rsidP="00FB562D">
            <w:pPr>
              <w:jc w:val="both"/>
              <w:rPr>
                <w:rFonts w:cstheme="minorHAnsi"/>
                <w:sz w:val="18"/>
                <w:szCs w:val="20"/>
              </w:rPr>
            </w:pPr>
          </w:p>
          <w:p w14:paraId="0B7D5A40" w14:textId="0F17852F" w:rsidR="007C6B70" w:rsidRPr="00ED7ED6" w:rsidRDefault="007C6B70" w:rsidP="00FB562D">
            <w:pPr>
              <w:jc w:val="both"/>
              <w:rPr>
                <w:rFonts w:cstheme="minorHAnsi"/>
                <w:sz w:val="18"/>
                <w:szCs w:val="20"/>
              </w:rPr>
            </w:pPr>
            <w:r w:rsidRPr="00ED7ED6">
              <w:rPr>
                <w:rFonts w:cstheme="minorHAnsi"/>
                <w:sz w:val="18"/>
                <w:szCs w:val="20"/>
              </w:rPr>
              <w:t>Public venues in Project Area of Influence – local administrations, and the Health service facilities, community meeting venues, Press Club etc.</w:t>
            </w:r>
          </w:p>
        </w:tc>
        <w:tc>
          <w:tcPr>
            <w:cnfStyle w:val="000100000000" w:firstRow="0" w:lastRow="0" w:firstColumn="0" w:lastColumn="1" w:oddVBand="0" w:evenVBand="0" w:oddHBand="0" w:evenHBand="0" w:firstRowFirstColumn="0" w:firstRowLastColumn="0" w:lastRowFirstColumn="0" w:lastRowLastColumn="0"/>
            <w:tcW w:w="3217" w:type="dxa"/>
          </w:tcPr>
          <w:p w14:paraId="0544C198"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39C3AA94"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2273B8BF" w14:textId="6841ECE0"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4C834E14"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entrepreneurs in implementation Upazilas</w:t>
            </w:r>
          </w:p>
          <w:p w14:paraId="6457352C"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009FC602"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Local clinics and schools</w:t>
            </w:r>
          </w:p>
          <w:p w14:paraId="0C7BF938"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0B149F8E"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(GBV related)</w:t>
            </w:r>
          </w:p>
          <w:p w14:paraId="79A68153" w14:textId="3C34BEF2" w:rsidR="007C6B70"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Press and Media</w:t>
            </w:r>
          </w:p>
        </w:tc>
      </w:tr>
      <w:tr w:rsidR="007C6B70" w:rsidRPr="00ED7ED6" w14:paraId="5DE5F5AD" w14:textId="77777777" w:rsidTr="006A01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683001FA" w14:textId="77777777" w:rsidR="007C6B70" w:rsidRPr="00ED7ED6" w:rsidRDefault="007C6B70" w:rsidP="00FB562D">
            <w:pPr>
              <w:jc w:val="both"/>
              <w:rPr>
                <w:rFonts w:cstheme="minorHAnsi"/>
                <w:sz w:val="18"/>
                <w:szCs w:val="20"/>
              </w:rPr>
            </w:pPr>
            <w:r w:rsidRPr="00ED7ED6">
              <w:rPr>
                <w:rFonts w:cstheme="minorHAnsi"/>
                <w:sz w:val="18"/>
                <w:szCs w:val="20"/>
              </w:rPr>
              <w:t>Printed advertisements in the media</w:t>
            </w:r>
          </w:p>
        </w:tc>
        <w:tc>
          <w:tcPr>
            <w:cnfStyle w:val="000010000000" w:firstRow="0" w:lastRow="0" w:firstColumn="0" w:lastColumn="0" w:oddVBand="1" w:evenVBand="0" w:oddHBand="0" w:evenHBand="0" w:firstRowFirstColumn="0" w:firstRowLastColumn="0" w:lastRowFirstColumn="0" w:lastRowLastColumn="0"/>
            <w:tcW w:w="2835" w:type="dxa"/>
          </w:tcPr>
          <w:p w14:paraId="14C8D141" w14:textId="77777777" w:rsidR="007C6B70" w:rsidRPr="00ED7ED6" w:rsidRDefault="007C6B70" w:rsidP="00FB562D">
            <w:pPr>
              <w:jc w:val="both"/>
              <w:rPr>
                <w:rFonts w:cstheme="minorHAnsi"/>
                <w:sz w:val="18"/>
                <w:szCs w:val="20"/>
              </w:rPr>
            </w:pPr>
            <w:r w:rsidRPr="00ED7ED6">
              <w:rPr>
                <w:rFonts w:cstheme="minorHAnsi"/>
                <w:sz w:val="18"/>
                <w:szCs w:val="20"/>
              </w:rPr>
              <w:t>Inserts, announcements, press releases, short articles or feature stories in the printed media – newspapers and magazines</w:t>
            </w:r>
          </w:p>
        </w:tc>
        <w:tc>
          <w:tcPr>
            <w:tcW w:w="3163" w:type="dxa"/>
          </w:tcPr>
          <w:p w14:paraId="771060A2"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Notification of forthcoming public events or commencement of specific Project activities.</w:t>
            </w:r>
          </w:p>
          <w:p w14:paraId="1FDA88C1"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General description of the Project and its benefits to the community.</w:t>
            </w:r>
          </w:p>
          <w:p w14:paraId="6F798DB7" w14:textId="77777777" w:rsidR="00D87509" w:rsidRPr="00ED7ED6" w:rsidRDefault="00D87509" w:rsidP="00D87509">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253E980C" w14:textId="66D0AC8A" w:rsidR="00D87509" w:rsidRPr="00ED7ED6" w:rsidRDefault="00D87509" w:rsidP="00D87509">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lastRenderedPageBreak/>
              <w:t>Advertisements should be available in two languages – Bangla and English for the local and national audience.</w:t>
            </w:r>
          </w:p>
          <w:p w14:paraId="4A5825A1" w14:textId="1B477830" w:rsidR="00D87509" w:rsidRPr="00ED7ED6" w:rsidRDefault="00D87509"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32A87837" w14:textId="77777777" w:rsidR="007C6B70" w:rsidRPr="00ED7ED6" w:rsidRDefault="007C6B70" w:rsidP="00FB562D">
            <w:pPr>
              <w:jc w:val="both"/>
              <w:rPr>
                <w:rFonts w:cstheme="minorHAnsi"/>
                <w:sz w:val="18"/>
                <w:szCs w:val="20"/>
              </w:rPr>
            </w:pPr>
            <w:r w:rsidRPr="00ED7ED6">
              <w:rPr>
                <w:rFonts w:cstheme="minorHAnsi"/>
                <w:sz w:val="18"/>
                <w:szCs w:val="20"/>
              </w:rPr>
              <w:lastRenderedPageBreak/>
              <w:t xml:space="preserve">Placement of paid information in local, and national print media, including those intended for general reader and specialized audience </w:t>
            </w:r>
          </w:p>
        </w:tc>
        <w:tc>
          <w:tcPr>
            <w:cnfStyle w:val="000100000000" w:firstRow="0" w:lastRow="0" w:firstColumn="0" w:lastColumn="1" w:oddVBand="0" w:evenVBand="0" w:oddHBand="0" w:evenHBand="0" w:firstRowFirstColumn="0" w:firstRowLastColumn="0" w:lastRowFirstColumn="0" w:lastRowLastColumn="0"/>
            <w:tcW w:w="3217" w:type="dxa"/>
          </w:tcPr>
          <w:p w14:paraId="47DB9B30"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4EDD6E48"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1FDCA4F0"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6EB04A6D"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lastRenderedPageBreak/>
              <w:t>Local entrepreneurs in implementation Upazilas</w:t>
            </w:r>
          </w:p>
          <w:p w14:paraId="7C241D1F"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107E3343"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Local clinics and schools</w:t>
            </w:r>
          </w:p>
          <w:p w14:paraId="548154B3"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27936DBF" w14:textId="5CE8B9A6" w:rsidR="007C6B70" w:rsidRPr="00ED7ED6" w:rsidRDefault="00CC00CD" w:rsidP="00F74FCE">
            <w:pPr>
              <w:pStyle w:val="ListParagraph"/>
              <w:numPr>
                <w:ilvl w:val="0"/>
                <w:numId w:val="23"/>
              </w:numPr>
              <w:spacing w:after="0" w:line="240" w:lineRule="auto"/>
              <w:ind w:left="360"/>
              <w:rPr>
                <w:rFonts w:cstheme="minorHAnsi"/>
                <w:sz w:val="18"/>
                <w:szCs w:val="20"/>
              </w:rPr>
            </w:pPr>
            <w:r w:rsidRPr="00ED7ED6">
              <w:rPr>
                <w:rFonts w:cstheme="minorHAnsi"/>
                <w:b w:val="0"/>
                <w:bCs w:val="0"/>
                <w:sz w:val="18"/>
                <w:szCs w:val="20"/>
              </w:rPr>
              <w:t>NGO (GBV related)</w:t>
            </w:r>
          </w:p>
        </w:tc>
      </w:tr>
      <w:tr w:rsidR="007C6B70" w:rsidRPr="00ED7ED6" w14:paraId="350529EE" w14:textId="77777777" w:rsidTr="006A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A0EDE04" w14:textId="77777777" w:rsidR="007C6B70" w:rsidRPr="00ED7ED6" w:rsidRDefault="007C6B70" w:rsidP="00FB562D">
            <w:pPr>
              <w:jc w:val="both"/>
              <w:rPr>
                <w:rFonts w:cstheme="minorHAnsi"/>
                <w:sz w:val="18"/>
                <w:szCs w:val="20"/>
              </w:rPr>
            </w:pPr>
            <w:r w:rsidRPr="00ED7ED6">
              <w:rPr>
                <w:rFonts w:cstheme="minorHAnsi"/>
                <w:sz w:val="18"/>
                <w:szCs w:val="20"/>
              </w:rPr>
              <w:lastRenderedPageBreak/>
              <w:t xml:space="preserve">Radio or television entries </w:t>
            </w:r>
          </w:p>
        </w:tc>
        <w:tc>
          <w:tcPr>
            <w:cnfStyle w:val="000010000000" w:firstRow="0" w:lastRow="0" w:firstColumn="0" w:lastColumn="0" w:oddVBand="1" w:evenVBand="0" w:oddHBand="0" w:evenHBand="0" w:firstRowFirstColumn="0" w:firstRowLastColumn="0" w:lastRowFirstColumn="0" w:lastRowLastColumn="0"/>
            <w:tcW w:w="2835" w:type="dxa"/>
          </w:tcPr>
          <w:p w14:paraId="07681613" w14:textId="77777777" w:rsidR="007C6B70" w:rsidRPr="00ED7ED6" w:rsidRDefault="007C6B70" w:rsidP="00FB562D">
            <w:pPr>
              <w:jc w:val="both"/>
              <w:rPr>
                <w:rFonts w:cstheme="minorHAnsi"/>
                <w:sz w:val="18"/>
                <w:szCs w:val="20"/>
              </w:rPr>
            </w:pPr>
            <w:r w:rsidRPr="00ED7ED6">
              <w:rPr>
                <w:rFonts w:cstheme="minorHAnsi"/>
                <w:sz w:val="18"/>
                <w:szCs w:val="20"/>
              </w:rPr>
              <w:t xml:space="preserve">Short radio programmes, video materials or documentary broadcast on TV. </w:t>
            </w:r>
          </w:p>
          <w:p w14:paraId="3F23897B" w14:textId="77777777" w:rsidR="007C6B70" w:rsidRPr="00ED7ED6" w:rsidRDefault="007C6B70" w:rsidP="00FB562D">
            <w:pPr>
              <w:jc w:val="both"/>
              <w:rPr>
                <w:rFonts w:cstheme="minorHAnsi"/>
                <w:sz w:val="18"/>
                <w:szCs w:val="20"/>
              </w:rPr>
            </w:pPr>
          </w:p>
        </w:tc>
        <w:tc>
          <w:tcPr>
            <w:tcW w:w="3163" w:type="dxa"/>
          </w:tcPr>
          <w:p w14:paraId="515DFE76"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 xml:space="preserve">Description of the Project, Project development updates, solutions for impact mitigation.  </w:t>
            </w:r>
          </w:p>
          <w:p w14:paraId="74CBA2A5"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Advance announcement of the forthcoming public events or commencement of specific Project activities.</w:t>
            </w:r>
          </w:p>
          <w:p w14:paraId="1DF7D959" w14:textId="2D9FDA27" w:rsidR="00D87509" w:rsidRPr="00ED7ED6" w:rsidRDefault="00D87509"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Communication will be in Bangla.</w:t>
            </w:r>
          </w:p>
        </w:tc>
        <w:tc>
          <w:tcPr>
            <w:cnfStyle w:val="000010000000" w:firstRow="0" w:lastRow="0" w:firstColumn="0" w:lastColumn="0" w:oddVBand="1" w:evenVBand="0" w:oddHBand="0" w:evenHBand="0" w:firstRowFirstColumn="0" w:firstRowLastColumn="0" w:lastRowFirstColumn="0" w:lastRowLastColumn="0"/>
            <w:tcW w:w="3305" w:type="dxa"/>
          </w:tcPr>
          <w:p w14:paraId="4859F510" w14:textId="77777777" w:rsidR="007C6B70" w:rsidRPr="00ED7ED6" w:rsidRDefault="007C6B70" w:rsidP="00FB562D">
            <w:pPr>
              <w:jc w:val="both"/>
              <w:rPr>
                <w:rFonts w:cstheme="minorHAnsi"/>
                <w:sz w:val="18"/>
                <w:szCs w:val="20"/>
              </w:rPr>
            </w:pPr>
            <w:r w:rsidRPr="00ED7ED6">
              <w:rPr>
                <w:rFonts w:cstheme="minorHAnsi"/>
                <w:sz w:val="18"/>
                <w:szCs w:val="20"/>
              </w:rPr>
              <w:t xml:space="preserve">Collaboration with media producers that operate in the region and can reach local and national audiences. </w:t>
            </w:r>
          </w:p>
        </w:tc>
        <w:tc>
          <w:tcPr>
            <w:cnfStyle w:val="000100000000" w:firstRow="0" w:lastRow="0" w:firstColumn="0" w:lastColumn="1" w:oddVBand="0" w:evenVBand="0" w:oddHBand="0" w:evenHBand="0" w:firstRowFirstColumn="0" w:firstRowLastColumn="0" w:lastRowFirstColumn="0" w:lastRowLastColumn="0"/>
            <w:tcW w:w="3217" w:type="dxa"/>
          </w:tcPr>
          <w:p w14:paraId="3E1B3676" w14:textId="77777777" w:rsidR="007C6B70" w:rsidRPr="00ED7ED6" w:rsidRDefault="007C6B70" w:rsidP="00F74FCE">
            <w:pPr>
              <w:pStyle w:val="ListParagraph"/>
              <w:numPr>
                <w:ilvl w:val="0"/>
                <w:numId w:val="25"/>
              </w:numPr>
              <w:ind w:left="360"/>
              <w:jc w:val="both"/>
              <w:rPr>
                <w:rFonts w:cstheme="minorHAnsi"/>
                <w:b w:val="0"/>
                <w:bCs w:val="0"/>
                <w:sz w:val="18"/>
                <w:szCs w:val="20"/>
              </w:rPr>
            </w:pPr>
            <w:r w:rsidRPr="00ED7ED6">
              <w:rPr>
                <w:rFonts w:cstheme="minorHAnsi"/>
                <w:b w:val="0"/>
                <w:bCs w:val="0"/>
                <w:sz w:val="18"/>
                <w:szCs w:val="20"/>
              </w:rPr>
              <w:t>All stakeholders</w:t>
            </w:r>
          </w:p>
        </w:tc>
      </w:tr>
      <w:tr w:rsidR="007C6B70" w:rsidRPr="00ED7ED6" w14:paraId="0D830333" w14:textId="77777777" w:rsidTr="006A01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222659DE" w14:textId="77777777" w:rsidR="007C6B70" w:rsidRPr="00ED7ED6" w:rsidRDefault="007C6B70" w:rsidP="00FB562D">
            <w:pPr>
              <w:jc w:val="both"/>
              <w:rPr>
                <w:rFonts w:cstheme="minorHAnsi"/>
                <w:sz w:val="18"/>
                <w:szCs w:val="20"/>
              </w:rPr>
            </w:pPr>
            <w:r w:rsidRPr="00ED7ED6">
              <w:rPr>
                <w:rFonts w:cstheme="minorHAnsi"/>
                <w:sz w:val="18"/>
                <w:szCs w:val="20"/>
              </w:rPr>
              <w:t xml:space="preserve">Visual presentations </w:t>
            </w:r>
          </w:p>
        </w:tc>
        <w:tc>
          <w:tcPr>
            <w:cnfStyle w:val="000010000000" w:firstRow="0" w:lastRow="0" w:firstColumn="0" w:lastColumn="0" w:oddVBand="1" w:evenVBand="0" w:oddHBand="0" w:evenHBand="0" w:firstRowFirstColumn="0" w:firstRowLastColumn="0" w:lastRowFirstColumn="0" w:lastRowLastColumn="0"/>
            <w:tcW w:w="2835" w:type="dxa"/>
          </w:tcPr>
          <w:p w14:paraId="34525B49" w14:textId="77777777" w:rsidR="007C6B70" w:rsidRPr="00ED7ED6" w:rsidRDefault="007C6B70" w:rsidP="00FB562D">
            <w:pPr>
              <w:jc w:val="both"/>
              <w:rPr>
                <w:rFonts w:cstheme="minorHAnsi"/>
                <w:sz w:val="18"/>
                <w:szCs w:val="20"/>
              </w:rPr>
            </w:pPr>
            <w:r w:rsidRPr="00ED7ED6">
              <w:rPr>
                <w:rFonts w:cstheme="minorHAnsi"/>
                <w:sz w:val="18"/>
                <w:szCs w:val="20"/>
              </w:rPr>
              <w:t>Visually convey Project information to affected communities and other interested audiences.</w:t>
            </w:r>
          </w:p>
          <w:p w14:paraId="5684DDDA" w14:textId="77777777" w:rsidR="007C6B70" w:rsidRPr="00ED7ED6" w:rsidRDefault="007C6B70" w:rsidP="00FB562D">
            <w:pPr>
              <w:jc w:val="both"/>
              <w:rPr>
                <w:rFonts w:cstheme="minorHAnsi"/>
                <w:sz w:val="18"/>
                <w:szCs w:val="20"/>
              </w:rPr>
            </w:pPr>
          </w:p>
        </w:tc>
        <w:tc>
          <w:tcPr>
            <w:tcW w:w="3163" w:type="dxa"/>
          </w:tcPr>
          <w:p w14:paraId="423FE856"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Description of the Project and related solutions/impact management measures.</w:t>
            </w:r>
          </w:p>
          <w:p w14:paraId="28C0F38D"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Updates on Project development.</w:t>
            </w:r>
          </w:p>
          <w:p w14:paraId="0D4C2691"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3D7040F3" w14:textId="77777777" w:rsidR="007C6B70" w:rsidRPr="00ED7ED6" w:rsidRDefault="007C6B70" w:rsidP="00FB562D">
            <w:pPr>
              <w:jc w:val="both"/>
              <w:rPr>
                <w:rFonts w:cstheme="minorHAnsi"/>
                <w:sz w:val="18"/>
                <w:szCs w:val="20"/>
              </w:rPr>
            </w:pPr>
            <w:r w:rsidRPr="00ED7ED6">
              <w:rPr>
                <w:rFonts w:cstheme="minorHAnsi"/>
                <w:sz w:val="18"/>
                <w:szCs w:val="20"/>
              </w:rPr>
              <w:t xml:space="preserve">Presentations are widely used as part of the public hearings and other consultation events with various stakeholders. </w:t>
            </w:r>
          </w:p>
          <w:p w14:paraId="16786D91" w14:textId="77777777" w:rsidR="007C6B70" w:rsidRPr="00ED7ED6" w:rsidRDefault="007C6B70" w:rsidP="00FB562D">
            <w:pPr>
              <w:jc w:val="both"/>
              <w:rPr>
                <w:rFonts w:cstheme="minorHAnsi"/>
                <w:sz w:val="18"/>
                <w:szCs w:val="20"/>
              </w:rPr>
            </w:pPr>
          </w:p>
        </w:tc>
        <w:tc>
          <w:tcPr>
            <w:cnfStyle w:val="000100000000" w:firstRow="0" w:lastRow="0" w:firstColumn="0" w:lastColumn="1" w:oddVBand="0" w:evenVBand="0" w:oddHBand="0" w:evenHBand="0" w:firstRowFirstColumn="0" w:firstRowLastColumn="0" w:lastRowFirstColumn="0" w:lastRowLastColumn="0"/>
            <w:tcW w:w="3217" w:type="dxa"/>
          </w:tcPr>
          <w:p w14:paraId="5814D23F"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31D28DC2"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75952144"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752A2D14"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entrepreneurs in implementation Upazilas</w:t>
            </w:r>
          </w:p>
          <w:p w14:paraId="6E105060"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02E85350"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Local clinics and schools</w:t>
            </w:r>
          </w:p>
          <w:p w14:paraId="25D0CED9"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569C29CF"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(GBV related)</w:t>
            </w:r>
          </w:p>
          <w:p w14:paraId="59BEF327" w14:textId="36339569" w:rsidR="007C6B70"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Press and Media</w:t>
            </w:r>
          </w:p>
        </w:tc>
      </w:tr>
      <w:tr w:rsidR="007C6B70" w:rsidRPr="00ED7ED6" w14:paraId="1C3429A2" w14:textId="77777777" w:rsidTr="006A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61E81CF" w14:textId="77777777" w:rsidR="007C6B70" w:rsidRPr="00ED7ED6" w:rsidRDefault="007C6B70" w:rsidP="00FB562D">
            <w:pPr>
              <w:jc w:val="both"/>
              <w:rPr>
                <w:rFonts w:cstheme="minorHAnsi"/>
                <w:sz w:val="18"/>
                <w:szCs w:val="20"/>
              </w:rPr>
            </w:pPr>
            <w:r w:rsidRPr="00ED7ED6">
              <w:rPr>
                <w:rFonts w:cstheme="minorHAnsi"/>
                <w:sz w:val="18"/>
                <w:szCs w:val="20"/>
              </w:rPr>
              <w:t xml:space="preserve">Notice boards </w:t>
            </w:r>
          </w:p>
        </w:tc>
        <w:tc>
          <w:tcPr>
            <w:cnfStyle w:val="000010000000" w:firstRow="0" w:lastRow="0" w:firstColumn="0" w:lastColumn="0" w:oddVBand="1" w:evenVBand="0" w:oddHBand="0" w:evenHBand="0" w:firstRowFirstColumn="0" w:firstRowLastColumn="0" w:lastRowFirstColumn="0" w:lastRowLastColumn="0"/>
            <w:tcW w:w="2835" w:type="dxa"/>
          </w:tcPr>
          <w:p w14:paraId="0B66CA94" w14:textId="77777777" w:rsidR="007C6B70" w:rsidRPr="00ED7ED6" w:rsidRDefault="007C6B70" w:rsidP="00FB562D">
            <w:pPr>
              <w:jc w:val="both"/>
              <w:rPr>
                <w:rFonts w:cstheme="minorHAnsi"/>
                <w:sz w:val="18"/>
                <w:szCs w:val="20"/>
              </w:rPr>
            </w:pPr>
            <w:r w:rsidRPr="00ED7ED6">
              <w:rPr>
                <w:rFonts w:cstheme="minorHAnsi"/>
                <w:sz w:val="18"/>
                <w:szCs w:val="20"/>
              </w:rPr>
              <w:t>Displays of printed information on notice boards in public places.</w:t>
            </w:r>
          </w:p>
        </w:tc>
        <w:tc>
          <w:tcPr>
            <w:tcW w:w="3163" w:type="dxa"/>
          </w:tcPr>
          <w:p w14:paraId="2B4624E9"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 xml:space="preserve">Advance announcements of the forthcoming public events, commencement of specific Project activities, or changes to the scheduled process. </w:t>
            </w:r>
          </w:p>
          <w:p w14:paraId="5B528979" w14:textId="77777777" w:rsidR="00D87509" w:rsidRPr="00ED7ED6" w:rsidRDefault="00D87509"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462D36AC" w14:textId="77777777"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4F97516E" w14:textId="48693B0F"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Noticeboard information will be in Bangla.</w:t>
            </w:r>
          </w:p>
          <w:p w14:paraId="0176444B" w14:textId="0FDE398D" w:rsidR="00D87509" w:rsidRPr="00ED7ED6" w:rsidRDefault="00D87509"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3126B163" w14:textId="77777777" w:rsidR="007C6B70" w:rsidRPr="00ED7ED6" w:rsidRDefault="007C6B70" w:rsidP="00FB562D">
            <w:pPr>
              <w:jc w:val="both"/>
              <w:rPr>
                <w:rFonts w:cstheme="minorHAnsi"/>
                <w:sz w:val="18"/>
                <w:szCs w:val="20"/>
              </w:rPr>
            </w:pPr>
            <w:r w:rsidRPr="00ED7ED6">
              <w:rPr>
                <w:rFonts w:cstheme="minorHAnsi"/>
                <w:sz w:val="18"/>
                <w:szCs w:val="20"/>
              </w:rPr>
              <w:t>Printed announcements and notifications are placed in visible and easily accessible places frequented by the local public, including libraries, village cultural centers, post offices, shop, local administrations.</w:t>
            </w:r>
          </w:p>
        </w:tc>
        <w:tc>
          <w:tcPr>
            <w:cnfStyle w:val="000100000000" w:firstRow="0" w:lastRow="0" w:firstColumn="0" w:lastColumn="1" w:oddVBand="0" w:evenVBand="0" w:oddHBand="0" w:evenHBand="0" w:firstRowFirstColumn="0" w:firstRowLastColumn="0" w:lastRowFirstColumn="0" w:lastRowLastColumn="0"/>
            <w:tcW w:w="3217" w:type="dxa"/>
          </w:tcPr>
          <w:p w14:paraId="04644F56"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17444A52"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31E3F3FB"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1113A3A2" w14:textId="77777777" w:rsidR="00CC00CD" w:rsidRPr="00ED7ED6" w:rsidRDefault="00CC00CD"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entrepreneurs in implementation Upazilas</w:t>
            </w:r>
          </w:p>
          <w:p w14:paraId="3979336D"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79B6B190"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Local clinics and schools</w:t>
            </w:r>
          </w:p>
          <w:p w14:paraId="70C6E0C3" w14:textId="77777777" w:rsidR="00CC00CD" w:rsidRPr="00ED7ED6" w:rsidRDefault="00CC00CD"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444B6A27" w14:textId="3ED00194" w:rsidR="007C6B70" w:rsidRPr="00ED7ED6" w:rsidRDefault="00CC00CD" w:rsidP="00F74FCE">
            <w:pPr>
              <w:pStyle w:val="ListParagraph"/>
              <w:numPr>
                <w:ilvl w:val="0"/>
                <w:numId w:val="23"/>
              </w:numPr>
              <w:spacing w:after="0" w:line="240" w:lineRule="auto"/>
              <w:ind w:left="360"/>
              <w:rPr>
                <w:rFonts w:cstheme="minorHAnsi"/>
                <w:sz w:val="18"/>
                <w:szCs w:val="20"/>
              </w:rPr>
            </w:pPr>
            <w:r w:rsidRPr="00ED7ED6">
              <w:rPr>
                <w:rFonts w:cstheme="minorHAnsi"/>
                <w:b w:val="0"/>
                <w:bCs w:val="0"/>
                <w:sz w:val="18"/>
                <w:szCs w:val="20"/>
              </w:rPr>
              <w:t>NGO (GBV related)</w:t>
            </w:r>
          </w:p>
        </w:tc>
      </w:tr>
      <w:tr w:rsidR="007C6B70" w:rsidRPr="00ED7ED6" w14:paraId="1E8227CC" w14:textId="77777777" w:rsidTr="006A01BA">
        <w:trPr>
          <w:cnfStyle w:val="000000010000" w:firstRow="0" w:lastRow="0" w:firstColumn="0" w:lastColumn="0" w:oddVBand="0" w:evenVBand="0" w:oddHBand="0" w:evenHBand="1" w:firstRowFirstColumn="0" w:firstRowLastColumn="0" w:lastRowFirstColumn="0" w:lastRowLastColumn="0"/>
          <w:trHeight w:val="3154"/>
        </w:trPr>
        <w:tc>
          <w:tcPr>
            <w:cnfStyle w:val="001000000000" w:firstRow="0" w:lastRow="0" w:firstColumn="1" w:lastColumn="0" w:oddVBand="0" w:evenVBand="0" w:oddHBand="0" w:evenHBand="0" w:firstRowFirstColumn="0" w:firstRowLastColumn="0" w:lastRowFirstColumn="0" w:lastRowLastColumn="0"/>
            <w:tcW w:w="1691" w:type="dxa"/>
          </w:tcPr>
          <w:p w14:paraId="182DE45A" w14:textId="77777777" w:rsidR="007C6B70" w:rsidRPr="00ED7ED6" w:rsidRDefault="007C6B70" w:rsidP="00FB562D">
            <w:pPr>
              <w:jc w:val="both"/>
              <w:rPr>
                <w:rFonts w:cstheme="minorHAnsi"/>
                <w:sz w:val="18"/>
                <w:szCs w:val="20"/>
              </w:rPr>
            </w:pPr>
            <w:r w:rsidRPr="00ED7ED6">
              <w:rPr>
                <w:rFonts w:cstheme="minorHAnsi"/>
                <w:sz w:val="18"/>
                <w:szCs w:val="20"/>
              </w:rPr>
              <w:lastRenderedPageBreak/>
              <w:t>Websites</w:t>
            </w:r>
          </w:p>
          <w:p w14:paraId="0B498727" w14:textId="101CC330" w:rsidR="007C6B70" w:rsidRPr="00ED7ED6" w:rsidRDefault="007C6B70" w:rsidP="00FB562D">
            <w:pPr>
              <w:jc w:val="both"/>
              <w:rPr>
                <w:rFonts w:cstheme="minorHAnsi"/>
                <w:color w:val="FF0000"/>
                <w:sz w:val="18"/>
                <w:szCs w:val="20"/>
              </w:rPr>
            </w:pPr>
            <w:r w:rsidRPr="00ED7ED6">
              <w:rPr>
                <w:rFonts w:cstheme="minorHAnsi"/>
                <w:sz w:val="18"/>
                <w:szCs w:val="20"/>
              </w:rPr>
              <w:t>Including dedicated social media platform</w:t>
            </w:r>
            <w:r w:rsidR="009B2EB1" w:rsidRPr="00ED7ED6">
              <w:rPr>
                <w:rFonts w:cstheme="minorHAnsi"/>
                <w:sz w:val="18"/>
                <w:szCs w:val="20"/>
              </w:rPr>
              <w:t>s</w:t>
            </w:r>
            <w:r w:rsidRPr="00ED7ED6">
              <w:rPr>
                <w:rFonts w:cstheme="minorHAnsi"/>
                <w:sz w:val="18"/>
                <w:szCs w:val="20"/>
              </w:rPr>
              <w:t xml:space="preserve"> </w:t>
            </w:r>
          </w:p>
        </w:tc>
        <w:tc>
          <w:tcPr>
            <w:cnfStyle w:val="000010000000" w:firstRow="0" w:lastRow="0" w:firstColumn="0" w:lastColumn="0" w:oddVBand="1" w:evenVBand="0" w:oddHBand="0" w:evenHBand="0" w:firstRowFirstColumn="0" w:firstRowLastColumn="0" w:lastRowFirstColumn="0" w:lastRowLastColumn="0"/>
            <w:tcW w:w="2835" w:type="dxa"/>
          </w:tcPr>
          <w:p w14:paraId="1ED29021" w14:textId="77777777" w:rsidR="007C6B70" w:rsidRPr="00ED7ED6" w:rsidRDefault="007C6B70" w:rsidP="00FB562D">
            <w:pPr>
              <w:jc w:val="both"/>
              <w:rPr>
                <w:rFonts w:cstheme="minorHAnsi"/>
                <w:sz w:val="18"/>
                <w:szCs w:val="20"/>
              </w:rPr>
            </w:pPr>
            <w:r w:rsidRPr="00ED7ED6">
              <w:rPr>
                <w:rFonts w:cstheme="minorHAnsi"/>
                <w:sz w:val="18"/>
                <w:szCs w:val="20"/>
              </w:rPr>
              <w:t>All the project activities, documentation, notice, project updates will be published in the project websites.</w:t>
            </w:r>
          </w:p>
          <w:p w14:paraId="0EEFF4DE" w14:textId="77777777" w:rsidR="007C6B70" w:rsidRPr="00ED7ED6" w:rsidRDefault="007C6B70" w:rsidP="00FB562D">
            <w:pPr>
              <w:jc w:val="both"/>
              <w:rPr>
                <w:rFonts w:cstheme="minorHAnsi"/>
                <w:sz w:val="18"/>
                <w:szCs w:val="20"/>
              </w:rPr>
            </w:pPr>
          </w:p>
          <w:p w14:paraId="3B57DAE6" w14:textId="48A21E14" w:rsidR="00FB562D" w:rsidRPr="00ED7ED6" w:rsidRDefault="007C6B70" w:rsidP="00FB562D">
            <w:pPr>
              <w:jc w:val="both"/>
              <w:rPr>
                <w:rFonts w:cstheme="minorHAnsi"/>
                <w:sz w:val="18"/>
                <w:szCs w:val="20"/>
              </w:rPr>
            </w:pPr>
            <w:r w:rsidRPr="00ED7ED6">
              <w:rPr>
                <w:rFonts w:cstheme="minorHAnsi"/>
                <w:sz w:val="18"/>
                <w:szCs w:val="20"/>
              </w:rPr>
              <w:t xml:space="preserve">These platforms will upload completed, ongoing and </w:t>
            </w:r>
            <w:r w:rsidR="009B2EB1" w:rsidRPr="00ED7ED6">
              <w:rPr>
                <w:rFonts w:cstheme="minorHAnsi"/>
                <w:sz w:val="18"/>
                <w:szCs w:val="20"/>
              </w:rPr>
              <w:t>planned</w:t>
            </w:r>
            <w:r w:rsidRPr="00ED7ED6">
              <w:rPr>
                <w:rFonts w:cstheme="minorHAnsi"/>
                <w:sz w:val="18"/>
                <w:szCs w:val="20"/>
              </w:rPr>
              <w:t xml:space="preserve"> project activities to encou</w:t>
            </w:r>
            <w:r w:rsidR="009B2EB1" w:rsidRPr="00ED7ED6">
              <w:rPr>
                <w:rFonts w:cstheme="minorHAnsi"/>
                <w:sz w:val="18"/>
                <w:szCs w:val="20"/>
              </w:rPr>
              <w:t xml:space="preserve">rage the target population to </w:t>
            </w:r>
            <w:r w:rsidRPr="00ED7ED6">
              <w:rPr>
                <w:rFonts w:cstheme="minorHAnsi"/>
                <w:sz w:val="18"/>
                <w:szCs w:val="20"/>
              </w:rPr>
              <w:t xml:space="preserve">participate </w:t>
            </w:r>
            <w:r w:rsidR="009B2EB1" w:rsidRPr="00ED7ED6">
              <w:rPr>
                <w:rFonts w:cstheme="minorHAnsi"/>
                <w:sz w:val="18"/>
                <w:szCs w:val="20"/>
              </w:rPr>
              <w:t>more actively</w:t>
            </w:r>
            <w:r w:rsidRPr="00ED7ED6">
              <w:rPr>
                <w:rFonts w:cstheme="minorHAnsi"/>
                <w:sz w:val="18"/>
                <w:szCs w:val="20"/>
              </w:rPr>
              <w:t>.</w:t>
            </w:r>
          </w:p>
        </w:tc>
        <w:tc>
          <w:tcPr>
            <w:tcW w:w="3163" w:type="dxa"/>
          </w:tcPr>
          <w:p w14:paraId="347580EC"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All contents mentioned above will be displayed in the project websites.</w:t>
            </w:r>
          </w:p>
          <w:p w14:paraId="1ADFAFA2"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1B7D38FD" w14:textId="77777777" w:rsidR="00D87509" w:rsidRPr="00ED7ED6" w:rsidRDefault="00D87509" w:rsidP="00D87509">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2DFFFFE1" w14:textId="77777777" w:rsidR="00D87509" w:rsidRPr="00ED7ED6" w:rsidRDefault="00D87509" w:rsidP="00D87509">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Website should be available in two languages – Bangla and English for the local and national audience.</w:t>
            </w:r>
          </w:p>
          <w:p w14:paraId="1261A1C9"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46885DE2"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788673FA"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color w:val="FF0000"/>
                <w:sz w:val="18"/>
                <w:szCs w:val="20"/>
              </w:rPr>
            </w:pPr>
          </w:p>
          <w:p w14:paraId="591C2598"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color w:val="FF0000"/>
                <w:sz w:val="18"/>
                <w:szCs w:val="20"/>
              </w:rPr>
            </w:pPr>
          </w:p>
          <w:p w14:paraId="27DB2817"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color w:val="FF0000"/>
                <w:sz w:val="18"/>
                <w:szCs w:val="20"/>
              </w:rPr>
            </w:pPr>
          </w:p>
          <w:p w14:paraId="46396982" w14:textId="39998203"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23916982" w14:textId="77777777" w:rsidR="007C6B70" w:rsidRPr="00ED7ED6" w:rsidRDefault="007C6B70" w:rsidP="00FB562D">
            <w:pPr>
              <w:jc w:val="both"/>
              <w:rPr>
                <w:rFonts w:cstheme="minorHAnsi"/>
                <w:sz w:val="18"/>
                <w:szCs w:val="20"/>
              </w:rPr>
            </w:pPr>
            <w:r w:rsidRPr="00ED7ED6">
              <w:rPr>
                <w:rFonts w:cstheme="minorHAnsi"/>
                <w:sz w:val="18"/>
                <w:szCs w:val="20"/>
              </w:rPr>
              <w:t>Through websites and social media platforms</w:t>
            </w:r>
          </w:p>
          <w:p w14:paraId="1C896C6E" w14:textId="77777777" w:rsidR="007C6B70" w:rsidRPr="00ED7ED6" w:rsidRDefault="007C6B70" w:rsidP="00FB562D">
            <w:pPr>
              <w:jc w:val="both"/>
              <w:rPr>
                <w:rFonts w:cstheme="minorHAnsi"/>
                <w:sz w:val="18"/>
                <w:szCs w:val="20"/>
              </w:rPr>
            </w:pPr>
          </w:p>
          <w:p w14:paraId="3E83A91F" w14:textId="3C89A961" w:rsidR="007C6B70" w:rsidRPr="00ED7ED6" w:rsidRDefault="009B2EB1" w:rsidP="00FB562D">
            <w:pPr>
              <w:jc w:val="both"/>
              <w:rPr>
                <w:rFonts w:cstheme="minorHAnsi"/>
                <w:sz w:val="18"/>
                <w:szCs w:val="20"/>
              </w:rPr>
            </w:pPr>
            <w:r w:rsidRPr="00ED7ED6">
              <w:rPr>
                <w:rFonts w:cstheme="minorHAnsi"/>
                <w:sz w:val="18"/>
                <w:szCs w:val="20"/>
              </w:rPr>
              <w:t>DPHE and PKSF</w:t>
            </w:r>
            <w:r w:rsidR="007C6B70" w:rsidRPr="00ED7ED6">
              <w:rPr>
                <w:rFonts w:cstheme="minorHAnsi"/>
                <w:sz w:val="18"/>
                <w:szCs w:val="20"/>
              </w:rPr>
              <w:t xml:space="preserve"> can use </w:t>
            </w:r>
            <w:r w:rsidRPr="00ED7ED6">
              <w:rPr>
                <w:rFonts w:cstheme="minorHAnsi"/>
                <w:sz w:val="18"/>
                <w:szCs w:val="20"/>
              </w:rPr>
              <w:t xml:space="preserve">their </w:t>
            </w:r>
            <w:r w:rsidR="007C6B70" w:rsidRPr="00ED7ED6">
              <w:rPr>
                <w:rFonts w:cstheme="minorHAnsi"/>
                <w:sz w:val="18"/>
                <w:szCs w:val="20"/>
              </w:rPr>
              <w:t>already operational website</w:t>
            </w:r>
            <w:r w:rsidRPr="00ED7ED6">
              <w:rPr>
                <w:rFonts w:cstheme="minorHAnsi"/>
                <w:sz w:val="18"/>
                <w:szCs w:val="20"/>
              </w:rPr>
              <w:t>s</w:t>
            </w:r>
            <w:r w:rsidR="007C6B70" w:rsidRPr="00ED7ED6">
              <w:rPr>
                <w:rFonts w:cstheme="minorHAnsi"/>
                <w:sz w:val="18"/>
                <w:szCs w:val="20"/>
              </w:rPr>
              <w:t xml:space="preserve"> keeping provision of specific portal within it o</w:t>
            </w:r>
            <w:r w:rsidRPr="00ED7ED6">
              <w:rPr>
                <w:rFonts w:cstheme="minorHAnsi"/>
                <w:sz w:val="18"/>
                <w:szCs w:val="20"/>
              </w:rPr>
              <w:t>r develop a dedicated website.</w:t>
            </w:r>
          </w:p>
        </w:tc>
        <w:tc>
          <w:tcPr>
            <w:cnfStyle w:val="000100000000" w:firstRow="0" w:lastRow="0" w:firstColumn="0" w:lastColumn="1" w:oddVBand="0" w:evenVBand="0" w:oddHBand="0" w:evenHBand="0" w:firstRowFirstColumn="0" w:firstRowLastColumn="0" w:lastRowFirstColumn="0" w:lastRowLastColumn="0"/>
            <w:tcW w:w="3217" w:type="dxa"/>
          </w:tcPr>
          <w:p w14:paraId="5BFBE107" w14:textId="77777777" w:rsidR="007C6B70" w:rsidRPr="00ED7ED6" w:rsidRDefault="007C6B70" w:rsidP="00F74FCE">
            <w:pPr>
              <w:pStyle w:val="ListParagraph"/>
              <w:numPr>
                <w:ilvl w:val="0"/>
                <w:numId w:val="26"/>
              </w:numPr>
              <w:ind w:left="360"/>
              <w:jc w:val="both"/>
              <w:rPr>
                <w:rFonts w:cstheme="minorHAnsi"/>
                <w:b w:val="0"/>
                <w:bCs w:val="0"/>
                <w:sz w:val="18"/>
                <w:szCs w:val="20"/>
              </w:rPr>
            </w:pPr>
            <w:r w:rsidRPr="00ED7ED6">
              <w:rPr>
                <w:rFonts w:cstheme="minorHAnsi"/>
                <w:b w:val="0"/>
                <w:bCs w:val="0"/>
                <w:sz w:val="18"/>
                <w:szCs w:val="20"/>
              </w:rPr>
              <w:t>For all types of stakeholders having access to internet facility.</w:t>
            </w:r>
          </w:p>
          <w:p w14:paraId="0E20E1C6" w14:textId="412B6C07" w:rsidR="007C6B70" w:rsidRPr="00ED7ED6" w:rsidRDefault="007C6B70" w:rsidP="00FB562D">
            <w:pPr>
              <w:jc w:val="both"/>
              <w:rPr>
                <w:rFonts w:cstheme="minorHAnsi"/>
                <w:sz w:val="18"/>
                <w:szCs w:val="20"/>
              </w:rPr>
            </w:pPr>
          </w:p>
        </w:tc>
      </w:tr>
      <w:tr w:rsidR="007C6B70" w:rsidRPr="00ED7ED6" w14:paraId="527B4EAF" w14:textId="77777777" w:rsidTr="00E9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1" w:type="dxa"/>
            <w:gridSpan w:val="5"/>
          </w:tcPr>
          <w:p w14:paraId="023D7FCD" w14:textId="77777777" w:rsidR="007C6B70" w:rsidRPr="00ED7ED6" w:rsidRDefault="007C6B70" w:rsidP="00FB562D">
            <w:pPr>
              <w:jc w:val="both"/>
              <w:rPr>
                <w:rFonts w:cstheme="minorHAnsi"/>
                <w:sz w:val="18"/>
                <w:szCs w:val="20"/>
              </w:rPr>
            </w:pPr>
          </w:p>
          <w:p w14:paraId="0C5C81EA" w14:textId="77777777" w:rsidR="007C6B70" w:rsidRPr="00ED7ED6" w:rsidRDefault="007C6B70" w:rsidP="00FB562D">
            <w:pPr>
              <w:jc w:val="both"/>
              <w:rPr>
                <w:rFonts w:cstheme="minorHAnsi"/>
                <w:sz w:val="18"/>
                <w:szCs w:val="20"/>
              </w:rPr>
            </w:pPr>
            <w:r w:rsidRPr="00ED7ED6">
              <w:rPr>
                <w:rFonts w:cstheme="minorHAnsi"/>
                <w:sz w:val="18"/>
                <w:szCs w:val="20"/>
              </w:rPr>
              <w:t>Information Feedback</w:t>
            </w:r>
          </w:p>
          <w:p w14:paraId="53F0A874" w14:textId="77777777" w:rsidR="007C6B70" w:rsidRPr="00ED7ED6" w:rsidRDefault="007C6B70" w:rsidP="00FB562D">
            <w:pPr>
              <w:jc w:val="both"/>
              <w:rPr>
                <w:rFonts w:cstheme="minorHAnsi"/>
                <w:sz w:val="18"/>
                <w:szCs w:val="20"/>
              </w:rPr>
            </w:pPr>
          </w:p>
        </w:tc>
      </w:tr>
      <w:tr w:rsidR="007C6B70" w:rsidRPr="00ED7ED6" w14:paraId="512896B0" w14:textId="77777777" w:rsidTr="006A01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F867759" w14:textId="77777777" w:rsidR="007C6B70" w:rsidRPr="00ED7ED6" w:rsidRDefault="007C6B70" w:rsidP="00FB562D">
            <w:pPr>
              <w:jc w:val="both"/>
              <w:rPr>
                <w:rFonts w:cstheme="minorHAnsi"/>
                <w:sz w:val="18"/>
                <w:szCs w:val="20"/>
              </w:rPr>
            </w:pPr>
            <w:r w:rsidRPr="00ED7ED6">
              <w:rPr>
                <w:rFonts w:cstheme="minorHAnsi"/>
                <w:sz w:val="18"/>
                <w:szCs w:val="20"/>
              </w:rPr>
              <w:t>Information repositories accompanied by a feedback mechanism</w:t>
            </w:r>
          </w:p>
        </w:tc>
        <w:tc>
          <w:tcPr>
            <w:cnfStyle w:val="000010000000" w:firstRow="0" w:lastRow="0" w:firstColumn="0" w:lastColumn="0" w:oddVBand="1" w:evenVBand="0" w:oddHBand="0" w:evenHBand="0" w:firstRowFirstColumn="0" w:firstRowLastColumn="0" w:lastRowFirstColumn="0" w:lastRowLastColumn="0"/>
            <w:tcW w:w="2835" w:type="dxa"/>
          </w:tcPr>
          <w:p w14:paraId="449D8120" w14:textId="77777777" w:rsidR="007C6B70" w:rsidRPr="00ED7ED6" w:rsidRDefault="007C6B70" w:rsidP="00FB562D">
            <w:pPr>
              <w:jc w:val="both"/>
              <w:rPr>
                <w:rFonts w:cstheme="minorHAnsi"/>
                <w:sz w:val="18"/>
                <w:szCs w:val="20"/>
              </w:rPr>
            </w:pPr>
            <w:r w:rsidRPr="00ED7ED6">
              <w:rPr>
                <w:rFonts w:cstheme="minorHAnsi"/>
                <w:sz w:val="18"/>
                <w:szCs w:val="20"/>
              </w:rPr>
              <w:t>Placement of Project-related information and printed materials in dedicated/designated locations that also provide visitors and readers with an opportunity to leave their comments in a feedback register.</w:t>
            </w:r>
          </w:p>
        </w:tc>
        <w:tc>
          <w:tcPr>
            <w:tcW w:w="3163" w:type="dxa"/>
          </w:tcPr>
          <w:p w14:paraId="696F82C3"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Various Project-related materials, ESMF/ESIA/SEP and other safeguard documentation, environmental and social action plans.</w:t>
            </w:r>
          </w:p>
        </w:tc>
        <w:tc>
          <w:tcPr>
            <w:cnfStyle w:val="000010000000" w:firstRow="0" w:lastRow="0" w:firstColumn="0" w:lastColumn="0" w:oddVBand="1" w:evenVBand="0" w:oddHBand="0" w:evenHBand="0" w:firstRowFirstColumn="0" w:firstRowLastColumn="0" w:lastRowFirstColumn="0" w:lastRowLastColumn="0"/>
            <w:tcW w:w="3305" w:type="dxa"/>
          </w:tcPr>
          <w:p w14:paraId="75F86062" w14:textId="43F06DC0" w:rsidR="007C6B70" w:rsidRPr="00ED7ED6" w:rsidRDefault="007C6B70" w:rsidP="00BF753D">
            <w:pPr>
              <w:jc w:val="both"/>
              <w:rPr>
                <w:rFonts w:cstheme="minorHAnsi"/>
                <w:sz w:val="18"/>
                <w:szCs w:val="20"/>
              </w:rPr>
            </w:pPr>
            <w:r w:rsidRPr="00ED7ED6">
              <w:rPr>
                <w:rFonts w:cstheme="minorHAnsi"/>
                <w:sz w:val="18"/>
                <w:szCs w:val="20"/>
              </w:rPr>
              <w:t>Deposition of materials in publicly available places (offices of local NGOs, local administrations,</w:t>
            </w:r>
            <w:r w:rsidR="00BF753D" w:rsidRPr="00ED7ED6">
              <w:rPr>
                <w:rFonts w:cstheme="minorHAnsi"/>
                <w:sz w:val="18"/>
                <w:szCs w:val="20"/>
              </w:rPr>
              <w:t xml:space="preserve"> etc.</w:t>
            </w:r>
            <w:r w:rsidRPr="00ED7ED6">
              <w:rPr>
                <w:rFonts w:cstheme="minorHAnsi"/>
                <w:sz w:val="18"/>
                <w:szCs w:val="20"/>
              </w:rPr>
              <w:t>) for the duration of a disclosure period or permanently. Audience is also given free access to a register for comments and suggestions.</w:t>
            </w:r>
          </w:p>
        </w:tc>
        <w:tc>
          <w:tcPr>
            <w:cnfStyle w:val="000100000000" w:firstRow="0" w:lastRow="0" w:firstColumn="0" w:lastColumn="1" w:oddVBand="0" w:evenVBand="0" w:oddHBand="0" w:evenHBand="0" w:firstRowFirstColumn="0" w:firstRowLastColumn="0" w:lastRowFirstColumn="0" w:lastRowLastColumn="0"/>
            <w:tcW w:w="3217" w:type="dxa"/>
          </w:tcPr>
          <w:p w14:paraId="5EC1F032" w14:textId="2CEA0739" w:rsidR="007C6B70" w:rsidRPr="00ED7ED6" w:rsidRDefault="00BF753D" w:rsidP="00F74FCE">
            <w:pPr>
              <w:pStyle w:val="ListParagraph"/>
              <w:numPr>
                <w:ilvl w:val="0"/>
                <w:numId w:val="26"/>
              </w:numPr>
              <w:ind w:left="360"/>
              <w:jc w:val="both"/>
              <w:rPr>
                <w:rFonts w:cstheme="minorHAnsi"/>
                <w:sz w:val="18"/>
                <w:szCs w:val="20"/>
              </w:rPr>
            </w:pPr>
            <w:r w:rsidRPr="00ED7ED6">
              <w:rPr>
                <w:rFonts w:cstheme="minorHAnsi"/>
                <w:b w:val="0"/>
                <w:bCs w:val="0"/>
                <w:sz w:val="18"/>
                <w:szCs w:val="20"/>
              </w:rPr>
              <w:t>All stakeholders</w:t>
            </w:r>
          </w:p>
        </w:tc>
      </w:tr>
      <w:tr w:rsidR="007C6B70" w:rsidRPr="00ED7ED6" w14:paraId="05EB8507" w14:textId="77777777" w:rsidTr="006A01B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691" w:type="dxa"/>
          </w:tcPr>
          <w:p w14:paraId="1D29C6B1" w14:textId="77777777" w:rsidR="007C6B70" w:rsidRPr="00ED7ED6" w:rsidRDefault="007C6B70" w:rsidP="00FB562D">
            <w:pPr>
              <w:jc w:val="both"/>
              <w:rPr>
                <w:rFonts w:cstheme="minorHAnsi"/>
                <w:sz w:val="18"/>
                <w:szCs w:val="20"/>
              </w:rPr>
            </w:pPr>
            <w:r w:rsidRPr="00ED7ED6">
              <w:rPr>
                <w:rFonts w:cstheme="minorHAnsi"/>
                <w:sz w:val="18"/>
                <w:szCs w:val="20"/>
              </w:rPr>
              <w:t>Internet/Digital Media</w:t>
            </w:r>
          </w:p>
        </w:tc>
        <w:tc>
          <w:tcPr>
            <w:cnfStyle w:val="000010000000" w:firstRow="0" w:lastRow="0" w:firstColumn="0" w:lastColumn="0" w:oddVBand="1" w:evenVBand="0" w:oddHBand="0" w:evenHBand="0" w:firstRowFirstColumn="0" w:firstRowLastColumn="0" w:lastRowFirstColumn="0" w:lastRowLastColumn="0"/>
            <w:tcW w:w="2835" w:type="dxa"/>
          </w:tcPr>
          <w:p w14:paraId="66B8253A" w14:textId="786A9868" w:rsidR="007C6B70" w:rsidRPr="00ED7ED6" w:rsidRDefault="007C6B70" w:rsidP="00FB562D">
            <w:pPr>
              <w:jc w:val="both"/>
              <w:rPr>
                <w:rFonts w:cstheme="minorHAnsi"/>
                <w:sz w:val="18"/>
                <w:szCs w:val="20"/>
              </w:rPr>
            </w:pPr>
            <w:r w:rsidRPr="00ED7ED6">
              <w:rPr>
                <w:rFonts w:cstheme="minorHAnsi"/>
                <w:sz w:val="18"/>
                <w:szCs w:val="20"/>
              </w:rPr>
              <w:t>Launch of Project web</w:t>
            </w:r>
            <w:r w:rsidR="00BF753D" w:rsidRPr="00ED7ED6">
              <w:rPr>
                <w:rFonts w:cstheme="minorHAnsi"/>
                <w:sz w:val="18"/>
                <w:szCs w:val="20"/>
              </w:rPr>
              <w:t>page (on DPHE and PKSF websites)</w:t>
            </w:r>
            <w:r w:rsidRPr="00ED7ED6">
              <w:rPr>
                <w:rFonts w:cstheme="minorHAnsi"/>
                <w:sz w:val="18"/>
                <w:szCs w:val="20"/>
              </w:rPr>
              <w:t xml:space="preserve"> to promote various information and updates on the overall Project, impact assessment and impact management process, procurement, employment opportunities, as well as on Project’s engagement activities with the public.</w:t>
            </w:r>
          </w:p>
          <w:p w14:paraId="4179135D" w14:textId="77777777" w:rsidR="007C6B70" w:rsidRPr="00ED7ED6" w:rsidRDefault="007C6B70" w:rsidP="00FB562D">
            <w:pPr>
              <w:jc w:val="both"/>
              <w:rPr>
                <w:rFonts w:cstheme="minorHAnsi"/>
                <w:sz w:val="18"/>
                <w:szCs w:val="20"/>
              </w:rPr>
            </w:pPr>
          </w:p>
          <w:p w14:paraId="5CE8A2D6" w14:textId="6A35E944" w:rsidR="007C6B70" w:rsidRPr="00ED7ED6" w:rsidRDefault="007C6B70" w:rsidP="00FB562D">
            <w:pPr>
              <w:jc w:val="both"/>
              <w:rPr>
                <w:rFonts w:cstheme="minorHAnsi"/>
                <w:sz w:val="18"/>
                <w:szCs w:val="20"/>
              </w:rPr>
            </w:pPr>
            <w:r w:rsidRPr="00ED7ED6">
              <w:rPr>
                <w:rFonts w:cstheme="minorHAnsi"/>
                <w:sz w:val="18"/>
                <w:szCs w:val="20"/>
              </w:rPr>
              <w:t>Web</w:t>
            </w:r>
            <w:r w:rsidR="00BF753D" w:rsidRPr="00ED7ED6">
              <w:rPr>
                <w:rFonts w:cstheme="minorHAnsi"/>
                <w:sz w:val="18"/>
                <w:szCs w:val="20"/>
              </w:rPr>
              <w:t>page</w:t>
            </w:r>
            <w:r w:rsidRPr="00ED7ED6">
              <w:rPr>
                <w:rFonts w:cstheme="minorHAnsi"/>
                <w:sz w:val="18"/>
                <w:szCs w:val="20"/>
              </w:rPr>
              <w:t xml:space="preserve"> should have a built-in feature that allows viewers to leave comments or ask questions about the Project. </w:t>
            </w:r>
          </w:p>
          <w:p w14:paraId="25BC096B" w14:textId="77777777" w:rsidR="007C6B70" w:rsidRPr="00ED7ED6" w:rsidRDefault="007C6B70" w:rsidP="00D87509">
            <w:pPr>
              <w:jc w:val="both"/>
              <w:rPr>
                <w:rFonts w:cstheme="minorHAnsi"/>
                <w:sz w:val="18"/>
                <w:szCs w:val="20"/>
              </w:rPr>
            </w:pPr>
          </w:p>
        </w:tc>
        <w:tc>
          <w:tcPr>
            <w:tcW w:w="3163" w:type="dxa"/>
          </w:tcPr>
          <w:p w14:paraId="577943E3" w14:textId="25ADD5BF" w:rsidR="00D87509" w:rsidRPr="00ED7ED6" w:rsidRDefault="007C6B70"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 xml:space="preserve">Information about Project </w:t>
            </w:r>
            <w:r w:rsidR="00D87509" w:rsidRPr="00ED7ED6">
              <w:rPr>
                <w:rFonts w:cstheme="minorHAnsi"/>
                <w:sz w:val="18"/>
                <w:szCs w:val="20"/>
              </w:rPr>
              <w:t>Management Unit</w:t>
            </w:r>
            <w:r w:rsidRPr="00ED7ED6">
              <w:rPr>
                <w:rFonts w:cstheme="minorHAnsi"/>
                <w:sz w:val="18"/>
                <w:szCs w:val="20"/>
              </w:rPr>
              <w:t>, Project development updates, health and safety, community relations, community updates, employment and procurement, environmental and social aspects.</w:t>
            </w:r>
            <w:r w:rsidR="00D87509" w:rsidRPr="00ED7ED6">
              <w:rPr>
                <w:rFonts w:cstheme="minorHAnsi"/>
                <w:sz w:val="18"/>
                <w:szCs w:val="20"/>
              </w:rPr>
              <w:t xml:space="preserve"> </w:t>
            </w:r>
          </w:p>
          <w:p w14:paraId="64C6A3F0" w14:textId="77777777"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622E4F87" w14:textId="28A1DDCC" w:rsidR="00D87509" w:rsidRPr="00ED7ED6" w:rsidRDefault="00D87509"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Website should be available in two languages – Bangla and English for the local and national audience.</w:t>
            </w:r>
          </w:p>
          <w:p w14:paraId="39C2156E" w14:textId="72A4A815" w:rsidR="007C6B70" w:rsidRPr="00ED7ED6" w:rsidRDefault="007C6B70" w:rsidP="00D87509">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65BCE258" w14:textId="7D65D98F" w:rsidR="007C6B70" w:rsidRPr="00ED7ED6" w:rsidRDefault="007C6B70" w:rsidP="00FB562D">
            <w:pPr>
              <w:jc w:val="both"/>
              <w:rPr>
                <w:rFonts w:cstheme="minorHAnsi"/>
                <w:sz w:val="18"/>
                <w:szCs w:val="20"/>
              </w:rPr>
            </w:pPr>
            <w:r w:rsidRPr="00ED7ED6">
              <w:rPr>
                <w:rFonts w:cstheme="minorHAnsi"/>
                <w:sz w:val="18"/>
                <w:szCs w:val="20"/>
              </w:rPr>
              <w:t>A link to the Project web</w:t>
            </w:r>
            <w:r w:rsidR="00D87509" w:rsidRPr="00ED7ED6">
              <w:rPr>
                <w:rFonts w:cstheme="minorHAnsi"/>
                <w:sz w:val="18"/>
                <w:szCs w:val="20"/>
              </w:rPr>
              <w:t>page</w:t>
            </w:r>
            <w:r w:rsidRPr="00ED7ED6">
              <w:rPr>
                <w:rFonts w:cstheme="minorHAnsi"/>
                <w:sz w:val="18"/>
                <w:szCs w:val="20"/>
              </w:rPr>
              <w:t xml:space="preserve"> should be specified on the printed materials distributed to stakeholders. </w:t>
            </w:r>
          </w:p>
          <w:p w14:paraId="1A442B74" w14:textId="77777777" w:rsidR="007C6B70" w:rsidRPr="00ED7ED6" w:rsidRDefault="007C6B70" w:rsidP="00FB562D">
            <w:pPr>
              <w:jc w:val="both"/>
              <w:rPr>
                <w:rFonts w:cstheme="minorHAnsi"/>
                <w:sz w:val="18"/>
                <w:szCs w:val="20"/>
              </w:rPr>
            </w:pPr>
          </w:p>
          <w:p w14:paraId="4443C0AE" w14:textId="011001D1" w:rsidR="007C6B70" w:rsidRPr="00ED7ED6" w:rsidRDefault="007C6B70" w:rsidP="00FB562D">
            <w:pPr>
              <w:jc w:val="both"/>
              <w:rPr>
                <w:rFonts w:cstheme="minorHAnsi"/>
                <w:sz w:val="18"/>
                <w:szCs w:val="20"/>
              </w:rPr>
            </w:pPr>
            <w:r w:rsidRPr="00ED7ED6">
              <w:rPr>
                <w:rFonts w:cstheme="minorHAnsi"/>
                <w:sz w:val="18"/>
                <w:szCs w:val="20"/>
              </w:rPr>
              <w:t xml:space="preserve">Other on-line based platforms can also be used, such as web-conferencing, webinar presentations, web-based meetings, Internet surveys/polls etc. </w:t>
            </w:r>
            <w:r w:rsidR="00D87509" w:rsidRPr="00ED7ED6">
              <w:rPr>
                <w:rFonts w:cstheme="minorHAnsi"/>
                <w:sz w:val="18"/>
                <w:szCs w:val="20"/>
              </w:rPr>
              <w:t>especially due to COVID-19 related restrictions.</w:t>
            </w:r>
          </w:p>
          <w:p w14:paraId="7643AE3F" w14:textId="77777777" w:rsidR="007C6B70" w:rsidRPr="00ED7ED6" w:rsidRDefault="007C6B70" w:rsidP="00FB562D">
            <w:pPr>
              <w:jc w:val="both"/>
              <w:rPr>
                <w:rFonts w:cstheme="minorHAnsi"/>
                <w:sz w:val="18"/>
                <w:szCs w:val="20"/>
              </w:rPr>
            </w:pPr>
          </w:p>
          <w:p w14:paraId="1D809B54" w14:textId="56FD4E1D" w:rsidR="007C6B70" w:rsidRPr="00ED7ED6" w:rsidRDefault="007C6B70" w:rsidP="00FB562D">
            <w:pPr>
              <w:jc w:val="both"/>
              <w:rPr>
                <w:rFonts w:cstheme="minorHAnsi"/>
                <w:sz w:val="18"/>
                <w:szCs w:val="20"/>
              </w:rPr>
            </w:pPr>
            <w:r w:rsidRPr="00ED7ED6">
              <w:rPr>
                <w:rFonts w:cstheme="minorHAnsi"/>
                <w:sz w:val="18"/>
                <w:szCs w:val="20"/>
              </w:rPr>
              <w:t>Limitation: Not all parties/stakeholders have access to the internet, especially in remote areas and in communities.</w:t>
            </w:r>
          </w:p>
          <w:p w14:paraId="69D3A37B" w14:textId="77777777" w:rsidR="007C6B70" w:rsidRPr="00ED7ED6" w:rsidRDefault="007C6B70" w:rsidP="00FB562D">
            <w:pPr>
              <w:jc w:val="both"/>
              <w:rPr>
                <w:rFonts w:cstheme="minorHAnsi"/>
                <w:sz w:val="18"/>
                <w:szCs w:val="20"/>
              </w:rPr>
            </w:pPr>
          </w:p>
          <w:p w14:paraId="773387D6" w14:textId="77777777" w:rsidR="007C6B70" w:rsidRPr="00ED7ED6" w:rsidRDefault="007C6B70" w:rsidP="00FB562D">
            <w:pPr>
              <w:jc w:val="both"/>
              <w:rPr>
                <w:rFonts w:cstheme="minorHAnsi"/>
                <w:sz w:val="18"/>
                <w:szCs w:val="20"/>
              </w:rPr>
            </w:pPr>
          </w:p>
        </w:tc>
        <w:tc>
          <w:tcPr>
            <w:cnfStyle w:val="000100000000" w:firstRow="0" w:lastRow="0" w:firstColumn="0" w:lastColumn="1" w:oddVBand="0" w:evenVBand="0" w:oddHBand="0" w:evenHBand="0" w:firstRowFirstColumn="0" w:firstRowLastColumn="0" w:lastRowFirstColumn="0" w:lastRowLastColumn="0"/>
            <w:tcW w:w="3217" w:type="dxa"/>
          </w:tcPr>
          <w:p w14:paraId="0EEF1B00" w14:textId="3D716AB2" w:rsidR="007C6B70" w:rsidRPr="00ED7ED6" w:rsidRDefault="00D87509" w:rsidP="00F74FCE">
            <w:pPr>
              <w:pStyle w:val="ListParagraph"/>
              <w:numPr>
                <w:ilvl w:val="0"/>
                <w:numId w:val="26"/>
              </w:numPr>
              <w:ind w:left="360"/>
              <w:jc w:val="both"/>
              <w:rPr>
                <w:rFonts w:cstheme="minorHAnsi"/>
                <w:b w:val="0"/>
                <w:bCs w:val="0"/>
                <w:sz w:val="18"/>
                <w:szCs w:val="20"/>
              </w:rPr>
            </w:pPr>
            <w:r w:rsidRPr="00ED7ED6">
              <w:rPr>
                <w:rFonts w:cstheme="minorHAnsi"/>
                <w:b w:val="0"/>
                <w:bCs w:val="0"/>
                <w:sz w:val="18"/>
                <w:szCs w:val="20"/>
              </w:rPr>
              <w:t>For all types of stakeholders having access to internet facility.</w:t>
            </w:r>
          </w:p>
        </w:tc>
      </w:tr>
      <w:tr w:rsidR="007C6B70" w:rsidRPr="00ED7ED6" w14:paraId="6127E845" w14:textId="77777777" w:rsidTr="006A01BA">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91" w:type="dxa"/>
          </w:tcPr>
          <w:p w14:paraId="375B0F99" w14:textId="77777777" w:rsidR="007C6B70" w:rsidRPr="00ED7ED6" w:rsidRDefault="007C6B70" w:rsidP="00FB562D">
            <w:pPr>
              <w:jc w:val="both"/>
              <w:rPr>
                <w:rFonts w:cstheme="minorHAnsi"/>
                <w:sz w:val="18"/>
                <w:szCs w:val="20"/>
              </w:rPr>
            </w:pPr>
            <w:r w:rsidRPr="00ED7ED6">
              <w:rPr>
                <w:rFonts w:cstheme="minorHAnsi"/>
                <w:sz w:val="18"/>
                <w:szCs w:val="20"/>
              </w:rPr>
              <w:lastRenderedPageBreak/>
              <w:t>Surveys, Interviews and Questionnaires</w:t>
            </w:r>
          </w:p>
        </w:tc>
        <w:tc>
          <w:tcPr>
            <w:cnfStyle w:val="000010000000" w:firstRow="0" w:lastRow="0" w:firstColumn="0" w:lastColumn="0" w:oddVBand="1" w:evenVBand="0" w:oddHBand="0" w:evenHBand="0" w:firstRowFirstColumn="0" w:firstRowLastColumn="0" w:lastRowFirstColumn="0" w:lastRowLastColumn="0"/>
            <w:tcW w:w="2835" w:type="dxa"/>
          </w:tcPr>
          <w:p w14:paraId="3B7220F2" w14:textId="77777777" w:rsidR="007C6B70" w:rsidRPr="00ED7ED6" w:rsidRDefault="007C6B70" w:rsidP="00FB562D">
            <w:pPr>
              <w:jc w:val="both"/>
              <w:rPr>
                <w:rFonts w:cstheme="minorHAnsi"/>
                <w:sz w:val="18"/>
                <w:szCs w:val="20"/>
              </w:rPr>
            </w:pPr>
            <w:r w:rsidRPr="00ED7ED6">
              <w:rPr>
                <w:rFonts w:cstheme="minorHAnsi"/>
                <w:sz w:val="18"/>
                <w:szCs w:val="20"/>
              </w:rPr>
              <w:t xml:space="preserve">The use of public opinion surveys, interviews and questionnaires to obtain stakeholder views and to complement the statutory process of public hearings.  </w:t>
            </w:r>
          </w:p>
          <w:p w14:paraId="2466BEE1" w14:textId="77777777" w:rsidR="007C6B70" w:rsidRPr="00ED7ED6" w:rsidRDefault="007C6B70" w:rsidP="00FB562D">
            <w:pPr>
              <w:jc w:val="both"/>
              <w:rPr>
                <w:rFonts w:cstheme="minorHAnsi"/>
                <w:sz w:val="18"/>
                <w:szCs w:val="20"/>
              </w:rPr>
            </w:pPr>
          </w:p>
        </w:tc>
        <w:tc>
          <w:tcPr>
            <w:tcW w:w="3163" w:type="dxa"/>
          </w:tcPr>
          <w:p w14:paraId="14B584D9"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Description of the proposed Project and related solutions/impact management measures.</w:t>
            </w:r>
          </w:p>
          <w:p w14:paraId="12B63AC6"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192F41C4"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Questions targeting stakeholder perception of the Project, associated impacts and benefits, concerns and suggestions.</w:t>
            </w:r>
          </w:p>
          <w:p w14:paraId="7666C6F0" w14:textId="77777777" w:rsidR="00E921AC" w:rsidRPr="00ED7ED6" w:rsidRDefault="00E921AC"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73F96B69" w14:textId="271379D0" w:rsidR="00E921AC" w:rsidRPr="00ED7ED6" w:rsidRDefault="00E921AC"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Materials will be in Bangla.</w:t>
            </w:r>
          </w:p>
        </w:tc>
        <w:tc>
          <w:tcPr>
            <w:cnfStyle w:val="000010000000" w:firstRow="0" w:lastRow="0" w:firstColumn="0" w:lastColumn="0" w:oddVBand="1" w:evenVBand="0" w:oddHBand="0" w:evenHBand="0" w:firstRowFirstColumn="0" w:firstRowLastColumn="0" w:lastRowFirstColumn="0" w:lastRowLastColumn="0"/>
            <w:tcW w:w="3305" w:type="dxa"/>
          </w:tcPr>
          <w:p w14:paraId="429A7ECD" w14:textId="77777777" w:rsidR="007C6B70" w:rsidRPr="00ED7ED6" w:rsidRDefault="007C6B70" w:rsidP="00FB562D">
            <w:pPr>
              <w:jc w:val="both"/>
              <w:rPr>
                <w:rFonts w:cstheme="minorHAnsi"/>
                <w:sz w:val="18"/>
                <w:szCs w:val="20"/>
              </w:rPr>
            </w:pPr>
            <w:r w:rsidRPr="00ED7ED6">
              <w:rPr>
                <w:rFonts w:cstheme="minorHAnsi"/>
                <w:sz w:val="18"/>
                <w:szCs w:val="20"/>
              </w:rPr>
              <w:t xml:space="preserve">Soliciting participation in surveys/ interviews with specific stakeholder groups or community-wide. </w:t>
            </w:r>
          </w:p>
          <w:p w14:paraId="3BFF486D" w14:textId="77777777" w:rsidR="007C6B70" w:rsidRPr="00ED7ED6" w:rsidRDefault="007C6B70" w:rsidP="00FB562D">
            <w:pPr>
              <w:jc w:val="both"/>
              <w:rPr>
                <w:rFonts w:cstheme="minorHAnsi"/>
                <w:sz w:val="18"/>
                <w:szCs w:val="20"/>
              </w:rPr>
            </w:pPr>
          </w:p>
          <w:p w14:paraId="4B8A6227" w14:textId="77777777" w:rsidR="007C6B70" w:rsidRPr="00ED7ED6" w:rsidRDefault="007C6B70" w:rsidP="00FB562D">
            <w:pPr>
              <w:jc w:val="both"/>
              <w:rPr>
                <w:rFonts w:cstheme="minorHAnsi"/>
                <w:sz w:val="18"/>
                <w:szCs w:val="20"/>
              </w:rPr>
            </w:pPr>
            <w:r w:rsidRPr="00ED7ED6">
              <w:rPr>
                <w:rFonts w:cstheme="minorHAnsi"/>
                <w:sz w:val="18"/>
                <w:szCs w:val="20"/>
              </w:rPr>
              <w:t xml:space="preserve">Administering questionnaires as part of the household visits. </w:t>
            </w:r>
          </w:p>
        </w:tc>
        <w:tc>
          <w:tcPr>
            <w:cnfStyle w:val="000100000000" w:firstRow="0" w:lastRow="0" w:firstColumn="0" w:lastColumn="1" w:oddVBand="0" w:evenVBand="0" w:oddHBand="0" w:evenHBand="0" w:firstRowFirstColumn="0" w:firstRowLastColumn="0" w:lastRowFirstColumn="0" w:lastRowLastColumn="0"/>
            <w:tcW w:w="3217" w:type="dxa"/>
          </w:tcPr>
          <w:p w14:paraId="1A0788DC" w14:textId="77777777" w:rsidR="00D87509" w:rsidRPr="00ED7ED6" w:rsidRDefault="00D87509" w:rsidP="00F74FCE">
            <w:pPr>
              <w:pStyle w:val="ListParagraph"/>
              <w:numPr>
                <w:ilvl w:val="0"/>
                <w:numId w:val="26"/>
              </w:numPr>
              <w:ind w:left="360"/>
              <w:rPr>
                <w:rFonts w:cstheme="minorHAnsi"/>
                <w:b w:val="0"/>
                <w:bCs w:val="0"/>
                <w:sz w:val="18"/>
                <w:szCs w:val="20"/>
              </w:rPr>
            </w:pPr>
            <w:r w:rsidRPr="00ED7ED6">
              <w:rPr>
                <w:rFonts w:cstheme="minorHAnsi"/>
                <w:b w:val="0"/>
                <w:bCs w:val="0"/>
                <w:sz w:val="18"/>
                <w:szCs w:val="20"/>
              </w:rPr>
              <w:t>Households directly benefited by scheme</w:t>
            </w:r>
          </w:p>
          <w:p w14:paraId="33E48750" w14:textId="77777777" w:rsidR="007C6B70" w:rsidRPr="00ED7ED6" w:rsidRDefault="007C6B70" w:rsidP="00FB562D">
            <w:pPr>
              <w:jc w:val="both"/>
              <w:rPr>
                <w:rFonts w:cstheme="minorHAnsi"/>
                <w:sz w:val="18"/>
                <w:szCs w:val="20"/>
              </w:rPr>
            </w:pPr>
          </w:p>
        </w:tc>
      </w:tr>
      <w:tr w:rsidR="007C6B70" w:rsidRPr="00ED7ED6" w14:paraId="077D6576" w14:textId="77777777" w:rsidTr="006A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3068199" w14:textId="77777777" w:rsidR="007C6B70" w:rsidRPr="00ED7ED6" w:rsidRDefault="007C6B70" w:rsidP="00FB562D">
            <w:pPr>
              <w:jc w:val="both"/>
              <w:rPr>
                <w:rFonts w:cstheme="minorHAnsi"/>
                <w:sz w:val="18"/>
                <w:szCs w:val="20"/>
              </w:rPr>
            </w:pPr>
            <w:r w:rsidRPr="00ED7ED6">
              <w:rPr>
                <w:rFonts w:cstheme="minorHAnsi"/>
                <w:sz w:val="18"/>
                <w:szCs w:val="20"/>
              </w:rPr>
              <w:t xml:space="preserve">Feedback &amp; Suggestion Box </w:t>
            </w:r>
          </w:p>
        </w:tc>
        <w:tc>
          <w:tcPr>
            <w:cnfStyle w:val="000010000000" w:firstRow="0" w:lastRow="0" w:firstColumn="0" w:lastColumn="0" w:oddVBand="1" w:evenVBand="0" w:oddHBand="0" w:evenHBand="0" w:firstRowFirstColumn="0" w:firstRowLastColumn="0" w:lastRowFirstColumn="0" w:lastRowLastColumn="0"/>
            <w:tcW w:w="2835" w:type="dxa"/>
          </w:tcPr>
          <w:p w14:paraId="3BA69EF4" w14:textId="77777777" w:rsidR="007C6B70" w:rsidRPr="00ED7ED6" w:rsidRDefault="007C6B70" w:rsidP="00FB562D">
            <w:pPr>
              <w:jc w:val="both"/>
              <w:rPr>
                <w:rFonts w:cstheme="minorHAnsi"/>
                <w:sz w:val="18"/>
                <w:szCs w:val="20"/>
              </w:rPr>
            </w:pPr>
            <w:r w:rsidRPr="00ED7ED6">
              <w:rPr>
                <w:rFonts w:cstheme="minorHAnsi"/>
                <w:sz w:val="18"/>
                <w:szCs w:val="20"/>
              </w:rPr>
              <w:t>A suggestion box can be used to encourage residents in the affected communities to leave written feedback and comments about the Project.</w:t>
            </w:r>
          </w:p>
          <w:p w14:paraId="022CBE5A" w14:textId="77777777" w:rsidR="007C6B70" w:rsidRPr="00ED7ED6" w:rsidRDefault="007C6B70" w:rsidP="00FB562D">
            <w:pPr>
              <w:jc w:val="both"/>
              <w:rPr>
                <w:rFonts w:cstheme="minorHAnsi"/>
                <w:sz w:val="18"/>
                <w:szCs w:val="20"/>
              </w:rPr>
            </w:pPr>
          </w:p>
          <w:p w14:paraId="098F2FA8" w14:textId="77777777" w:rsidR="007C6B70" w:rsidRPr="00ED7ED6" w:rsidRDefault="007C6B70" w:rsidP="00FB562D">
            <w:pPr>
              <w:jc w:val="both"/>
              <w:rPr>
                <w:rFonts w:cstheme="minorHAnsi"/>
                <w:sz w:val="18"/>
                <w:szCs w:val="20"/>
              </w:rPr>
            </w:pPr>
            <w:r w:rsidRPr="00ED7ED6">
              <w:rPr>
                <w:rFonts w:cstheme="minorHAnsi"/>
                <w:sz w:val="18"/>
                <w:szCs w:val="20"/>
              </w:rPr>
              <w:t xml:space="preserve">Contents of the suggestion box should be checked by designated Project staff on a regular basis to ensure timely collection of input and response/action, as necessary. </w:t>
            </w:r>
          </w:p>
        </w:tc>
        <w:tc>
          <w:tcPr>
            <w:tcW w:w="3163" w:type="dxa"/>
          </w:tcPr>
          <w:p w14:paraId="5523F2E9"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Any questions, queries or concerns, especially for stakeholders that may have a difficulty expressing their views and issues during public meetings.</w:t>
            </w:r>
          </w:p>
          <w:p w14:paraId="167577F2"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5F2AABED" w14:textId="11E13B09" w:rsidR="00E921AC" w:rsidRPr="00ED7ED6" w:rsidRDefault="00E921AC"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Feedback and suggestions expected to be in Bangla.</w:t>
            </w:r>
          </w:p>
        </w:tc>
        <w:tc>
          <w:tcPr>
            <w:cnfStyle w:val="000010000000" w:firstRow="0" w:lastRow="0" w:firstColumn="0" w:lastColumn="0" w:oddVBand="1" w:evenVBand="0" w:oddHBand="0" w:evenHBand="0" w:firstRowFirstColumn="0" w:firstRowLastColumn="0" w:lastRowFirstColumn="0" w:lastRowLastColumn="0"/>
            <w:tcW w:w="3305" w:type="dxa"/>
          </w:tcPr>
          <w:p w14:paraId="0312851C" w14:textId="77777777" w:rsidR="007C6B70" w:rsidRPr="00ED7ED6" w:rsidRDefault="007C6B70" w:rsidP="00FB562D">
            <w:pPr>
              <w:jc w:val="both"/>
              <w:rPr>
                <w:rFonts w:cstheme="minorHAnsi"/>
                <w:sz w:val="18"/>
                <w:szCs w:val="20"/>
              </w:rPr>
            </w:pPr>
            <w:r w:rsidRPr="00ED7ED6">
              <w:rPr>
                <w:rFonts w:cstheme="minorHAnsi"/>
                <w:sz w:val="18"/>
                <w:szCs w:val="20"/>
              </w:rPr>
              <w:t>Appropriate location for a suggestion box should be selected in a safe public place to make it readily accessible for the community.</w:t>
            </w:r>
          </w:p>
          <w:p w14:paraId="788926C2" w14:textId="77777777" w:rsidR="007C6B70" w:rsidRPr="00ED7ED6" w:rsidRDefault="007C6B70" w:rsidP="00FB562D">
            <w:pPr>
              <w:jc w:val="both"/>
              <w:rPr>
                <w:rFonts w:cstheme="minorHAnsi"/>
                <w:sz w:val="18"/>
                <w:szCs w:val="20"/>
              </w:rPr>
            </w:pPr>
          </w:p>
          <w:p w14:paraId="40A0EB65" w14:textId="77777777" w:rsidR="007C6B70" w:rsidRPr="00ED7ED6" w:rsidRDefault="007C6B70" w:rsidP="00FB562D">
            <w:pPr>
              <w:jc w:val="both"/>
              <w:rPr>
                <w:rFonts w:cstheme="minorHAnsi"/>
                <w:sz w:val="18"/>
                <w:szCs w:val="20"/>
              </w:rPr>
            </w:pPr>
            <w:r w:rsidRPr="00ED7ED6">
              <w:rPr>
                <w:rFonts w:cstheme="minorHAnsi"/>
                <w:sz w:val="18"/>
                <w:szCs w:val="20"/>
              </w:rPr>
              <w:t xml:space="preserve">Information about the availability of the suggestion box should be communicated as part of Project’s regular interaction with local stakeholders.  </w:t>
            </w:r>
          </w:p>
          <w:p w14:paraId="78736977" w14:textId="77777777" w:rsidR="007C6B70" w:rsidRPr="00ED7ED6" w:rsidRDefault="007C6B70" w:rsidP="00FB562D">
            <w:pPr>
              <w:jc w:val="both"/>
              <w:rPr>
                <w:rFonts w:cstheme="minorHAnsi"/>
                <w:sz w:val="18"/>
                <w:szCs w:val="20"/>
              </w:rPr>
            </w:pPr>
          </w:p>
        </w:tc>
        <w:tc>
          <w:tcPr>
            <w:cnfStyle w:val="000100000000" w:firstRow="0" w:lastRow="0" w:firstColumn="0" w:lastColumn="1" w:oddVBand="0" w:evenVBand="0" w:oddHBand="0" w:evenHBand="0" w:firstRowFirstColumn="0" w:firstRowLastColumn="0" w:lastRowFirstColumn="0" w:lastRowLastColumn="0"/>
            <w:tcW w:w="3217" w:type="dxa"/>
          </w:tcPr>
          <w:p w14:paraId="26351B3C" w14:textId="2D8171B2" w:rsidR="007C6B70" w:rsidRPr="00ED7ED6" w:rsidRDefault="00D87509" w:rsidP="00F74FCE">
            <w:pPr>
              <w:pStyle w:val="ListParagraph"/>
              <w:numPr>
                <w:ilvl w:val="0"/>
                <w:numId w:val="26"/>
              </w:numPr>
              <w:ind w:left="360"/>
              <w:jc w:val="both"/>
              <w:rPr>
                <w:rFonts w:cstheme="minorHAnsi"/>
                <w:b w:val="0"/>
                <w:bCs w:val="0"/>
                <w:sz w:val="18"/>
                <w:szCs w:val="20"/>
              </w:rPr>
            </w:pPr>
            <w:r w:rsidRPr="00ED7ED6">
              <w:rPr>
                <w:rFonts w:cstheme="minorHAnsi"/>
                <w:b w:val="0"/>
                <w:bCs w:val="0"/>
                <w:sz w:val="18"/>
                <w:szCs w:val="20"/>
              </w:rPr>
              <w:t>All local stakeholders</w:t>
            </w:r>
          </w:p>
          <w:p w14:paraId="5E629866" w14:textId="77777777" w:rsidR="007C6B70" w:rsidRPr="00ED7ED6" w:rsidRDefault="007C6B70" w:rsidP="00FB562D">
            <w:pPr>
              <w:jc w:val="both"/>
              <w:rPr>
                <w:rFonts w:cstheme="minorHAnsi"/>
                <w:sz w:val="18"/>
                <w:szCs w:val="20"/>
              </w:rPr>
            </w:pPr>
          </w:p>
        </w:tc>
      </w:tr>
      <w:tr w:rsidR="007C6B70" w:rsidRPr="00ED7ED6" w14:paraId="1AFA056D" w14:textId="77777777" w:rsidTr="00E921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1" w:type="dxa"/>
            <w:gridSpan w:val="5"/>
          </w:tcPr>
          <w:p w14:paraId="70AA22A0" w14:textId="77777777" w:rsidR="007C6B70" w:rsidRPr="00ED7ED6" w:rsidRDefault="007C6B70" w:rsidP="00FB562D">
            <w:pPr>
              <w:jc w:val="both"/>
              <w:rPr>
                <w:rFonts w:cstheme="minorHAnsi"/>
                <w:sz w:val="18"/>
                <w:szCs w:val="20"/>
              </w:rPr>
            </w:pPr>
          </w:p>
          <w:p w14:paraId="49FF4E42" w14:textId="7BE1074E" w:rsidR="007C6B70" w:rsidRPr="00ED7ED6" w:rsidRDefault="007C6B70" w:rsidP="00FB562D">
            <w:pPr>
              <w:jc w:val="both"/>
              <w:rPr>
                <w:rFonts w:cstheme="minorHAnsi"/>
                <w:sz w:val="18"/>
                <w:szCs w:val="20"/>
              </w:rPr>
            </w:pPr>
            <w:r w:rsidRPr="00ED7ED6">
              <w:rPr>
                <w:rFonts w:cstheme="minorHAnsi"/>
                <w:sz w:val="18"/>
                <w:szCs w:val="20"/>
              </w:rPr>
              <w:t>Consultation</w:t>
            </w:r>
            <w:r w:rsidR="00E921AC" w:rsidRPr="00ED7ED6">
              <w:rPr>
                <w:rFonts w:cstheme="minorHAnsi"/>
                <w:sz w:val="18"/>
                <w:szCs w:val="20"/>
              </w:rPr>
              <w:t>s</w:t>
            </w:r>
            <w:r w:rsidRPr="00ED7ED6">
              <w:rPr>
                <w:rFonts w:cstheme="minorHAnsi"/>
                <w:sz w:val="18"/>
                <w:szCs w:val="20"/>
              </w:rPr>
              <w:t xml:space="preserve"> &amp; Participation</w:t>
            </w:r>
          </w:p>
          <w:p w14:paraId="626A16D0" w14:textId="77777777" w:rsidR="007C6B70" w:rsidRPr="00ED7ED6" w:rsidRDefault="007C6B70" w:rsidP="00FB562D">
            <w:pPr>
              <w:jc w:val="both"/>
              <w:rPr>
                <w:rFonts w:cstheme="minorHAnsi"/>
                <w:sz w:val="18"/>
                <w:szCs w:val="20"/>
              </w:rPr>
            </w:pPr>
            <w:r w:rsidRPr="00ED7ED6">
              <w:rPr>
                <w:rFonts w:cstheme="minorHAnsi"/>
                <w:sz w:val="18"/>
                <w:szCs w:val="20"/>
              </w:rPr>
              <w:t xml:space="preserve"> </w:t>
            </w:r>
          </w:p>
        </w:tc>
      </w:tr>
      <w:tr w:rsidR="007C6B70" w:rsidRPr="00ED7ED6" w14:paraId="0D223C34" w14:textId="77777777" w:rsidTr="006A0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04AEF49A" w14:textId="77777777" w:rsidR="007C6B70" w:rsidRPr="00ED7ED6" w:rsidRDefault="007C6B70" w:rsidP="00FB562D">
            <w:pPr>
              <w:jc w:val="both"/>
              <w:rPr>
                <w:rFonts w:cstheme="minorHAnsi"/>
                <w:sz w:val="18"/>
                <w:szCs w:val="20"/>
              </w:rPr>
            </w:pPr>
            <w:r w:rsidRPr="00ED7ED6">
              <w:rPr>
                <w:rFonts w:cstheme="minorHAnsi"/>
                <w:sz w:val="18"/>
                <w:szCs w:val="20"/>
              </w:rPr>
              <w:t xml:space="preserve">Public hearings </w:t>
            </w:r>
          </w:p>
        </w:tc>
        <w:tc>
          <w:tcPr>
            <w:cnfStyle w:val="000010000000" w:firstRow="0" w:lastRow="0" w:firstColumn="0" w:lastColumn="0" w:oddVBand="1" w:evenVBand="0" w:oddHBand="0" w:evenHBand="0" w:firstRowFirstColumn="0" w:firstRowLastColumn="0" w:lastRowFirstColumn="0" w:lastRowLastColumn="0"/>
            <w:tcW w:w="2835" w:type="dxa"/>
          </w:tcPr>
          <w:p w14:paraId="46EA6ECB" w14:textId="77777777" w:rsidR="007C6B70" w:rsidRPr="00ED7ED6" w:rsidRDefault="007C6B70" w:rsidP="00FB562D">
            <w:pPr>
              <w:jc w:val="both"/>
              <w:rPr>
                <w:rFonts w:cstheme="minorHAnsi"/>
                <w:sz w:val="18"/>
                <w:szCs w:val="20"/>
              </w:rPr>
            </w:pPr>
            <w:r w:rsidRPr="00ED7ED6">
              <w:rPr>
                <w:rFonts w:cstheme="minorHAnsi"/>
                <w:sz w:val="18"/>
                <w:szCs w:val="20"/>
              </w:rPr>
              <w:t xml:space="preserve">Project representatives, the affected public, authorities, regulatory bodies and other stakeholders for detailed discussion on a specific activity or facility that is planned by the Project and which is subject to the statutory expert review. </w:t>
            </w:r>
          </w:p>
        </w:tc>
        <w:tc>
          <w:tcPr>
            <w:tcW w:w="3163" w:type="dxa"/>
          </w:tcPr>
          <w:p w14:paraId="7C24DA7C" w14:textId="77777777" w:rsidR="007C6B70" w:rsidRPr="00ED7ED6" w:rsidRDefault="007C6B70"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Detailed information on the activity and/or facility in question, including a presentation and an interactive Questions &amp; Answers session with the audience.</w:t>
            </w:r>
          </w:p>
          <w:p w14:paraId="6F5536F0" w14:textId="77777777" w:rsidR="00E921AC" w:rsidRPr="00ED7ED6" w:rsidRDefault="00E921AC"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p>
          <w:p w14:paraId="2AA93A17" w14:textId="041DD6D9" w:rsidR="00E921AC" w:rsidRPr="00ED7ED6" w:rsidRDefault="00E921AC" w:rsidP="00FB562D">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ED7ED6">
              <w:rPr>
                <w:rFonts w:cstheme="minorHAnsi"/>
                <w:sz w:val="18"/>
                <w:szCs w:val="20"/>
              </w:rPr>
              <w:t>Hearings will be conducted in Bangla.</w:t>
            </w:r>
          </w:p>
        </w:tc>
        <w:tc>
          <w:tcPr>
            <w:cnfStyle w:val="000010000000" w:firstRow="0" w:lastRow="0" w:firstColumn="0" w:lastColumn="0" w:oddVBand="1" w:evenVBand="0" w:oddHBand="0" w:evenHBand="0" w:firstRowFirstColumn="0" w:firstRowLastColumn="0" w:lastRowFirstColumn="0" w:lastRowLastColumn="0"/>
            <w:tcW w:w="3305" w:type="dxa"/>
          </w:tcPr>
          <w:p w14:paraId="39263DC0" w14:textId="77777777" w:rsidR="007C6B70" w:rsidRPr="00ED7ED6" w:rsidRDefault="007C6B70" w:rsidP="00FB562D">
            <w:pPr>
              <w:jc w:val="both"/>
              <w:rPr>
                <w:rFonts w:cstheme="minorHAnsi"/>
                <w:sz w:val="18"/>
                <w:szCs w:val="20"/>
              </w:rPr>
            </w:pPr>
            <w:r w:rsidRPr="00ED7ED6">
              <w:rPr>
                <w:rFonts w:cstheme="minorHAnsi"/>
                <w:sz w:val="18"/>
                <w:szCs w:val="20"/>
              </w:rPr>
              <w:t>Wide and prior announcement of the public hearing and the relevant details, including notifications in local, regional and national mass media.</w:t>
            </w:r>
          </w:p>
          <w:p w14:paraId="0B1BCDD6" w14:textId="77777777" w:rsidR="007C6B70" w:rsidRPr="00ED7ED6" w:rsidRDefault="007C6B70" w:rsidP="00FB562D">
            <w:pPr>
              <w:jc w:val="both"/>
              <w:rPr>
                <w:rFonts w:cstheme="minorHAnsi"/>
                <w:sz w:val="18"/>
                <w:szCs w:val="20"/>
              </w:rPr>
            </w:pPr>
            <w:r w:rsidRPr="00ED7ED6">
              <w:rPr>
                <w:rFonts w:cstheme="minorHAnsi"/>
                <w:sz w:val="18"/>
                <w:szCs w:val="20"/>
              </w:rPr>
              <w:t>Targeted invitations are sent out to stakeholders.</w:t>
            </w:r>
          </w:p>
          <w:p w14:paraId="44B45179" w14:textId="77777777" w:rsidR="007C6B70" w:rsidRPr="00ED7ED6" w:rsidRDefault="007C6B70" w:rsidP="00FB562D">
            <w:pPr>
              <w:jc w:val="both"/>
              <w:rPr>
                <w:rFonts w:cstheme="minorHAnsi"/>
                <w:sz w:val="18"/>
                <w:szCs w:val="20"/>
              </w:rPr>
            </w:pPr>
            <w:r w:rsidRPr="00ED7ED6">
              <w:rPr>
                <w:rFonts w:cstheme="minorHAnsi"/>
                <w:sz w:val="18"/>
                <w:szCs w:val="20"/>
              </w:rPr>
              <w:t>Public disclosure of Project materials and associated impact assessment documentation in advance of the hearing. Viewers/readers of the materials are also given free access to a register of comments and suggestions that is made available during the disclosure period.</w:t>
            </w:r>
          </w:p>
        </w:tc>
        <w:tc>
          <w:tcPr>
            <w:cnfStyle w:val="000100000000" w:firstRow="0" w:lastRow="0" w:firstColumn="0" w:lastColumn="1" w:oddVBand="0" w:evenVBand="0" w:oddHBand="0" w:evenHBand="0" w:firstRowFirstColumn="0" w:firstRowLastColumn="0" w:lastRowFirstColumn="0" w:lastRowLastColumn="0"/>
            <w:tcW w:w="3217" w:type="dxa"/>
          </w:tcPr>
          <w:p w14:paraId="169FD7B0" w14:textId="6CCC5160" w:rsidR="007C6B70" w:rsidRPr="00ED7ED6" w:rsidRDefault="00E921AC" w:rsidP="00F74FCE">
            <w:pPr>
              <w:pStyle w:val="ListParagraph"/>
              <w:numPr>
                <w:ilvl w:val="0"/>
                <w:numId w:val="26"/>
              </w:numPr>
              <w:ind w:left="360"/>
              <w:jc w:val="both"/>
              <w:rPr>
                <w:rFonts w:cstheme="minorHAnsi"/>
                <w:b w:val="0"/>
                <w:bCs w:val="0"/>
                <w:sz w:val="18"/>
                <w:szCs w:val="20"/>
              </w:rPr>
            </w:pPr>
            <w:r w:rsidRPr="00ED7ED6">
              <w:rPr>
                <w:rFonts w:cstheme="minorHAnsi"/>
                <w:b w:val="0"/>
                <w:bCs w:val="0"/>
                <w:sz w:val="18"/>
                <w:szCs w:val="20"/>
              </w:rPr>
              <w:t xml:space="preserve">All stakeholders </w:t>
            </w:r>
          </w:p>
        </w:tc>
      </w:tr>
      <w:tr w:rsidR="007C6B70" w:rsidRPr="00ED7ED6" w14:paraId="5AD4366F" w14:textId="77777777" w:rsidTr="006A01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756C5261" w14:textId="77777777" w:rsidR="007C6B70" w:rsidRPr="00ED7ED6" w:rsidRDefault="007C6B70" w:rsidP="00FB562D">
            <w:pPr>
              <w:jc w:val="both"/>
              <w:rPr>
                <w:rFonts w:cstheme="minorHAnsi"/>
                <w:sz w:val="18"/>
                <w:szCs w:val="20"/>
              </w:rPr>
            </w:pPr>
            <w:r w:rsidRPr="00ED7ED6">
              <w:rPr>
                <w:rFonts w:cstheme="minorHAnsi"/>
                <w:sz w:val="18"/>
                <w:szCs w:val="20"/>
              </w:rPr>
              <w:t xml:space="preserve">Household visits </w:t>
            </w:r>
          </w:p>
        </w:tc>
        <w:tc>
          <w:tcPr>
            <w:cnfStyle w:val="000010000000" w:firstRow="0" w:lastRow="0" w:firstColumn="0" w:lastColumn="0" w:oddVBand="1" w:evenVBand="0" w:oddHBand="0" w:evenHBand="0" w:firstRowFirstColumn="0" w:firstRowLastColumn="0" w:lastRowFirstColumn="0" w:lastRowLastColumn="0"/>
            <w:tcW w:w="2835" w:type="dxa"/>
          </w:tcPr>
          <w:p w14:paraId="57A15BFB" w14:textId="3CF72975" w:rsidR="007C6B70" w:rsidRPr="00ED7ED6" w:rsidRDefault="007C6B70" w:rsidP="00FB562D">
            <w:pPr>
              <w:jc w:val="both"/>
              <w:rPr>
                <w:rFonts w:cstheme="minorHAnsi"/>
                <w:sz w:val="18"/>
                <w:szCs w:val="20"/>
              </w:rPr>
            </w:pPr>
            <w:r w:rsidRPr="00ED7ED6">
              <w:rPr>
                <w:rFonts w:cstheme="minorHAnsi"/>
                <w:sz w:val="18"/>
                <w:szCs w:val="20"/>
              </w:rPr>
              <w:t xml:space="preserve">Household-level visits can be conducted to supplement the statutory process of public hearings, </w:t>
            </w:r>
            <w:r w:rsidRPr="00ED7ED6">
              <w:rPr>
                <w:rFonts w:cstheme="minorHAnsi"/>
                <w:sz w:val="18"/>
                <w:szCs w:val="20"/>
              </w:rPr>
              <w:lastRenderedPageBreak/>
              <w:t xml:space="preserve">particularly to solicit feedback from vulnerable community members that includes the disabled, elderly and the minority </w:t>
            </w:r>
            <w:r w:rsidR="005935DE" w:rsidRPr="00ED7ED6">
              <w:rPr>
                <w:rFonts w:cstheme="minorHAnsi"/>
                <w:sz w:val="18"/>
                <w:szCs w:val="20"/>
              </w:rPr>
              <w:t xml:space="preserve">ethnic communities </w:t>
            </w:r>
            <w:r w:rsidRPr="00ED7ED6">
              <w:rPr>
                <w:rFonts w:cstheme="minorHAnsi"/>
                <w:sz w:val="18"/>
                <w:szCs w:val="20"/>
              </w:rPr>
              <w:t>who may be unable to attend the formal hearing events.</w:t>
            </w:r>
          </w:p>
          <w:p w14:paraId="6452990D" w14:textId="77777777" w:rsidR="007C6B70" w:rsidRPr="00ED7ED6" w:rsidRDefault="007C6B70" w:rsidP="00FB562D">
            <w:pPr>
              <w:jc w:val="both"/>
              <w:rPr>
                <w:rFonts w:cstheme="minorHAnsi"/>
                <w:sz w:val="18"/>
                <w:szCs w:val="20"/>
              </w:rPr>
            </w:pPr>
            <w:r w:rsidRPr="00ED7ED6">
              <w:rPr>
                <w:rFonts w:cstheme="minorHAnsi"/>
                <w:sz w:val="18"/>
                <w:szCs w:val="20"/>
              </w:rPr>
              <w:t xml:space="preserve"> </w:t>
            </w:r>
          </w:p>
        </w:tc>
        <w:tc>
          <w:tcPr>
            <w:tcW w:w="3163" w:type="dxa"/>
          </w:tcPr>
          <w:p w14:paraId="4FC68501"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lastRenderedPageBreak/>
              <w:t xml:space="preserve">Description of the Project and related solutions/impact management measures. </w:t>
            </w:r>
          </w:p>
          <w:p w14:paraId="0DE945D1"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4B72FE67" w14:textId="77777777" w:rsidR="007C6B70" w:rsidRPr="00ED7ED6" w:rsidRDefault="007C6B70"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Any questions, queries or concerns, especially for stakeholders that may have a difficulty expressing their views and issues during formal community-wide meetings.</w:t>
            </w:r>
          </w:p>
          <w:p w14:paraId="3ADD5338" w14:textId="77777777" w:rsidR="006A01BA" w:rsidRPr="00ED7ED6" w:rsidRDefault="006A01BA"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p>
          <w:p w14:paraId="49281D38" w14:textId="42F67855" w:rsidR="006A01BA" w:rsidRPr="00ED7ED6" w:rsidRDefault="006A01BA" w:rsidP="00FB562D">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ED7ED6">
              <w:rPr>
                <w:rFonts w:cstheme="minorHAnsi"/>
                <w:sz w:val="18"/>
                <w:szCs w:val="20"/>
              </w:rPr>
              <w:t>Consultations will be in Bangla.</w:t>
            </w:r>
          </w:p>
        </w:tc>
        <w:tc>
          <w:tcPr>
            <w:cnfStyle w:val="000010000000" w:firstRow="0" w:lastRow="0" w:firstColumn="0" w:lastColumn="0" w:oddVBand="1" w:evenVBand="0" w:oddHBand="0" w:evenHBand="0" w:firstRowFirstColumn="0" w:firstRowLastColumn="0" w:lastRowFirstColumn="0" w:lastRowLastColumn="0"/>
            <w:tcW w:w="3305" w:type="dxa"/>
          </w:tcPr>
          <w:p w14:paraId="22F5D353" w14:textId="77777777" w:rsidR="007C6B70" w:rsidRPr="00ED7ED6" w:rsidRDefault="007C6B70" w:rsidP="00FB562D">
            <w:pPr>
              <w:jc w:val="both"/>
              <w:rPr>
                <w:rFonts w:cstheme="minorHAnsi"/>
                <w:sz w:val="18"/>
                <w:szCs w:val="20"/>
              </w:rPr>
            </w:pPr>
            <w:r w:rsidRPr="00ED7ED6">
              <w:rPr>
                <w:rFonts w:cstheme="minorHAnsi"/>
                <w:sz w:val="18"/>
                <w:szCs w:val="20"/>
              </w:rPr>
              <w:lastRenderedPageBreak/>
              <w:t xml:space="preserve">Project’s designated staff should conduct visits with a specified periodicity.  </w:t>
            </w:r>
          </w:p>
          <w:p w14:paraId="4BB8D2CB" w14:textId="77777777" w:rsidR="007C6B70" w:rsidRPr="00ED7ED6" w:rsidRDefault="007C6B70" w:rsidP="00FB562D">
            <w:pPr>
              <w:jc w:val="both"/>
              <w:rPr>
                <w:rFonts w:cstheme="minorHAnsi"/>
                <w:sz w:val="18"/>
                <w:szCs w:val="20"/>
              </w:rPr>
            </w:pPr>
          </w:p>
          <w:p w14:paraId="0C7BA611" w14:textId="0BC0CCE3" w:rsidR="007C6B70" w:rsidRPr="00ED7ED6" w:rsidRDefault="007C6B70" w:rsidP="006A01BA">
            <w:pPr>
              <w:jc w:val="both"/>
              <w:rPr>
                <w:rFonts w:cstheme="minorHAnsi"/>
                <w:sz w:val="18"/>
                <w:szCs w:val="20"/>
              </w:rPr>
            </w:pPr>
            <w:r w:rsidRPr="00ED7ED6">
              <w:rPr>
                <w:rFonts w:cstheme="minorHAnsi"/>
                <w:sz w:val="18"/>
                <w:szCs w:val="20"/>
              </w:rPr>
              <w:lastRenderedPageBreak/>
              <w:t xml:space="preserve">Limitation: logistical challenges in reaching households in remote locations. </w:t>
            </w:r>
            <w:r w:rsidR="006A01BA" w:rsidRPr="00ED7ED6">
              <w:rPr>
                <w:rFonts w:cstheme="minorHAnsi"/>
                <w:sz w:val="18"/>
                <w:szCs w:val="20"/>
              </w:rPr>
              <w:t>Restrictions to COVID-19 affected households.</w:t>
            </w:r>
          </w:p>
        </w:tc>
        <w:tc>
          <w:tcPr>
            <w:cnfStyle w:val="000100000000" w:firstRow="0" w:lastRow="0" w:firstColumn="0" w:lastColumn="1" w:oddVBand="0" w:evenVBand="0" w:oddHBand="0" w:evenHBand="0" w:firstRowFirstColumn="0" w:firstRowLastColumn="0" w:lastRowFirstColumn="0" w:lastRowLastColumn="0"/>
            <w:tcW w:w="3217" w:type="dxa"/>
          </w:tcPr>
          <w:p w14:paraId="0D341EEB" w14:textId="77777777" w:rsidR="006A01BA" w:rsidRPr="00ED7ED6" w:rsidRDefault="006A01BA" w:rsidP="00F74FCE">
            <w:pPr>
              <w:pStyle w:val="ListParagraph"/>
              <w:numPr>
                <w:ilvl w:val="0"/>
                <w:numId w:val="26"/>
              </w:numPr>
              <w:ind w:left="360"/>
              <w:rPr>
                <w:rFonts w:cstheme="minorHAnsi"/>
                <w:b w:val="0"/>
                <w:bCs w:val="0"/>
                <w:sz w:val="18"/>
                <w:szCs w:val="20"/>
              </w:rPr>
            </w:pPr>
            <w:r w:rsidRPr="00ED7ED6">
              <w:rPr>
                <w:rFonts w:cstheme="minorHAnsi"/>
                <w:b w:val="0"/>
                <w:bCs w:val="0"/>
                <w:sz w:val="18"/>
                <w:szCs w:val="20"/>
              </w:rPr>
              <w:lastRenderedPageBreak/>
              <w:t>Households directly benefited by scheme</w:t>
            </w:r>
          </w:p>
          <w:p w14:paraId="25481ED9" w14:textId="77777777" w:rsidR="007C6B70" w:rsidRPr="00ED7ED6" w:rsidRDefault="007C6B70" w:rsidP="00FB562D">
            <w:pPr>
              <w:jc w:val="both"/>
              <w:rPr>
                <w:rFonts w:cstheme="minorHAnsi"/>
                <w:sz w:val="18"/>
                <w:szCs w:val="20"/>
              </w:rPr>
            </w:pPr>
          </w:p>
        </w:tc>
      </w:tr>
      <w:tr w:rsidR="007C6B70" w:rsidRPr="00ED7ED6" w14:paraId="3472FA25" w14:textId="77777777" w:rsidTr="006A01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1A3924BB" w14:textId="77777777" w:rsidR="007C6B70" w:rsidRPr="00ED7ED6" w:rsidRDefault="007C6B70" w:rsidP="00FB562D">
            <w:pPr>
              <w:jc w:val="both"/>
              <w:rPr>
                <w:rFonts w:cstheme="minorHAnsi"/>
                <w:sz w:val="18"/>
                <w:szCs w:val="20"/>
              </w:rPr>
            </w:pPr>
            <w:r w:rsidRPr="00ED7ED6">
              <w:rPr>
                <w:rFonts w:cstheme="minorHAnsi"/>
                <w:sz w:val="18"/>
                <w:szCs w:val="20"/>
              </w:rPr>
              <w:lastRenderedPageBreak/>
              <w:t>Focus Group Discussions and Round Table Workshops</w:t>
            </w:r>
          </w:p>
          <w:p w14:paraId="1D42DCB2" w14:textId="77777777" w:rsidR="007C6B70" w:rsidRPr="00ED7ED6" w:rsidRDefault="007C6B70" w:rsidP="00FB562D">
            <w:pPr>
              <w:jc w:val="both"/>
              <w:rPr>
                <w:rFonts w:cstheme="minorHAnsi"/>
                <w:sz w:val="18"/>
                <w:szCs w:val="20"/>
              </w:rPr>
            </w:pPr>
          </w:p>
        </w:tc>
        <w:tc>
          <w:tcPr>
            <w:cnfStyle w:val="000010000000" w:firstRow="0" w:lastRow="0" w:firstColumn="0" w:lastColumn="0" w:oddVBand="1" w:evenVBand="0" w:oddHBand="0" w:evenHBand="0" w:firstRowFirstColumn="0" w:firstRowLastColumn="0" w:lastRowFirstColumn="0" w:lastRowLastColumn="0"/>
            <w:tcW w:w="2835" w:type="dxa"/>
          </w:tcPr>
          <w:p w14:paraId="29196C70" w14:textId="77777777" w:rsidR="007C6B70" w:rsidRPr="00ED7ED6" w:rsidRDefault="007C6B70" w:rsidP="00FB562D">
            <w:pPr>
              <w:jc w:val="both"/>
              <w:rPr>
                <w:rFonts w:cstheme="minorHAnsi"/>
                <w:sz w:val="18"/>
                <w:szCs w:val="20"/>
              </w:rPr>
            </w:pPr>
            <w:r w:rsidRPr="00ED7ED6">
              <w:rPr>
                <w:rFonts w:cstheme="minorHAnsi"/>
                <w:sz w:val="18"/>
                <w:szCs w:val="20"/>
              </w:rPr>
              <w:t>Used to facilitate discussion on Project’s specific issues that merit collective examination with various groups of stakeholders.</w:t>
            </w:r>
          </w:p>
          <w:p w14:paraId="4F61BB03" w14:textId="77777777" w:rsidR="007C6B70" w:rsidRPr="00ED7ED6" w:rsidRDefault="007C6B70" w:rsidP="00FB562D">
            <w:pPr>
              <w:jc w:val="both"/>
              <w:rPr>
                <w:rFonts w:cstheme="minorHAnsi"/>
                <w:sz w:val="18"/>
                <w:szCs w:val="20"/>
              </w:rPr>
            </w:pPr>
          </w:p>
        </w:tc>
        <w:tc>
          <w:tcPr>
            <w:tcW w:w="3163" w:type="dxa"/>
          </w:tcPr>
          <w:p w14:paraId="73503003" w14:textId="77777777" w:rsidR="007C6B70" w:rsidRPr="00ED7ED6" w:rsidRDefault="007C6B70" w:rsidP="00FB562D">
            <w:pPr>
              <w:jc w:val="both"/>
              <w:cnfStyle w:val="010000000000" w:firstRow="0" w:lastRow="1" w:firstColumn="0" w:lastColumn="0" w:oddVBand="0" w:evenVBand="0" w:oddHBand="0" w:evenHBand="0" w:firstRowFirstColumn="0" w:firstRowLastColumn="0" w:lastRowFirstColumn="0" w:lastRowLastColumn="0"/>
              <w:rPr>
                <w:rFonts w:cstheme="minorHAnsi"/>
                <w:sz w:val="18"/>
                <w:szCs w:val="20"/>
              </w:rPr>
            </w:pPr>
            <w:r w:rsidRPr="00ED7ED6">
              <w:rPr>
                <w:rFonts w:cstheme="minorHAnsi"/>
                <w:sz w:val="18"/>
                <w:szCs w:val="20"/>
              </w:rPr>
              <w:t>Project’s specific activities and plans, design solutions and impact mitigation/ management measures that require detailed discussion with affected stakeholders.</w:t>
            </w:r>
          </w:p>
          <w:p w14:paraId="34FC9E77" w14:textId="77777777" w:rsidR="007C6B70" w:rsidRPr="00ED7ED6" w:rsidRDefault="007C6B70" w:rsidP="00FB562D">
            <w:pPr>
              <w:jc w:val="both"/>
              <w:cnfStyle w:val="010000000000" w:firstRow="0" w:lastRow="1" w:firstColumn="0" w:lastColumn="0" w:oddVBand="0" w:evenVBand="0" w:oddHBand="0" w:evenHBand="0" w:firstRowFirstColumn="0" w:firstRowLastColumn="0" w:lastRowFirstColumn="0" w:lastRowLastColumn="0"/>
              <w:rPr>
                <w:rFonts w:cstheme="minorHAnsi"/>
                <w:sz w:val="18"/>
                <w:szCs w:val="20"/>
              </w:rPr>
            </w:pPr>
          </w:p>
          <w:p w14:paraId="664EDFB2" w14:textId="4E4A1771" w:rsidR="006A01BA" w:rsidRPr="00ED7ED6" w:rsidRDefault="006A01BA" w:rsidP="00FB562D">
            <w:pPr>
              <w:jc w:val="both"/>
              <w:cnfStyle w:val="010000000000" w:firstRow="0" w:lastRow="1" w:firstColumn="0" w:lastColumn="0" w:oddVBand="0" w:evenVBand="0" w:oddHBand="0" w:evenHBand="0" w:firstRowFirstColumn="0" w:firstRowLastColumn="0" w:lastRowFirstColumn="0" w:lastRowLastColumn="0"/>
              <w:rPr>
                <w:rFonts w:cstheme="minorHAnsi"/>
                <w:sz w:val="18"/>
                <w:szCs w:val="20"/>
              </w:rPr>
            </w:pPr>
            <w:r w:rsidRPr="00ED7ED6">
              <w:rPr>
                <w:rFonts w:cstheme="minorHAnsi"/>
                <w:sz w:val="18"/>
                <w:szCs w:val="20"/>
              </w:rPr>
              <w:t>Discussions to be held in Bangla.</w:t>
            </w:r>
          </w:p>
        </w:tc>
        <w:tc>
          <w:tcPr>
            <w:cnfStyle w:val="000010000000" w:firstRow="0" w:lastRow="0" w:firstColumn="0" w:lastColumn="0" w:oddVBand="1" w:evenVBand="0" w:oddHBand="0" w:evenHBand="0" w:firstRowFirstColumn="0" w:firstRowLastColumn="0" w:lastRowFirstColumn="0" w:lastRowLastColumn="0"/>
            <w:tcW w:w="3305" w:type="dxa"/>
          </w:tcPr>
          <w:p w14:paraId="7AE88C32" w14:textId="77777777" w:rsidR="007C6B70" w:rsidRPr="00ED7ED6" w:rsidRDefault="007C6B70" w:rsidP="00FB562D">
            <w:pPr>
              <w:jc w:val="both"/>
              <w:rPr>
                <w:rFonts w:cstheme="minorHAnsi"/>
                <w:sz w:val="18"/>
                <w:szCs w:val="20"/>
              </w:rPr>
            </w:pPr>
            <w:r w:rsidRPr="00ED7ED6">
              <w:rPr>
                <w:rFonts w:cstheme="minorHAnsi"/>
                <w:sz w:val="18"/>
                <w:szCs w:val="20"/>
              </w:rPr>
              <w:t xml:space="preserve">Announcements of the forthcoming meetings are widely circulated to participants in advance. </w:t>
            </w:r>
          </w:p>
          <w:p w14:paraId="465766E1" w14:textId="77777777" w:rsidR="007C6B70" w:rsidRPr="00ED7ED6" w:rsidRDefault="007C6B70" w:rsidP="00FB562D">
            <w:pPr>
              <w:jc w:val="both"/>
              <w:rPr>
                <w:rFonts w:cstheme="minorHAnsi"/>
                <w:sz w:val="18"/>
                <w:szCs w:val="20"/>
              </w:rPr>
            </w:pPr>
          </w:p>
          <w:p w14:paraId="2212A460" w14:textId="77777777" w:rsidR="007C6B70" w:rsidRPr="00ED7ED6" w:rsidRDefault="007C6B70" w:rsidP="00FB562D">
            <w:pPr>
              <w:jc w:val="both"/>
              <w:rPr>
                <w:rFonts w:cstheme="minorHAnsi"/>
                <w:sz w:val="18"/>
                <w:szCs w:val="20"/>
              </w:rPr>
            </w:pPr>
            <w:r w:rsidRPr="00ED7ED6">
              <w:rPr>
                <w:rFonts w:cstheme="minorHAnsi"/>
                <w:sz w:val="18"/>
                <w:szCs w:val="20"/>
              </w:rPr>
              <w:t>Targeted invitations are sent out to stakeholders.</w:t>
            </w:r>
          </w:p>
        </w:tc>
        <w:tc>
          <w:tcPr>
            <w:cnfStyle w:val="000100000000" w:firstRow="0" w:lastRow="0" w:firstColumn="0" w:lastColumn="1" w:oddVBand="0" w:evenVBand="0" w:oddHBand="0" w:evenHBand="0" w:firstRowFirstColumn="0" w:firstRowLastColumn="0" w:lastRowFirstColumn="0" w:lastRowLastColumn="0"/>
            <w:tcW w:w="3217" w:type="dxa"/>
          </w:tcPr>
          <w:p w14:paraId="1A72A87C" w14:textId="77777777" w:rsidR="006A01BA" w:rsidRPr="00ED7ED6" w:rsidRDefault="006A01BA"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Households directly benefited by scheme</w:t>
            </w:r>
          </w:p>
          <w:p w14:paraId="3BB66B7F" w14:textId="77777777" w:rsidR="006A01BA" w:rsidRPr="00ED7ED6" w:rsidRDefault="006A01BA"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Representatives (Village, Ward, Union, Upazila)</w:t>
            </w:r>
          </w:p>
          <w:p w14:paraId="6046C7CB" w14:textId="77777777" w:rsidR="006A01BA" w:rsidRPr="00ED7ED6" w:rsidRDefault="006A01BA"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government institutions</w:t>
            </w:r>
          </w:p>
          <w:p w14:paraId="166B9CBA" w14:textId="77777777" w:rsidR="006A01BA" w:rsidRPr="00ED7ED6" w:rsidRDefault="006A01BA" w:rsidP="00F74FCE">
            <w:pPr>
              <w:pStyle w:val="ListParagraph"/>
              <w:numPr>
                <w:ilvl w:val="0"/>
                <w:numId w:val="23"/>
              </w:numPr>
              <w:ind w:left="360"/>
              <w:rPr>
                <w:rFonts w:cstheme="minorHAnsi"/>
                <w:b w:val="0"/>
                <w:bCs w:val="0"/>
                <w:sz w:val="18"/>
                <w:szCs w:val="20"/>
              </w:rPr>
            </w:pPr>
            <w:r w:rsidRPr="00ED7ED6">
              <w:rPr>
                <w:rFonts w:cstheme="minorHAnsi"/>
                <w:b w:val="0"/>
                <w:bCs w:val="0"/>
                <w:sz w:val="18"/>
                <w:szCs w:val="20"/>
              </w:rPr>
              <w:t>Local entrepreneurs in implementation Upazilas</w:t>
            </w:r>
          </w:p>
          <w:p w14:paraId="39684737" w14:textId="77777777" w:rsidR="006A01BA" w:rsidRPr="00ED7ED6" w:rsidRDefault="006A01BA"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Micro-Finance Institutes (MFIs)</w:t>
            </w:r>
          </w:p>
          <w:p w14:paraId="1928FF61" w14:textId="77777777" w:rsidR="006A01BA" w:rsidRPr="00ED7ED6" w:rsidRDefault="006A01BA"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(WASH sector)</w:t>
            </w:r>
          </w:p>
          <w:p w14:paraId="54D9FD16" w14:textId="4E6C1CC6" w:rsidR="006A01BA" w:rsidRPr="00ED7ED6" w:rsidRDefault="006A01BA"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NGO (GBV related)</w:t>
            </w:r>
          </w:p>
          <w:p w14:paraId="57460677" w14:textId="66D8816F" w:rsidR="007C6B70" w:rsidRPr="00ED7ED6" w:rsidRDefault="006A01BA" w:rsidP="00F74FCE">
            <w:pPr>
              <w:pStyle w:val="ListParagraph"/>
              <w:numPr>
                <w:ilvl w:val="0"/>
                <w:numId w:val="23"/>
              </w:numPr>
              <w:spacing w:after="0" w:line="240" w:lineRule="auto"/>
              <w:ind w:left="360"/>
              <w:rPr>
                <w:rFonts w:cstheme="minorHAnsi"/>
                <w:b w:val="0"/>
                <w:bCs w:val="0"/>
                <w:sz w:val="18"/>
                <w:szCs w:val="20"/>
              </w:rPr>
            </w:pPr>
            <w:r w:rsidRPr="00ED7ED6">
              <w:rPr>
                <w:rFonts w:cstheme="minorHAnsi"/>
                <w:b w:val="0"/>
                <w:bCs w:val="0"/>
                <w:sz w:val="18"/>
                <w:szCs w:val="20"/>
              </w:rPr>
              <w:t>Press and Media</w:t>
            </w:r>
          </w:p>
        </w:tc>
      </w:tr>
    </w:tbl>
    <w:p w14:paraId="02250C87" w14:textId="77777777" w:rsidR="004C5F4D" w:rsidRPr="00ED7ED6" w:rsidRDefault="004C5F4D" w:rsidP="00830E64">
      <w:pPr>
        <w:rPr>
          <w:rFonts w:cstheme="minorHAnsi"/>
          <w:sz w:val="22"/>
        </w:rPr>
        <w:sectPr w:rsidR="004C5F4D" w:rsidRPr="00ED7ED6" w:rsidSect="0042156E">
          <w:footerReference w:type="default" r:id="rId20"/>
          <w:pgSz w:w="16838" w:h="11906" w:orient="landscape" w:code="9"/>
          <w:pgMar w:top="1440" w:right="1440" w:bottom="1440" w:left="1440" w:header="720" w:footer="720" w:gutter="0"/>
          <w:cols w:space="720"/>
          <w:docGrid w:linePitch="360"/>
        </w:sectPr>
      </w:pPr>
    </w:p>
    <w:p w14:paraId="575E8328" w14:textId="7294DAAF" w:rsidR="004C5F4D" w:rsidRDefault="004C5F4D" w:rsidP="001330D9">
      <w:pPr>
        <w:pStyle w:val="Heading1"/>
        <w:jc w:val="center"/>
        <w:rPr>
          <w:rFonts w:asciiTheme="minorHAnsi" w:hAnsiTheme="minorHAnsi" w:cstheme="minorHAnsi"/>
          <w:b/>
          <w:sz w:val="22"/>
          <w:szCs w:val="24"/>
        </w:rPr>
      </w:pPr>
      <w:r w:rsidRPr="00ED7ED6">
        <w:rPr>
          <w:rFonts w:asciiTheme="minorHAnsi" w:hAnsiTheme="minorHAnsi" w:cstheme="minorHAnsi"/>
          <w:b/>
          <w:sz w:val="22"/>
          <w:szCs w:val="24"/>
        </w:rPr>
        <w:lastRenderedPageBreak/>
        <w:t xml:space="preserve">Annex </w:t>
      </w:r>
      <w:r w:rsidR="005105C9">
        <w:rPr>
          <w:rFonts w:asciiTheme="minorHAnsi" w:hAnsiTheme="minorHAnsi" w:cstheme="minorHAnsi"/>
          <w:b/>
          <w:sz w:val="22"/>
          <w:szCs w:val="24"/>
        </w:rPr>
        <w:t>C</w:t>
      </w:r>
      <w:r w:rsidRPr="00ED7ED6">
        <w:rPr>
          <w:rFonts w:asciiTheme="minorHAnsi" w:hAnsiTheme="minorHAnsi" w:cstheme="minorHAnsi"/>
          <w:b/>
          <w:sz w:val="22"/>
          <w:szCs w:val="24"/>
        </w:rPr>
        <w:t>. Project Locations</w:t>
      </w:r>
    </w:p>
    <w:p w14:paraId="5DFC2D1C" w14:textId="77777777" w:rsidR="00AE27CA" w:rsidRDefault="00AE27CA" w:rsidP="00AE27CA">
      <w:pPr>
        <w:rPr>
          <w:rFonts w:ascii="Corbel" w:hAnsi="Corbel"/>
          <w:sz w:val="22"/>
        </w:rPr>
      </w:pPr>
    </w:p>
    <w:p w14:paraId="111555C4" w14:textId="77777777" w:rsidR="001330D9" w:rsidRDefault="001330D9" w:rsidP="001330D9">
      <w:pPr>
        <w:jc w:val="center"/>
        <w:rPr>
          <w:rFonts w:ascii="Corbel" w:hAnsi="Corbel" w:cstheme="minorHAnsi"/>
          <w:b/>
          <w:color w:val="0070C0"/>
          <w:lang w:bidi="bn-BD"/>
        </w:rPr>
      </w:pPr>
      <w:r w:rsidRPr="0069115E">
        <w:rPr>
          <w:rFonts w:ascii="Corbel" w:hAnsi="Corbel" w:cstheme="minorHAnsi"/>
          <w:b/>
          <w:color w:val="0070C0"/>
          <w:lang w:bidi="bn-BD"/>
        </w:rPr>
        <w:t>LIST OF UPAZILAS FOR PROJECT INTERVENTION</w:t>
      </w:r>
    </w:p>
    <w:p w14:paraId="1C7EC336" w14:textId="5699DEE5" w:rsidR="00E06CE5" w:rsidRPr="00E06CE5" w:rsidRDefault="00E06CE5" w:rsidP="001330D9">
      <w:pPr>
        <w:jc w:val="center"/>
        <w:rPr>
          <w:rFonts w:ascii="Corbel" w:hAnsi="Corbel" w:cstheme="minorHAnsi"/>
          <w:b/>
          <w:sz w:val="18"/>
          <w:lang w:bidi="bn-BD"/>
        </w:rPr>
      </w:pPr>
      <w:r w:rsidRPr="00E06CE5">
        <w:rPr>
          <w:rFonts w:ascii="Corbel" w:hAnsi="Corbel" w:cstheme="minorHAnsi"/>
          <w:b/>
          <w:sz w:val="18"/>
          <w:lang w:bidi="bn-BD"/>
        </w:rPr>
        <w:t>(Specific Project Intervention Location not Known Yet)</w:t>
      </w:r>
    </w:p>
    <w:p w14:paraId="2A0A91AE" w14:textId="77777777" w:rsidR="001330D9" w:rsidRPr="0069115E" w:rsidRDefault="001330D9" w:rsidP="001330D9">
      <w:pPr>
        <w:jc w:val="center"/>
        <w:rPr>
          <w:rFonts w:ascii="Corbel" w:hAnsi="Corbel" w:cstheme="minorHAnsi"/>
          <w:b/>
          <w:color w:val="0070C0"/>
          <w:lang w:bidi="bn-BD"/>
        </w:rPr>
      </w:pPr>
    </w:p>
    <w:tbl>
      <w:tblPr>
        <w:tblW w:w="7280" w:type="dxa"/>
        <w:jc w:val="center"/>
        <w:tblLook w:val="04A0" w:firstRow="1" w:lastRow="0" w:firstColumn="1" w:lastColumn="0" w:noHBand="0" w:noVBand="1"/>
      </w:tblPr>
      <w:tblGrid>
        <w:gridCol w:w="980"/>
        <w:gridCol w:w="1170"/>
        <w:gridCol w:w="2210"/>
        <w:gridCol w:w="2920"/>
      </w:tblGrid>
      <w:tr w:rsidR="001330D9" w:rsidRPr="0069115E" w14:paraId="55E908EB" w14:textId="77777777" w:rsidTr="004E4DF5">
        <w:trPr>
          <w:trHeight w:val="270"/>
          <w:jc w:val="center"/>
        </w:trPr>
        <w:tc>
          <w:tcPr>
            <w:tcW w:w="980" w:type="dxa"/>
            <w:tcBorders>
              <w:top w:val="single" w:sz="8" w:space="0" w:color="auto"/>
              <w:left w:val="single" w:sz="8" w:space="0" w:color="auto"/>
              <w:bottom w:val="nil"/>
              <w:right w:val="single" w:sz="4" w:space="0" w:color="auto"/>
            </w:tcBorders>
            <w:shd w:val="clear" w:color="000000" w:fill="FBE4D5"/>
            <w:vAlign w:val="center"/>
            <w:hideMark/>
          </w:tcPr>
          <w:p w14:paraId="7A87F4BA"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Times New Roman" w:hAnsi="Corbel" w:cs="Calibri"/>
                <w:b/>
                <w:bCs/>
                <w:color w:val="000000"/>
                <w:sz w:val="20"/>
                <w:szCs w:val="20"/>
              </w:rPr>
              <w:t>Ser</w:t>
            </w:r>
          </w:p>
        </w:tc>
        <w:tc>
          <w:tcPr>
            <w:tcW w:w="1170" w:type="dxa"/>
            <w:tcBorders>
              <w:top w:val="single" w:sz="8" w:space="0" w:color="auto"/>
              <w:left w:val="nil"/>
              <w:bottom w:val="nil"/>
              <w:right w:val="single" w:sz="4" w:space="0" w:color="auto"/>
            </w:tcBorders>
            <w:shd w:val="clear" w:color="000000" w:fill="FBE4D5"/>
            <w:vAlign w:val="center"/>
            <w:hideMark/>
          </w:tcPr>
          <w:p w14:paraId="4CC46A12"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Calibri" w:hAnsi="Corbel" w:cstheme="minorHAnsi"/>
                <w:b/>
                <w:bCs/>
                <w:color w:val="000000"/>
                <w:sz w:val="20"/>
                <w:szCs w:val="20"/>
              </w:rPr>
              <w:t>Division</w:t>
            </w:r>
          </w:p>
        </w:tc>
        <w:tc>
          <w:tcPr>
            <w:tcW w:w="2210" w:type="dxa"/>
            <w:tcBorders>
              <w:top w:val="single" w:sz="8" w:space="0" w:color="auto"/>
              <w:left w:val="nil"/>
              <w:bottom w:val="nil"/>
              <w:right w:val="single" w:sz="4" w:space="0" w:color="auto"/>
            </w:tcBorders>
            <w:shd w:val="clear" w:color="000000" w:fill="FBE4D5"/>
            <w:vAlign w:val="center"/>
            <w:hideMark/>
          </w:tcPr>
          <w:p w14:paraId="262620F6"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Calibri" w:hAnsi="Corbel" w:cstheme="minorHAnsi"/>
                <w:b/>
                <w:bCs/>
                <w:color w:val="000000"/>
                <w:sz w:val="20"/>
                <w:szCs w:val="20"/>
              </w:rPr>
              <w:t>District</w:t>
            </w:r>
          </w:p>
        </w:tc>
        <w:tc>
          <w:tcPr>
            <w:tcW w:w="2920" w:type="dxa"/>
            <w:tcBorders>
              <w:top w:val="single" w:sz="8" w:space="0" w:color="auto"/>
              <w:left w:val="nil"/>
              <w:bottom w:val="nil"/>
              <w:right w:val="single" w:sz="8" w:space="0" w:color="auto"/>
            </w:tcBorders>
            <w:shd w:val="clear" w:color="000000" w:fill="FBE4D5"/>
            <w:vAlign w:val="center"/>
            <w:hideMark/>
          </w:tcPr>
          <w:p w14:paraId="1FCB50D7"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Calibri" w:hAnsi="Corbel" w:cstheme="minorHAnsi"/>
                <w:b/>
                <w:bCs/>
                <w:color w:val="000000"/>
                <w:sz w:val="20"/>
                <w:szCs w:val="20"/>
              </w:rPr>
              <w:t>Upazila</w:t>
            </w:r>
          </w:p>
        </w:tc>
      </w:tr>
      <w:tr w:rsidR="001330D9" w:rsidRPr="0069115E" w14:paraId="2A2ECF4B" w14:textId="77777777" w:rsidTr="004E4DF5">
        <w:trPr>
          <w:trHeight w:val="240"/>
          <w:jc w:val="center"/>
        </w:trPr>
        <w:tc>
          <w:tcPr>
            <w:tcW w:w="98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6807FDC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w:t>
            </w:r>
          </w:p>
        </w:tc>
        <w:tc>
          <w:tcPr>
            <w:tcW w:w="1170" w:type="dxa"/>
            <w:vMerge w:val="restart"/>
            <w:tcBorders>
              <w:top w:val="single" w:sz="8" w:space="0" w:color="auto"/>
              <w:left w:val="single" w:sz="4" w:space="0" w:color="auto"/>
              <w:bottom w:val="single" w:sz="8" w:space="0" w:color="000000"/>
              <w:right w:val="single" w:sz="4" w:space="0" w:color="auto"/>
            </w:tcBorders>
            <w:shd w:val="clear" w:color="000000" w:fill="A9D08E"/>
            <w:textDirection w:val="btLr"/>
            <w:vAlign w:val="center"/>
            <w:hideMark/>
          </w:tcPr>
          <w:p w14:paraId="159FB667"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Calibri" w:hAnsi="Corbel" w:cstheme="minorHAnsi"/>
                <w:b/>
                <w:bCs/>
                <w:color w:val="000000"/>
                <w:sz w:val="20"/>
                <w:szCs w:val="20"/>
              </w:rPr>
              <w:t>Mymensing</w:t>
            </w:r>
          </w:p>
        </w:tc>
        <w:tc>
          <w:tcPr>
            <w:tcW w:w="2210" w:type="dxa"/>
            <w:vMerge w:val="restart"/>
            <w:tcBorders>
              <w:top w:val="single" w:sz="8" w:space="0" w:color="auto"/>
              <w:left w:val="single" w:sz="4" w:space="0" w:color="auto"/>
              <w:bottom w:val="single" w:sz="4" w:space="0" w:color="auto"/>
              <w:right w:val="single" w:sz="4" w:space="0" w:color="auto"/>
            </w:tcBorders>
            <w:shd w:val="clear" w:color="000000" w:fill="A9D08E"/>
            <w:vAlign w:val="center"/>
            <w:hideMark/>
          </w:tcPr>
          <w:p w14:paraId="2B25519B"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Jamalpur</w:t>
            </w:r>
          </w:p>
        </w:tc>
        <w:tc>
          <w:tcPr>
            <w:tcW w:w="2920" w:type="dxa"/>
            <w:tcBorders>
              <w:top w:val="single" w:sz="8" w:space="0" w:color="auto"/>
              <w:left w:val="nil"/>
              <w:bottom w:val="single" w:sz="4" w:space="0" w:color="auto"/>
              <w:right w:val="single" w:sz="8" w:space="0" w:color="auto"/>
            </w:tcBorders>
            <w:shd w:val="clear" w:color="000000" w:fill="A9D08E"/>
            <w:vAlign w:val="center"/>
            <w:hideMark/>
          </w:tcPr>
          <w:p w14:paraId="51B86606" w14:textId="142AB2A2"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Jamalpur</w:t>
            </w:r>
            <w:r w:rsidR="00614462">
              <w:rPr>
                <w:rFonts w:ascii="Corbel" w:eastAsia="Calibri" w:hAnsi="Corbel" w:cstheme="minorHAnsi"/>
                <w:color w:val="000000"/>
                <w:sz w:val="20"/>
                <w:szCs w:val="20"/>
              </w:rPr>
              <w:t xml:space="preserve"> </w:t>
            </w:r>
            <w:r w:rsidRPr="0069115E">
              <w:rPr>
                <w:rFonts w:ascii="Corbel" w:eastAsia="Calibri" w:hAnsi="Corbel" w:cstheme="minorHAnsi"/>
                <w:color w:val="000000"/>
                <w:sz w:val="20"/>
                <w:szCs w:val="20"/>
              </w:rPr>
              <w:t>Sadar</w:t>
            </w:r>
          </w:p>
        </w:tc>
      </w:tr>
      <w:tr w:rsidR="001330D9" w:rsidRPr="0069115E" w14:paraId="652CCD0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60D3454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241607F1"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single" w:sz="8" w:space="0" w:color="auto"/>
              <w:left w:val="single" w:sz="4" w:space="0" w:color="auto"/>
              <w:bottom w:val="single" w:sz="4" w:space="0" w:color="auto"/>
              <w:right w:val="single" w:sz="4" w:space="0" w:color="auto"/>
            </w:tcBorders>
            <w:vAlign w:val="center"/>
            <w:hideMark/>
          </w:tcPr>
          <w:p w14:paraId="7C3B7D24"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113CD10E"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Madarganj</w:t>
            </w:r>
          </w:p>
        </w:tc>
      </w:tr>
      <w:tr w:rsidR="001330D9" w:rsidRPr="0069115E" w14:paraId="1B378F4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02C2F95D"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0CE51A8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single" w:sz="8" w:space="0" w:color="auto"/>
              <w:left w:val="single" w:sz="4" w:space="0" w:color="auto"/>
              <w:bottom w:val="single" w:sz="4" w:space="0" w:color="auto"/>
              <w:right w:val="single" w:sz="4" w:space="0" w:color="auto"/>
            </w:tcBorders>
            <w:vAlign w:val="center"/>
            <w:hideMark/>
          </w:tcPr>
          <w:p w14:paraId="4C36D022"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6DDB9031"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Melanda</w:t>
            </w:r>
          </w:p>
        </w:tc>
      </w:tr>
      <w:tr w:rsidR="001330D9" w:rsidRPr="0069115E" w14:paraId="13BFE92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3D806AC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028D929D"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single" w:sz="8" w:space="0" w:color="auto"/>
              <w:left w:val="single" w:sz="4" w:space="0" w:color="auto"/>
              <w:bottom w:val="single" w:sz="4" w:space="0" w:color="auto"/>
              <w:right w:val="single" w:sz="4" w:space="0" w:color="auto"/>
            </w:tcBorders>
            <w:vAlign w:val="center"/>
            <w:hideMark/>
          </w:tcPr>
          <w:p w14:paraId="0C3E529A"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4DF38EF3"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Sarishabari</w:t>
            </w:r>
          </w:p>
        </w:tc>
      </w:tr>
      <w:tr w:rsidR="001330D9" w:rsidRPr="0069115E" w14:paraId="754C59D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4460EC9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55603743"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A9D08E"/>
            <w:vAlign w:val="center"/>
            <w:hideMark/>
          </w:tcPr>
          <w:p w14:paraId="6734F535"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Mymensing</w:t>
            </w:r>
          </w:p>
        </w:tc>
        <w:tc>
          <w:tcPr>
            <w:tcW w:w="2920" w:type="dxa"/>
            <w:tcBorders>
              <w:top w:val="nil"/>
              <w:left w:val="nil"/>
              <w:bottom w:val="single" w:sz="4" w:space="0" w:color="auto"/>
              <w:right w:val="single" w:sz="8" w:space="0" w:color="auto"/>
            </w:tcBorders>
            <w:shd w:val="clear" w:color="000000" w:fill="A9D08E"/>
            <w:vAlign w:val="center"/>
            <w:hideMark/>
          </w:tcPr>
          <w:p w14:paraId="75AFD35C"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Bhaluka</w:t>
            </w:r>
          </w:p>
        </w:tc>
      </w:tr>
      <w:tr w:rsidR="001330D9" w:rsidRPr="0069115E" w14:paraId="55136D2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0D1FA33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11C43BB0"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30327AD9"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1B9F9B3E"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Fulpur</w:t>
            </w:r>
          </w:p>
        </w:tc>
      </w:tr>
      <w:tr w:rsidR="001330D9" w:rsidRPr="0069115E" w14:paraId="76245CDD"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654EF33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20D474F8"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198239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149A1500"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Haluaghat</w:t>
            </w:r>
          </w:p>
        </w:tc>
      </w:tr>
      <w:tr w:rsidR="001330D9" w:rsidRPr="0069115E" w14:paraId="719011C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6C0B8F8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8</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128D4692"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0D90882"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31284948"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Gouripur</w:t>
            </w:r>
          </w:p>
        </w:tc>
      </w:tr>
      <w:tr w:rsidR="001330D9" w:rsidRPr="0069115E" w14:paraId="4E6FE7E6"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3F067866"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9</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7645C5F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DC921B8"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581F93A4"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Muktagacha</w:t>
            </w:r>
          </w:p>
        </w:tc>
      </w:tr>
      <w:tr w:rsidR="001330D9" w:rsidRPr="0069115E" w14:paraId="2E7823BD"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36203CE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10</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0DCDDF76"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E026E69"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2E5282FE"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Trishal</w:t>
            </w:r>
          </w:p>
        </w:tc>
      </w:tr>
      <w:tr w:rsidR="001330D9" w:rsidRPr="0069115E" w14:paraId="1BD16153"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51FFDED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11</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0153F30"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8" w:space="0" w:color="000000"/>
              <w:right w:val="single" w:sz="4" w:space="0" w:color="auto"/>
            </w:tcBorders>
            <w:shd w:val="clear" w:color="000000" w:fill="A9D08E"/>
            <w:vAlign w:val="center"/>
            <w:hideMark/>
          </w:tcPr>
          <w:p w14:paraId="2A260728"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Sherpur</w:t>
            </w:r>
          </w:p>
        </w:tc>
        <w:tc>
          <w:tcPr>
            <w:tcW w:w="2920" w:type="dxa"/>
            <w:tcBorders>
              <w:top w:val="nil"/>
              <w:left w:val="nil"/>
              <w:bottom w:val="single" w:sz="4" w:space="0" w:color="auto"/>
              <w:right w:val="single" w:sz="8" w:space="0" w:color="auto"/>
            </w:tcBorders>
            <w:shd w:val="clear" w:color="000000" w:fill="A9D08E"/>
            <w:vAlign w:val="center"/>
            <w:hideMark/>
          </w:tcPr>
          <w:p w14:paraId="0FED4088"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Nalitabari</w:t>
            </w:r>
          </w:p>
        </w:tc>
      </w:tr>
      <w:tr w:rsidR="001330D9" w:rsidRPr="0069115E" w14:paraId="5E6EA47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A9D08E"/>
            <w:noWrap/>
            <w:vAlign w:val="bottom"/>
            <w:hideMark/>
          </w:tcPr>
          <w:p w14:paraId="4A8F5E4E"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12</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7921B62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8" w:space="0" w:color="000000"/>
              <w:right w:val="single" w:sz="4" w:space="0" w:color="auto"/>
            </w:tcBorders>
            <w:vAlign w:val="center"/>
            <w:hideMark/>
          </w:tcPr>
          <w:p w14:paraId="1D5675AD"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A9D08E"/>
            <w:vAlign w:val="center"/>
            <w:hideMark/>
          </w:tcPr>
          <w:p w14:paraId="18ED309D"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SherpurSadar</w:t>
            </w:r>
          </w:p>
        </w:tc>
      </w:tr>
      <w:tr w:rsidR="001330D9" w:rsidRPr="0069115E" w14:paraId="4EB6D8DC" w14:textId="77777777" w:rsidTr="004E4DF5">
        <w:trPr>
          <w:trHeight w:val="240"/>
          <w:jc w:val="center"/>
        </w:trPr>
        <w:tc>
          <w:tcPr>
            <w:tcW w:w="980" w:type="dxa"/>
            <w:tcBorders>
              <w:top w:val="nil"/>
              <w:left w:val="single" w:sz="8" w:space="0" w:color="auto"/>
              <w:bottom w:val="single" w:sz="8" w:space="0" w:color="auto"/>
              <w:right w:val="single" w:sz="4" w:space="0" w:color="auto"/>
            </w:tcBorders>
            <w:shd w:val="clear" w:color="000000" w:fill="A9D08E"/>
            <w:noWrap/>
            <w:vAlign w:val="bottom"/>
            <w:hideMark/>
          </w:tcPr>
          <w:p w14:paraId="55A75FBC"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13</w:t>
            </w: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1110A397"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8" w:space="0" w:color="000000"/>
              <w:right w:val="single" w:sz="4" w:space="0" w:color="auto"/>
            </w:tcBorders>
            <w:vAlign w:val="center"/>
            <w:hideMark/>
          </w:tcPr>
          <w:p w14:paraId="466087BC"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8" w:space="0" w:color="auto"/>
              <w:right w:val="single" w:sz="8" w:space="0" w:color="auto"/>
            </w:tcBorders>
            <w:shd w:val="clear" w:color="000000" w:fill="A9D08E"/>
            <w:vAlign w:val="center"/>
            <w:hideMark/>
          </w:tcPr>
          <w:p w14:paraId="004413C3"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Sreebardi</w:t>
            </w:r>
          </w:p>
        </w:tc>
      </w:tr>
      <w:tr w:rsidR="001330D9" w:rsidRPr="0069115E" w14:paraId="18A6910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57AA528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14</w:t>
            </w:r>
          </w:p>
        </w:tc>
        <w:tc>
          <w:tcPr>
            <w:tcW w:w="1170" w:type="dxa"/>
            <w:vMerge w:val="restart"/>
            <w:tcBorders>
              <w:top w:val="nil"/>
              <w:left w:val="single" w:sz="4" w:space="0" w:color="auto"/>
              <w:bottom w:val="single" w:sz="8" w:space="0" w:color="000000"/>
              <w:right w:val="single" w:sz="4" w:space="0" w:color="auto"/>
            </w:tcBorders>
            <w:shd w:val="clear" w:color="000000" w:fill="B4C6E7"/>
            <w:textDirection w:val="btLr"/>
            <w:vAlign w:val="center"/>
            <w:hideMark/>
          </w:tcPr>
          <w:p w14:paraId="3C2CEEC4"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Calibri" w:hAnsi="Corbel" w:cstheme="minorHAnsi"/>
                <w:b/>
                <w:bCs/>
                <w:color w:val="000000"/>
                <w:sz w:val="20"/>
                <w:szCs w:val="20"/>
              </w:rPr>
              <w:t>Rangpur</w:t>
            </w:r>
          </w:p>
        </w:tc>
        <w:tc>
          <w:tcPr>
            <w:tcW w:w="2210" w:type="dxa"/>
            <w:vMerge w:val="restart"/>
            <w:tcBorders>
              <w:top w:val="nil"/>
              <w:left w:val="single" w:sz="4" w:space="0" w:color="auto"/>
              <w:bottom w:val="single" w:sz="4" w:space="0" w:color="auto"/>
              <w:right w:val="single" w:sz="4" w:space="0" w:color="auto"/>
            </w:tcBorders>
            <w:shd w:val="clear" w:color="000000" w:fill="B4C6E7"/>
            <w:vAlign w:val="center"/>
            <w:hideMark/>
          </w:tcPr>
          <w:p w14:paraId="22D0BA5C"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Gaibandha</w:t>
            </w:r>
          </w:p>
        </w:tc>
        <w:tc>
          <w:tcPr>
            <w:tcW w:w="2920" w:type="dxa"/>
            <w:tcBorders>
              <w:top w:val="nil"/>
              <w:left w:val="nil"/>
              <w:bottom w:val="single" w:sz="4" w:space="0" w:color="auto"/>
              <w:right w:val="single" w:sz="8" w:space="0" w:color="auto"/>
            </w:tcBorders>
            <w:shd w:val="clear" w:color="000000" w:fill="B4C6E7"/>
            <w:vAlign w:val="center"/>
            <w:hideMark/>
          </w:tcPr>
          <w:p w14:paraId="3C8A1724"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GaibandhaSadar</w:t>
            </w:r>
          </w:p>
        </w:tc>
      </w:tr>
      <w:tr w:rsidR="001330D9" w:rsidRPr="0069115E" w14:paraId="29D1EDB3"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49158D6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15</w:t>
            </w:r>
          </w:p>
        </w:tc>
        <w:tc>
          <w:tcPr>
            <w:tcW w:w="1170" w:type="dxa"/>
            <w:vMerge/>
            <w:tcBorders>
              <w:top w:val="nil"/>
              <w:left w:val="single" w:sz="4" w:space="0" w:color="auto"/>
              <w:bottom w:val="single" w:sz="8" w:space="0" w:color="000000"/>
              <w:right w:val="single" w:sz="4" w:space="0" w:color="auto"/>
            </w:tcBorders>
            <w:vAlign w:val="center"/>
            <w:hideMark/>
          </w:tcPr>
          <w:p w14:paraId="5ADFAC65"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1E58D0F"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6E6167A4"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Gobindaganj</w:t>
            </w:r>
          </w:p>
        </w:tc>
      </w:tr>
      <w:tr w:rsidR="001330D9" w:rsidRPr="0069115E" w14:paraId="27ECA88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7598ADE3"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16</w:t>
            </w:r>
          </w:p>
        </w:tc>
        <w:tc>
          <w:tcPr>
            <w:tcW w:w="1170" w:type="dxa"/>
            <w:vMerge/>
            <w:tcBorders>
              <w:top w:val="nil"/>
              <w:left w:val="single" w:sz="4" w:space="0" w:color="auto"/>
              <w:bottom w:val="single" w:sz="8" w:space="0" w:color="000000"/>
              <w:right w:val="single" w:sz="4" w:space="0" w:color="auto"/>
            </w:tcBorders>
            <w:vAlign w:val="center"/>
            <w:hideMark/>
          </w:tcPr>
          <w:p w14:paraId="7D53D0B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37A7152"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5B5A07DE"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Palash bari</w:t>
            </w:r>
          </w:p>
        </w:tc>
      </w:tr>
      <w:tr w:rsidR="001330D9" w:rsidRPr="0069115E" w14:paraId="62B143F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3D0993C4"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17</w:t>
            </w:r>
          </w:p>
        </w:tc>
        <w:tc>
          <w:tcPr>
            <w:tcW w:w="1170" w:type="dxa"/>
            <w:vMerge/>
            <w:tcBorders>
              <w:top w:val="nil"/>
              <w:left w:val="single" w:sz="4" w:space="0" w:color="auto"/>
              <w:bottom w:val="single" w:sz="8" w:space="0" w:color="000000"/>
              <w:right w:val="single" w:sz="4" w:space="0" w:color="auto"/>
            </w:tcBorders>
            <w:vAlign w:val="center"/>
            <w:hideMark/>
          </w:tcPr>
          <w:p w14:paraId="33768871"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55D206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40B108F4"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Sagatha</w:t>
            </w:r>
          </w:p>
        </w:tc>
      </w:tr>
      <w:tr w:rsidR="001330D9" w:rsidRPr="0069115E" w14:paraId="6132F106"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45886372"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18</w:t>
            </w:r>
          </w:p>
        </w:tc>
        <w:tc>
          <w:tcPr>
            <w:tcW w:w="1170" w:type="dxa"/>
            <w:vMerge/>
            <w:tcBorders>
              <w:top w:val="nil"/>
              <w:left w:val="single" w:sz="4" w:space="0" w:color="auto"/>
              <w:bottom w:val="single" w:sz="8" w:space="0" w:color="000000"/>
              <w:right w:val="single" w:sz="4" w:space="0" w:color="auto"/>
            </w:tcBorders>
            <w:vAlign w:val="center"/>
            <w:hideMark/>
          </w:tcPr>
          <w:p w14:paraId="1C5BDFA9"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0BA028AB"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1A44EC89"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Sadullapur</w:t>
            </w:r>
          </w:p>
        </w:tc>
      </w:tr>
      <w:tr w:rsidR="001330D9" w:rsidRPr="0069115E" w14:paraId="365440E0"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7A55684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19</w:t>
            </w:r>
          </w:p>
        </w:tc>
        <w:tc>
          <w:tcPr>
            <w:tcW w:w="1170" w:type="dxa"/>
            <w:vMerge/>
            <w:tcBorders>
              <w:top w:val="nil"/>
              <w:left w:val="single" w:sz="4" w:space="0" w:color="auto"/>
              <w:bottom w:val="single" w:sz="8" w:space="0" w:color="000000"/>
              <w:right w:val="single" w:sz="4" w:space="0" w:color="auto"/>
            </w:tcBorders>
            <w:vAlign w:val="center"/>
            <w:hideMark/>
          </w:tcPr>
          <w:p w14:paraId="398EDB6A"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3884472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45AA6E3F"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Fulchari</w:t>
            </w:r>
          </w:p>
        </w:tc>
      </w:tr>
      <w:tr w:rsidR="001330D9" w:rsidRPr="0069115E" w14:paraId="5222BEC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5949B0F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20</w:t>
            </w:r>
          </w:p>
        </w:tc>
        <w:tc>
          <w:tcPr>
            <w:tcW w:w="1170" w:type="dxa"/>
            <w:vMerge/>
            <w:tcBorders>
              <w:top w:val="nil"/>
              <w:left w:val="single" w:sz="4" w:space="0" w:color="auto"/>
              <w:bottom w:val="single" w:sz="8" w:space="0" w:color="000000"/>
              <w:right w:val="single" w:sz="4" w:space="0" w:color="auto"/>
            </w:tcBorders>
            <w:vAlign w:val="center"/>
            <w:hideMark/>
          </w:tcPr>
          <w:p w14:paraId="7B1784B1"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B4C6E7"/>
            <w:vAlign w:val="center"/>
            <w:hideMark/>
          </w:tcPr>
          <w:p w14:paraId="504A6FA3"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Kurigram</w:t>
            </w:r>
          </w:p>
        </w:tc>
        <w:tc>
          <w:tcPr>
            <w:tcW w:w="2920" w:type="dxa"/>
            <w:tcBorders>
              <w:top w:val="nil"/>
              <w:left w:val="nil"/>
              <w:bottom w:val="single" w:sz="4" w:space="0" w:color="auto"/>
              <w:right w:val="single" w:sz="8" w:space="0" w:color="auto"/>
            </w:tcBorders>
            <w:shd w:val="clear" w:color="000000" w:fill="B4C6E7"/>
            <w:vAlign w:val="center"/>
            <w:hideMark/>
          </w:tcPr>
          <w:p w14:paraId="52A9AB70"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KurigramSadar</w:t>
            </w:r>
          </w:p>
        </w:tc>
      </w:tr>
      <w:tr w:rsidR="001330D9" w:rsidRPr="0069115E" w14:paraId="47A29799"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19FCCE8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21</w:t>
            </w:r>
          </w:p>
        </w:tc>
        <w:tc>
          <w:tcPr>
            <w:tcW w:w="1170" w:type="dxa"/>
            <w:vMerge/>
            <w:tcBorders>
              <w:top w:val="nil"/>
              <w:left w:val="single" w:sz="4" w:space="0" w:color="auto"/>
              <w:bottom w:val="single" w:sz="8" w:space="0" w:color="000000"/>
              <w:right w:val="single" w:sz="4" w:space="0" w:color="auto"/>
            </w:tcBorders>
            <w:vAlign w:val="center"/>
            <w:hideMark/>
          </w:tcPr>
          <w:p w14:paraId="128ADCE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7449E3BB"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51B27E42"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Chilmari</w:t>
            </w:r>
          </w:p>
        </w:tc>
      </w:tr>
      <w:tr w:rsidR="001330D9" w:rsidRPr="0069115E" w14:paraId="5A2078C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439E9875"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22</w:t>
            </w:r>
          </w:p>
        </w:tc>
        <w:tc>
          <w:tcPr>
            <w:tcW w:w="1170" w:type="dxa"/>
            <w:vMerge/>
            <w:tcBorders>
              <w:top w:val="nil"/>
              <w:left w:val="single" w:sz="4" w:space="0" w:color="auto"/>
              <w:bottom w:val="single" w:sz="8" w:space="0" w:color="000000"/>
              <w:right w:val="single" w:sz="4" w:space="0" w:color="auto"/>
            </w:tcBorders>
            <w:vAlign w:val="center"/>
            <w:hideMark/>
          </w:tcPr>
          <w:p w14:paraId="364B8C1C"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0B4ACC3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4F891CBE"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Roumari</w:t>
            </w:r>
          </w:p>
        </w:tc>
      </w:tr>
      <w:tr w:rsidR="001330D9" w:rsidRPr="0069115E" w14:paraId="1976882F"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2AC6E06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23</w:t>
            </w:r>
          </w:p>
        </w:tc>
        <w:tc>
          <w:tcPr>
            <w:tcW w:w="1170" w:type="dxa"/>
            <w:vMerge/>
            <w:tcBorders>
              <w:top w:val="nil"/>
              <w:left w:val="single" w:sz="4" w:space="0" w:color="auto"/>
              <w:bottom w:val="single" w:sz="8" w:space="0" w:color="000000"/>
              <w:right w:val="single" w:sz="4" w:space="0" w:color="auto"/>
            </w:tcBorders>
            <w:vAlign w:val="center"/>
            <w:hideMark/>
          </w:tcPr>
          <w:p w14:paraId="2A9CD040"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CEDFD7E"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3122A73C"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Char Rajibpur</w:t>
            </w:r>
          </w:p>
        </w:tc>
      </w:tr>
      <w:tr w:rsidR="001330D9" w:rsidRPr="0069115E" w14:paraId="01A25AE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73532F5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24</w:t>
            </w:r>
          </w:p>
        </w:tc>
        <w:tc>
          <w:tcPr>
            <w:tcW w:w="1170" w:type="dxa"/>
            <w:vMerge/>
            <w:tcBorders>
              <w:top w:val="nil"/>
              <w:left w:val="single" w:sz="4" w:space="0" w:color="auto"/>
              <w:bottom w:val="single" w:sz="8" w:space="0" w:color="000000"/>
              <w:right w:val="single" w:sz="4" w:space="0" w:color="auto"/>
            </w:tcBorders>
            <w:vAlign w:val="center"/>
            <w:hideMark/>
          </w:tcPr>
          <w:p w14:paraId="594B11C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FF54FDD"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7105ABF2"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Fulbari</w:t>
            </w:r>
          </w:p>
        </w:tc>
      </w:tr>
      <w:tr w:rsidR="001330D9" w:rsidRPr="0069115E" w14:paraId="70A520B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4C8515D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25</w:t>
            </w:r>
          </w:p>
        </w:tc>
        <w:tc>
          <w:tcPr>
            <w:tcW w:w="1170" w:type="dxa"/>
            <w:vMerge/>
            <w:tcBorders>
              <w:top w:val="nil"/>
              <w:left w:val="single" w:sz="4" w:space="0" w:color="auto"/>
              <w:bottom w:val="single" w:sz="8" w:space="0" w:color="000000"/>
              <w:right w:val="single" w:sz="4" w:space="0" w:color="auto"/>
            </w:tcBorders>
            <w:vAlign w:val="center"/>
            <w:hideMark/>
          </w:tcPr>
          <w:p w14:paraId="28A4E554"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8FE9A3C"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3A6FDE04"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Ulipur</w:t>
            </w:r>
          </w:p>
        </w:tc>
      </w:tr>
      <w:tr w:rsidR="001330D9" w:rsidRPr="0069115E" w14:paraId="2399A36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09E4B71E"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26</w:t>
            </w:r>
          </w:p>
        </w:tc>
        <w:tc>
          <w:tcPr>
            <w:tcW w:w="1170" w:type="dxa"/>
            <w:vMerge/>
            <w:tcBorders>
              <w:top w:val="nil"/>
              <w:left w:val="single" w:sz="4" w:space="0" w:color="auto"/>
              <w:bottom w:val="single" w:sz="8" w:space="0" w:color="000000"/>
              <w:right w:val="single" w:sz="4" w:space="0" w:color="auto"/>
            </w:tcBorders>
            <w:vAlign w:val="center"/>
            <w:hideMark/>
          </w:tcPr>
          <w:p w14:paraId="2651BB0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8803603"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59A4D559"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Bhurangamari</w:t>
            </w:r>
          </w:p>
        </w:tc>
      </w:tr>
      <w:tr w:rsidR="001330D9" w:rsidRPr="0069115E" w14:paraId="2A1D4402"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581D973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27</w:t>
            </w:r>
          </w:p>
        </w:tc>
        <w:tc>
          <w:tcPr>
            <w:tcW w:w="1170" w:type="dxa"/>
            <w:vMerge/>
            <w:tcBorders>
              <w:top w:val="nil"/>
              <w:left w:val="single" w:sz="4" w:space="0" w:color="auto"/>
              <w:bottom w:val="single" w:sz="8" w:space="0" w:color="000000"/>
              <w:right w:val="single" w:sz="4" w:space="0" w:color="auto"/>
            </w:tcBorders>
            <w:vAlign w:val="center"/>
            <w:hideMark/>
          </w:tcPr>
          <w:p w14:paraId="023F87D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A4B92BB"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2048F64A"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Nageshwari</w:t>
            </w:r>
          </w:p>
        </w:tc>
      </w:tr>
      <w:tr w:rsidR="001330D9" w:rsidRPr="0069115E" w14:paraId="69EC52A7"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3FC6D35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28</w:t>
            </w:r>
          </w:p>
        </w:tc>
        <w:tc>
          <w:tcPr>
            <w:tcW w:w="1170" w:type="dxa"/>
            <w:vMerge/>
            <w:tcBorders>
              <w:top w:val="nil"/>
              <w:left w:val="single" w:sz="4" w:space="0" w:color="auto"/>
              <w:bottom w:val="single" w:sz="8" w:space="0" w:color="000000"/>
              <w:right w:val="single" w:sz="4" w:space="0" w:color="auto"/>
            </w:tcBorders>
            <w:vAlign w:val="center"/>
            <w:hideMark/>
          </w:tcPr>
          <w:p w14:paraId="49A7CAC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51A8038"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B4C6E7"/>
            <w:vAlign w:val="center"/>
            <w:hideMark/>
          </w:tcPr>
          <w:p w14:paraId="24B5B4F8"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Rajarhat</w:t>
            </w:r>
          </w:p>
        </w:tc>
      </w:tr>
      <w:tr w:rsidR="001330D9" w:rsidRPr="0069115E" w14:paraId="0B8B77D7"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B4C6E7"/>
            <w:noWrap/>
            <w:vAlign w:val="bottom"/>
            <w:hideMark/>
          </w:tcPr>
          <w:p w14:paraId="2A2BB23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29</w:t>
            </w:r>
          </w:p>
        </w:tc>
        <w:tc>
          <w:tcPr>
            <w:tcW w:w="1170" w:type="dxa"/>
            <w:vMerge/>
            <w:tcBorders>
              <w:top w:val="nil"/>
              <w:left w:val="single" w:sz="4" w:space="0" w:color="auto"/>
              <w:bottom w:val="single" w:sz="8" w:space="0" w:color="000000"/>
              <w:right w:val="single" w:sz="4" w:space="0" w:color="auto"/>
            </w:tcBorders>
            <w:vAlign w:val="center"/>
            <w:hideMark/>
          </w:tcPr>
          <w:p w14:paraId="69612193" w14:textId="77777777" w:rsidR="001330D9" w:rsidRPr="0069115E" w:rsidRDefault="001330D9" w:rsidP="004E4DF5">
            <w:pPr>
              <w:rPr>
                <w:rFonts w:ascii="Corbel" w:eastAsia="Times New Roman" w:hAnsi="Corbel" w:cs="Calibri"/>
                <w:b/>
                <w:bCs/>
                <w:color w:val="000000"/>
                <w:sz w:val="20"/>
                <w:szCs w:val="20"/>
              </w:rPr>
            </w:pPr>
          </w:p>
        </w:tc>
        <w:tc>
          <w:tcPr>
            <w:tcW w:w="2210" w:type="dxa"/>
            <w:tcBorders>
              <w:top w:val="nil"/>
              <w:left w:val="nil"/>
              <w:bottom w:val="single" w:sz="4" w:space="0" w:color="auto"/>
              <w:right w:val="single" w:sz="4" w:space="0" w:color="auto"/>
            </w:tcBorders>
            <w:shd w:val="clear" w:color="000000" w:fill="B4C6E7"/>
            <w:vAlign w:val="center"/>
            <w:hideMark/>
          </w:tcPr>
          <w:p w14:paraId="4E5201AF"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Lalmonirhat</w:t>
            </w:r>
          </w:p>
        </w:tc>
        <w:tc>
          <w:tcPr>
            <w:tcW w:w="2920" w:type="dxa"/>
            <w:tcBorders>
              <w:top w:val="nil"/>
              <w:left w:val="nil"/>
              <w:bottom w:val="single" w:sz="4" w:space="0" w:color="auto"/>
              <w:right w:val="single" w:sz="8" w:space="0" w:color="auto"/>
            </w:tcBorders>
            <w:shd w:val="clear" w:color="000000" w:fill="B4C6E7"/>
            <w:vAlign w:val="center"/>
            <w:hideMark/>
          </w:tcPr>
          <w:p w14:paraId="3B176506"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Hatibandha</w:t>
            </w:r>
          </w:p>
        </w:tc>
      </w:tr>
      <w:tr w:rsidR="001330D9" w:rsidRPr="0069115E" w14:paraId="48F09713" w14:textId="77777777" w:rsidTr="004E4DF5">
        <w:trPr>
          <w:trHeight w:val="240"/>
          <w:jc w:val="center"/>
        </w:trPr>
        <w:tc>
          <w:tcPr>
            <w:tcW w:w="980" w:type="dxa"/>
            <w:tcBorders>
              <w:top w:val="nil"/>
              <w:left w:val="single" w:sz="8" w:space="0" w:color="auto"/>
              <w:bottom w:val="single" w:sz="8" w:space="0" w:color="auto"/>
              <w:right w:val="single" w:sz="4" w:space="0" w:color="auto"/>
            </w:tcBorders>
            <w:shd w:val="clear" w:color="000000" w:fill="B4C6E7"/>
            <w:noWrap/>
            <w:vAlign w:val="bottom"/>
            <w:hideMark/>
          </w:tcPr>
          <w:p w14:paraId="008132B9"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30</w:t>
            </w:r>
          </w:p>
        </w:tc>
        <w:tc>
          <w:tcPr>
            <w:tcW w:w="1170" w:type="dxa"/>
            <w:vMerge/>
            <w:tcBorders>
              <w:top w:val="nil"/>
              <w:left w:val="single" w:sz="4" w:space="0" w:color="auto"/>
              <w:bottom w:val="single" w:sz="8" w:space="0" w:color="000000"/>
              <w:right w:val="single" w:sz="4" w:space="0" w:color="auto"/>
            </w:tcBorders>
            <w:vAlign w:val="center"/>
            <w:hideMark/>
          </w:tcPr>
          <w:p w14:paraId="77839ED9" w14:textId="77777777" w:rsidR="001330D9" w:rsidRPr="0069115E" w:rsidRDefault="001330D9" w:rsidP="004E4DF5">
            <w:pPr>
              <w:rPr>
                <w:rFonts w:ascii="Corbel" w:eastAsia="Times New Roman" w:hAnsi="Corbel" w:cs="Calibri"/>
                <w:b/>
                <w:bCs/>
                <w:color w:val="000000"/>
                <w:sz w:val="20"/>
                <w:szCs w:val="20"/>
              </w:rPr>
            </w:pPr>
          </w:p>
        </w:tc>
        <w:tc>
          <w:tcPr>
            <w:tcW w:w="2210" w:type="dxa"/>
            <w:tcBorders>
              <w:top w:val="nil"/>
              <w:left w:val="nil"/>
              <w:bottom w:val="single" w:sz="8" w:space="0" w:color="auto"/>
              <w:right w:val="single" w:sz="4" w:space="0" w:color="auto"/>
            </w:tcBorders>
            <w:shd w:val="clear" w:color="000000" w:fill="B4C6E7"/>
            <w:vAlign w:val="center"/>
            <w:hideMark/>
          </w:tcPr>
          <w:p w14:paraId="0F71DB27"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Nilphamari</w:t>
            </w:r>
          </w:p>
        </w:tc>
        <w:tc>
          <w:tcPr>
            <w:tcW w:w="2920" w:type="dxa"/>
            <w:tcBorders>
              <w:top w:val="nil"/>
              <w:left w:val="nil"/>
              <w:bottom w:val="single" w:sz="8" w:space="0" w:color="auto"/>
              <w:right w:val="single" w:sz="8" w:space="0" w:color="auto"/>
            </w:tcBorders>
            <w:shd w:val="clear" w:color="000000" w:fill="B4C6E7"/>
            <w:vAlign w:val="center"/>
            <w:hideMark/>
          </w:tcPr>
          <w:p w14:paraId="1DF130FA" w14:textId="77777777" w:rsidR="001330D9" w:rsidRPr="0069115E" w:rsidRDefault="001330D9" w:rsidP="004E4DF5">
            <w:pPr>
              <w:rPr>
                <w:rFonts w:ascii="Corbel" w:eastAsia="Times New Roman" w:hAnsi="Corbel" w:cs="Calibri"/>
                <w:color w:val="000000"/>
                <w:sz w:val="20"/>
                <w:szCs w:val="20"/>
              </w:rPr>
            </w:pPr>
            <w:r w:rsidRPr="0069115E">
              <w:rPr>
                <w:rFonts w:ascii="Corbel" w:eastAsia="Calibri" w:hAnsi="Corbel" w:cstheme="minorHAnsi"/>
                <w:color w:val="000000"/>
                <w:sz w:val="20"/>
                <w:szCs w:val="20"/>
              </w:rPr>
              <w:t>Jaldhaka</w:t>
            </w:r>
          </w:p>
        </w:tc>
      </w:tr>
      <w:tr w:rsidR="001330D9" w:rsidRPr="0069115E" w14:paraId="17E5606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0E08CD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31</w:t>
            </w:r>
          </w:p>
        </w:tc>
        <w:tc>
          <w:tcPr>
            <w:tcW w:w="1170" w:type="dxa"/>
            <w:vMerge w:val="restart"/>
            <w:tcBorders>
              <w:top w:val="nil"/>
              <w:left w:val="single" w:sz="4" w:space="0" w:color="auto"/>
              <w:bottom w:val="single" w:sz="8" w:space="0" w:color="000000"/>
              <w:right w:val="single" w:sz="4" w:space="0" w:color="auto"/>
            </w:tcBorders>
            <w:shd w:val="clear" w:color="000000" w:fill="FFE699"/>
            <w:textDirection w:val="btLr"/>
            <w:vAlign w:val="center"/>
            <w:hideMark/>
          </w:tcPr>
          <w:p w14:paraId="5188053F"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Times New Roman" w:hAnsi="Corbel" w:cs="Calibri"/>
                <w:b/>
                <w:bCs/>
                <w:color w:val="000000"/>
                <w:sz w:val="20"/>
                <w:szCs w:val="20"/>
              </w:rPr>
              <w:t>Chottogram</w:t>
            </w: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6A3E265D"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Brahmanbaria</w:t>
            </w:r>
          </w:p>
        </w:tc>
        <w:tc>
          <w:tcPr>
            <w:tcW w:w="2920" w:type="dxa"/>
            <w:tcBorders>
              <w:top w:val="nil"/>
              <w:left w:val="nil"/>
              <w:bottom w:val="single" w:sz="4" w:space="0" w:color="auto"/>
              <w:right w:val="single" w:sz="8" w:space="0" w:color="auto"/>
            </w:tcBorders>
            <w:shd w:val="clear" w:color="000000" w:fill="FFE699"/>
            <w:vAlign w:val="center"/>
            <w:hideMark/>
          </w:tcPr>
          <w:p w14:paraId="6D52ADE0"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Akhaura</w:t>
            </w:r>
          </w:p>
        </w:tc>
      </w:tr>
      <w:tr w:rsidR="001330D9" w:rsidRPr="0069115E" w14:paraId="0BE99C1E"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5AF931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32</w:t>
            </w:r>
          </w:p>
        </w:tc>
        <w:tc>
          <w:tcPr>
            <w:tcW w:w="1170" w:type="dxa"/>
            <w:vMerge/>
            <w:tcBorders>
              <w:top w:val="nil"/>
              <w:left w:val="single" w:sz="4" w:space="0" w:color="auto"/>
              <w:bottom w:val="single" w:sz="8" w:space="0" w:color="000000"/>
              <w:right w:val="single" w:sz="4" w:space="0" w:color="auto"/>
            </w:tcBorders>
            <w:vAlign w:val="center"/>
            <w:hideMark/>
          </w:tcPr>
          <w:p w14:paraId="4BAB1DD1"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7EA3BECD"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6ADBC38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Bancharampur</w:t>
            </w:r>
          </w:p>
        </w:tc>
      </w:tr>
      <w:tr w:rsidR="001330D9" w:rsidRPr="0069115E" w14:paraId="58FBD88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1C16DEAD"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33</w:t>
            </w:r>
          </w:p>
        </w:tc>
        <w:tc>
          <w:tcPr>
            <w:tcW w:w="1170" w:type="dxa"/>
            <w:vMerge/>
            <w:tcBorders>
              <w:top w:val="nil"/>
              <w:left w:val="single" w:sz="4" w:space="0" w:color="auto"/>
              <w:bottom w:val="single" w:sz="8" w:space="0" w:color="000000"/>
              <w:right w:val="single" w:sz="4" w:space="0" w:color="auto"/>
            </w:tcBorders>
            <w:vAlign w:val="center"/>
            <w:hideMark/>
          </w:tcPr>
          <w:p w14:paraId="34695A08"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8AFADD0"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16ABD44A"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Nabinagar</w:t>
            </w:r>
          </w:p>
        </w:tc>
      </w:tr>
      <w:tr w:rsidR="001330D9" w:rsidRPr="0069115E" w14:paraId="3EE11B87"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0AF5F8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34</w:t>
            </w:r>
          </w:p>
        </w:tc>
        <w:tc>
          <w:tcPr>
            <w:tcW w:w="1170" w:type="dxa"/>
            <w:vMerge/>
            <w:tcBorders>
              <w:top w:val="nil"/>
              <w:left w:val="single" w:sz="4" w:space="0" w:color="auto"/>
              <w:bottom w:val="single" w:sz="8" w:space="0" w:color="000000"/>
              <w:right w:val="single" w:sz="4" w:space="0" w:color="auto"/>
            </w:tcBorders>
            <w:vAlign w:val="center"/>
            <w:hideMark/>
          </w:tcPr>
          <w:p w14:paraId="72EFC03C"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72AEBEF8"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34E135FE"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Sadar</w:t>
            </w:r>
          </w:p>
        </w:tc>
      </w:tr>
      <w:tr w:rsidR="001330D9" w:rsidRPr="0069115E" w14:paraId="4719CE50"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CE9E41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35</w:t>
            </w:r>
          </w:p>
        </w:tc>
        <w:tc>
          <w:tcPr>
            <w:tcW w:w="1170" w:type="dxa"/>
            <w:vMerge/>
            <w:tcBorders>
              <w:top w:val="nil"/>
              <w:left w:val="single" w:sz="4" w:space="0" w:color="auto"/>
              <w:bottom w:val="single" w:sz="8" w:space="0" w:color="000000"/>
              <w:right w:val="single" w:sz="4" w:space="0" w:color="auto"/>
            </w:tcBorders>
            <w:vAlign w:val="center"/>
            <w:hideMark/>
          </w:tcPr>
          <w:p w14:paraId="13E0C663"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312790FE"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Chandpur</w:t>
            </w:r>
          </w:p>
        </w:tc>
        <w:tc>
          <w:tcPr>
            <w:tcW w:w="2920" w:type="dxa"/>
            <w:tcBorders>
              <w:top w:val="nil"/>
              <w:left w:val="nil"/>
              <w:bottom w:val="single" w:sz="4" w:space="0" w:color="auto"/>
              <w:right w:val="single" w:sz="8" w:space="0" w:color="auto"/>
            </w:tcBorders>
            <w:shd w:val="clear" w:color="000000" w:fill="FFE699"/>
            <w:vAlign w:val="center"/>
            <w:hideMark/>
          </w:tcPr>
          <w:p w14:paraId="55F22F9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ChandpurSadar</w:t>
            </w:r>
          </w:p>
        </w:tc>
      </w:tr>
      <w:tr w:rsidR="001330D9" w:rsidRPr="0069115E" w14:paraId="5D6A2F7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40CADF3"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36</w:t>
            </w:r>
          </w:p>
        </w:tc>
        <w:tc>
          <w:tcPr>
            <w:tcW w:w="1170" w:type="dxa"/>
            <w:vMerge/>
            <w:tcBorders>
              <w:top w:val="nil"/>
              <w:left w:val="single" w:sz="4" w:space="0" w:color="auto"/>
              <w:bottom w:val="single" w:sz="8" w:space="0" w:color="000000"/>
              <w:right w:val="single" w:sz="4" w:space="0" w:color="auto"/>
            </w:tcBorders>
            <w:vAlign w:val="center"/>
            <w:hideMark/>
          </w:tcPr>
          <w:p w14:paraId="357A29C8"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AA1A3B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161276F4"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Haimchar</w:t>
            </w:r>
          </w:p>
        </w:tc>
      </w:tr>
      <w:tr w:rsidR="001330D9" w:rsidRPr="0069115E" w14:paraId="6F2A181F"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DAB538D"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37</w:t>
            </w:r>
          </w:p>
        </w:tc>
        <w:tc>
          <w:tcPr>
            <w:tcW w:w="1170" w:type="dxa"/>
            <w:vMerge/>
            <w:tcBorders>
              <w:top w:val="nil"/>
              <w:left w:val="single" w:sz="4" w:space="0" w:color="auto"/>
              <w:bottom w:val="single" w:sz="8" w:space="0" w:color="000000"/>
              <w:right w:val="single" w:sz="4" w:space="0" w:color="auto"/>
            </w:tcBorders>
            <w:vAlign w:val="center"/>
            <w:hideMark/>
          </w:tcPr>
          <w:p w14:paraId="40B11CF8"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5B11A4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5649FAD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MatlabDakshin</w:t>
            </w:r>
          </w:p>
        </w:tc>
      </w:tr>
      <w:tr w:rsidR="001330D9" w:rsidRPr="0069115E" w14:paraId="645DF66F"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3CEC58A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38</w:t>
            </w:r>
          </w:p>
        </w:tc>
        <w:tc>
          <w:tcPr>
            <w:tcW w:w="1170" w:type="dxa"/>
            <w:vMerge/>
            <w:tcBorders>
              <w:top w:val="nil"/>
              <w:left w:val="single" w:sz="4" w:space="0" w:color="auto"/>
              <w:bottom w:val="single" w:sz="8" w:space="0" w:color="000000"/>
              <w:right w:val="single" w:sz="4" w:space="0" w:color="auto"/>
            </w:tcBorders>
            <w:vAlign w:val="center"/>
            <w:hideMark/>
          </w:tcPr>
          <w:p w14:paraId="52127841"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99C312D"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681763D6"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Matlab Uttar</w:t>
            </w:r>
          </w:p>
        </w:tc>
      </w:tr>
      <w:tr w:rsidR="001330D9" w:rsidRPr="0069115E" w14:paraId="02CD672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03C3FD89"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39</w:t>
            </w:r>
          </w:p>
        </w:tc>
        <w:tc>
          <w:tcPr>
            <w:tcW w:w="1170" w:type="dxa"/>
            <w:vMerge/>
            <w:tcBorders>
              <w:top w:val="nil"/>
              <w:left w:val="single" w:sz="4" w:space="0" w:color="auto"/>
              <w:bottom w:val="single" w:sz="8" w:space="0" w:color="000000"/>
              <w:right w:val="single" w:sz="4" w:space="0" w:color="auto"/>
            </w:tcBorders>
            <w:vAlign w:val="center"/>
            <w:hideMark/>
          </w:tcPr>
          <w:p w14:paraId="10E211E4"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BD5163E"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48C32E20"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Faridgonj</w:t>
            </w:r>
          </w:p>
        </w:tc>
      </w:tr>
      <w:tr w:rsidR="001330D9" w:rsidRPr="0069115E" w14:paraId="0348C80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1CFB21B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40</w:t>
            </w:r>
          </w:p>
        </w:tc>
        <w:tc>
          <w:tcPr>
            <w:tcW w:w="1170" w:type="dxa"/>
            <w:vMerge/>
            <w:tcBorders>
              <w:top w:val="nil"/>
              <w:left w:val="single" w:sz="4" w:space="0" w:color="auto"/>
              <w:bottom w:val="single" w:sz="8" w:space="0" w:color="000000"/>
              <w:right w:val="single" w:sz="4" w:space="0" w:color="auto"/>
            </w:tcBorders>
            <w:vAlign w:val="center"/>
            <w:hideMark/>
          </w:tcPr>
          <w:p w14:paraId="6949BF40"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D3AF38F"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699E91B5"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Kachua</w:t>
            </w:r>
          </w:p>
        </w:tc>
      </w:tr>
      <w:tr w:rsidR="001330D9" w:rsidRPr="0069115E" w14:paraId="75E23C4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1A2DED3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41</w:t>
            </w:r>
          </w:p>
        </w:tc>
        <w:tc>
          <w:tcPr>
            <w:tcW w:w="1170" w:type="dxa"/>
            <w:vMerge/>
            <w:tcBorders>
              <w:top w:val="nil"/>
              <w:left w:val="single" w:sz="4" w:space="0" w:color="auto"/>
              <w:bottom w:val="single" w:sz="8" w:space="0" w:color="000000"/>
              <w:right w:val="single" w:sz="4" w:space="0" w:color="auto"/>
            </w:tcBorders>
            <w:vAlign w:val="center"/>
            <w:hideMark/>
          </w:tcPr>
          <w:p w14:paraId="6EF20D74"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6FB0E01"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85527B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Hajigonj</w:t>
            </w:r>
          </w:p>
        </w:tc>
      </w:tr>
      <w:tr w:rsidR="001330D9" w:rsidRPr="0069115E" w14:paraId="0EE6DFF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03302A1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42</w:t>
            </w:r>
          </w:p>
        </w:tc>
        <w:tc>
          <w:tcPr>
            <w:tcW w:w="1170" w:type="dxa"/>
            <w:vMerge/>
            <w:tcBorders>
              <w:top w:val="nil"/>
              <w:left w:val="single" w:sz="4" w:space="0" w:color="auto"/>
              <w:bottom w:val="single" w:sz="8" w:space="0" w:color="000000"/>
              <w:right w:val="single" w:sz="4" w:space="0" w:color="auto"/>
            </w:tcBorders>
            <w:vAlign w:val="center"/>
            <w:hideMark/>
          </w:tcPr>
          <w:p w14:paraId="69CC9A2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942175E"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27875C26"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Shahrasti</w:t>
            </w:r>
          </w:p>
        </w:tc>
      </w:tr>
      <w:tr w:rsidR="001330D9" w:rsidRPr="0069115E" w14:paraId="1FF7CE53"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A2AEF7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43</w:t>
            </w:r>
          </w:p>
        </w:tc>
        <w:tc>
          <w:tcPr>
            <w:tcW w:w="1170" w:type="dxa"/>
            <w:vMerge/>
            <w:tcBorders>
              <w:top w:val="nil"/>
              <w:left w:val="single" w:sz="4" w:space="0" w:color="auto"/>
              <w:bottom w:val="single" w:sz="8" w:space="0" w:color="000000"/>
              <w:right w:val="single" w:sz="4" w:space="0" w:color="auto"/>
            </w:tcBorders>
            <w:vAlign w:val="center"/>
            <w:hideMark/>
          </w:tcPr>
          <w:p w14:paraId="6C3218F9"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58F4F9B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Chottogram</w:t>
            </w:r>
          </w:p>
        </w:tc>
        <w:tc>
          <w:tcPr>
            <w:tcW w:w="2920" w:type="dxa"/>
            <w:tcBorders>
              <w:top w:val="nil"/>
              <w:left w:val="nil"/>
              <w:bottom w:val="single" w:sz="4" w:space="0" w:color="auto"/>
              <w:right w:val="single" w:sz="8" w:space="0" w:color="auto"/>
            </w:tcBorders>
            <w:shd w:val="clear" w:color="000000" w:fill="FFE699"/>
            <w:vAlign w:val="center"/>
            <w:hideMark/>
          </w:tcPr>
          <w:p w14:paraId="491E06CD"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Boalkhali</w:t>
            </w:r>
          </w:p>
        </w:tc>
      </w:tr>
      <w:tr w:rsidR="001330D9" w:rsidRPr="0069115E" w14:paraId="51C42A86"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00B3168E"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44</w:t>
            </w:r>
          </w:p>
        </w:tc>
        <w:tc>
          <w:tcPr>
            <w:tcW w:w="1170" w:type="dxa"/>
            <w:vMerge/>
            <w:tcBorders>
              <w:top w:val="nil"/>
              <w:left w:val="single" w:sz="4" w:space="0" w:color="auto"/>
              <w:bottom w:val="single" w:sz="8" w:space="0" w:color="000000"/>
              <w:right w:val="single" w:sz="4" w:space="0" w:color="auto"/>
            </w:tcBorders>
            <w:vAlign w:val="center"/>
            <w:hideMark/>
          </w:tcPr>
          <w:p w14:paraId="7174F53D"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EF11315"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175DDA0"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Mirersarai</w:t>
            </w:r>
          </w:p>
        </w:tc>
      </w:tr>
      <w:tr w:rsidR="001330D9" w:rsidRPr="0069115E" w14:paraId="08EC4BA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6DA049FE"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45</w:t>
            </w:r>
          </w:p>
        </w:tc>
        <w:tc>
          <w:tcPr>
            <w:tcW w:w="1170" w:type="dxa"/>
            <w:vMerge/>
            <w:tcBorders>
              <w:top w:val="nil"/>
              <w:left w:val="single" w:sz="4" w:space="0" w:color="auto"/>
              <w:bottom w:val="single" w:sz="8" w:space="0" w:color="000000"/>
              <w:right w:val="single" w:sz="4" w:space="0" w:color="auto"/>
            </w:tcBorders>
            <w:vAlign w:val="center"/>
            <w:hideMark/>
          </w:tcPr>
          <w:p w14:paraId="39438405"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E2C7946"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3B355AE1"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Patiya</w:t>
            </w:r>
          </w:p>
        </w:tc>
      </w:tr>
      <w:tr w:rsidR="001330D9" w:rsidRPr="0069115E" w14:paraId="1DB9D8CF"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6C1FC878"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lastRenderedPageBreak/>
              <w:t>46</w:t>
            </w:r>
          </w:p>
        </w:tc>
        <w:tc>
          <w:tcPr>
            <w:tcW w:w="1170" w:type="dxa"/>
            <w:vMerge/>
            <w:tcBorders>
              <w:top w:val="nil"/>
              <w:left w:val="single" w:sz="4" w:space="0" w:color="auto"/>
              <w:bottom w:val="single" w:sz="8" w:space="0" w:color="000000"/>
              <w:right w:val="single" w:sz="4" w:space="0" w:color="auto"/>
            </w:tcBorders>
            <w:vAlign w:val="center"/>
            <w:hideMark/>
          </w:tcPr>
          <w:p w14:paraId="1A5A8C45"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EC40378"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60C5C23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Sandwip</w:t>
            </w:r>
          </w:p>
        </w:tc>
      </w:tr>
      <w:tr w:rsidR="001330D9" w:rsidRPr="0069115E" w14:paraId="78902203"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DBF4294"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47</w:t>
            </w:r>
          </w:p>
        </w:tc>
        <w:tc>
          <w:tcPr>
            <w:tcW w:w="1170" w:type="dxa"/>
            <w:vMerge/>
            <w:tcBorders>
              <w:top w:val="nil"/>
              <w:left w:val="single" w:sz="4" w:space="0" w:color="auto"/>
              <w:bottom w:val="single" w:sz="8" w:space="0" w:color="000000"/>
              <w:right w:val="single" w:sz="4" w:space="0" w:color="auto"/>
            </w:tcBorders>
            <w:vAlign w:val="center"/>
            <w:hideMark/>
          </w:tcPr>
          <w:p w14:paraId="2D6A2F9D"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5DB159A6"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7C9174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Chandanaish</w:t>
            </w:r>
          </w:p>
        </w:tc>
      </w:tr>
      <w:tr w:rsidR="001330D9" w:rsidRPr="0069115E" w14:paraId="06BF8B4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C75D815"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48</w:t>
            </w:r>
          </w:p>
        </w:tc>
        <w:tc>
          <w:tcPr>
            <w:tcW w:w="1170" w:type="dxa"/>
            <w:vMerge/>
            <w:tcBorders>
              <w:top w:val="nil"/>
              <w:left w:val="single" w:sz="4" w:space="0" w:color="auto"/>
              <w:bottom w:val="single" w:sz="8" w:space="0" w:color="000000"/>
              <w:right w:val="single" w:sz="4" w:space="0" w:color="auto"/>
            </w:tcBorders>
            <w:vAlign w:val="center"/>
            <w:hideMark/>
          </w:tcPr>
          <w:p w14:paraId="5FEF755E"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00768BE4"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5EE15D27"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Sitakunda</w:t>
            </w:r>
          </w:p>
        </w:tc>
      </w:tr>
      <w:tr w:rsidR="001330D9" w:rsidRPr="0069115E" w14:paraId="1B6825E7"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D4E9CCC"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49</w:t>
            </w:r>
          </w:p>
        </w:tc>
        <w:tc>
          <w:tcPr>
            <w:tcW w:w="1170" w:type="dxa"/>
            <w:vMerge/>
            <w:tcBorders>
              <w:top w:val="nil"/>
              <w:left w:val="single" w:sz="4" w:space="0" w:color="auto"/>
              <w:bottom w:val="single" w:sz="8" w:space="0" w:color="000000"/>
              <w:right w:val="single" w:sz="4" w:space="0" w:color="auto"/>
            </w:tcBorders>
            <w:vAlign w:val="center"/>
            <w:hideMark/>
          </w:tcPr>
          <w:p w14:paraId="4BE229EE"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3E6F77FC"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555AE74C"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Bashkhali</w:t>
            </w:r>
          </w:p>
        </w:tc>
      </w:tr>
      <w:tr w:rsidR="001330D9" w:rsidRPr="0069115E" w14:paraId="4E12F8A6"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0582D9DA"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50</w:t>
            </w:r>
          </w:p>
        </w:tc>
        <w:tc>
          <w:tcPr>
            <w:tcW w:w="1170" w:type="dxa"/>
            <w:vMerge/>
            <w:tcBorders>
              <w:top w:val="nil"/>
              <w:left w:val="single" w:sz="4" w:space="0" w:color="auto"/>
              <w:bottom w:val="single" w:sz="8" w:space="0" w:color="000000"/>
              <w:right w:val="single" w:sz="4" w:space="0" w:color="auto"/>
            </w:tcBorders>
            <w:vAlign w:val="center"/>
            <w:hideMark/>
          </w:tcPr>
          <w:p w14:paraId="07EC25E3"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097636F5"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Cumilla</w:t>
            </w:r>
          </w:p>
        </w:tc>
        <w:tc>
          <w:tcPr>
            <w:tcW w:w="2920" w:type="dxa"/>
            <w:tcBorders>
              <w:top w:val="nil"/>
              <w:left w:val="nil"/>
              <w:bottom w:val="single" w:sz="4" w:space="0" w:color="auto"/>
              <w:right w:val="single" w:sz="8" w:space="0" w:color="auto"/>
            </w:tcBorders>
            <w:shd w:val="clear" w:color="000000" w:fill="FFE699"/>
            <w:vAlign w:val="center"/>
            <w:hideMark/>
          </w:tcPr>
          <w:p w14:paraId="1726FF0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CumillaSadar south</w:t>
            </w:r>
          </w:p>
        </w:tc>
      </w:tr>
      <w:tr w:rsidR="001330D9" w:rsidRPr="0069115E" w14:paraId="7D3738C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8D9E639"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51</w:t>
            </w:r>
          </w:p>
        </w:tc>
        <w:tc>
          <w:tcPr>
            <w:tcW w:w="1170" w:type="dxa"/>
            <w:vMerge/>
            <w:tcBorders>
              <w:top w:val="nil"/>
              <w:left w:val="single" w:sz="4" w:space="0" w:color="auto"/>
              <w:bottom w:val="single" w:sz="8" w:space="0" w:color="000000"/>
              <w:right w:val="single" w:sz="4" w:space="0" w:color="auto"/>
            </w:tcBorders>
            <w:vAlign w:val="center"/>
            <w:hideMark/>
          </w:tcPr>
          <w:p w14:paraId="6A620474"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D51B79F"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52FE34AA"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Daudkandi</w:t>
            </w:r>
          </w:p>
        </w:tc>
      </w:tr>
      <w:tr w:rsidR="001330D9" w:rsidRPr="0069115E" w14:paraId="06499890"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A8AB82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52</w:t>
            </w:r>
          </w:p>
        </w:tc>
        <w:tc>
          <w:tcPr>
            <w:tcW w:w="1170" w:type="dxa"/>
            <w:vMerge/>
            <w:tcBorders>
              <w:top w:val="nil"/>
              <w:left w:val="single" w:sz="4" w:space="0" w:color="auto"/>
              <w:bottom w:val="single" w:sz="8" w:space="0" w:color="000000"/>
              <w:right w:val="single" w:sz="4" w:space="0" w:color="auto"/>
            </w:tcBorders>
            <w:vAlign w:val="center"/>
            <w:hideMark/>
          </w:tcPr>
          <w:p w14:paraId="46C8C767"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F969C94"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0018B4A"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Titas</w:t>
            </w:r>
          </w:p>
        </w:tc>
      </w:tr>
      <w:tr w:rsidR="001330D9" w:rsidRPr="0069115E" w14:paraId="27D6AF49"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06E7765"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53</w:t>
            </w:r>
          </w:p>
        </w:tc>
        <w:tc>
          <w:tcPr>
            <w:tcW w:w="1170" w:type="dxa"/>
            <w:vMerge/>
            <w:tcBorders>
              <w:top w:val="nil"/>
              <w:left w:val="single" w:sz="4" w:space="0" w:color="auto"/>
              <w:bottom w:val="single" w:sz="8" w:space="0" w:color="000000"/>
              <w:right w:val="single" w:sz="4" w:space="0" w:color="auto"/>
            </w:tcBorders>
            <w:vAlign w:val="center"/>
            <w:hideMark/>
          </w:tcPr>
          <w:p w14:paraId="38E7488A"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BD6B0B9"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164673D7"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Homna</w:t>
            </w:r>
          </w:p>
        </w:tc>
      </w:tr>
      <w:tr w:rsidR="001330D9" w:rsidRPr="0069115E" w14:paraId="1D3D9EF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20F557D"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54</w:t>
            </w:r>
          </w:p>
        </w:tc>
        <w:tc>
          <w:tcPr>
            <w:tcW w:w="1170" w:type="dxa"/>
            <w:vMerge/>
            <w:tcBorders>
              <w:top w:val="nil"/>
              <w:left w:val="single" w:sz="4" w:space="0" w:color="auto"/>
              <w:bottom w:val="single" w:sz="8" w:space="0" w:color="000000"/>
              <w:right w:val="single" w:sz="4" w:space="0" w:color="auto"/>
            </w:tcBorders>
            <w:vAlign w:val="center"/>
            <w:hideMark/>
          </w:tcPr>
          <w:p w14:paraId="514F91AC"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749457A9"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9F3E8F9"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Laksam</w:t>
            </w:r>
          </w:p>
        </w:tc>
      </w:tr>
      <w:tr w:rsidR="001330D9" w:rsidRPr="0069115E" w14:paraId="1F8B30F9"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6007D24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55</w:t>
            </w:r>
          </w:p>
        </w:tc>
        <w:tc>
          <w:tcPr>
            <w:tcW w:w="1170" w:type="dxa"/>
            <w:vMerge/>
            <w:tcBorders>
              <w:top w:val="nil"/>
              <w:left w:val="single" w:sz="4" w:space="0" w:color="auto"/>
              <w:bottom w:val="single" w:sz="8" w:space="0" w:color="000000"/>
              <w:right w:val="single" w:sz="4" w:space="0" w:color="auto"/>
            </w:tcBorders>
            <w:vAlign w:val="center"/>
            <w:hideMark/>
          </w:tcPr>
          <w:p w14:paraId="271ACD41"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A40F9D3"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39BCEAD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Monoharganj</w:t>
            </w:r>
          </w:p>
        </w:tc>
      </w:tr>
      <w:tr w:rsidR="001330D9" w:rsidRPr="0069115E" w14:paraId="46DC542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39E290A2"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56</w:t>
            </w:r>
          </w:p>
        </w:tc>
        <w:tc>
          <w:tcPr>
            <w:tcW w:w="1170" w:type="dxa"/>
            <w:vMerge/>
            <w:tcBorders>
              <w:top w:val="nil"/>
              <w:left w:val="single" w:sz="4" w:space="0" w:color="auto"/>
              <w:bottom w:val="single" w:sz="8" w:space="0" w:color="000000"/>
              <w:right w:val="single" w:sz="4" w:space="0" w:color="auto"/>
            </w:tcBorders>
            <w:vAlign w:val="center"/>
            <w:hideMark/>
          </w:tcPr>
          <w:p w14:paraId="43D357F7"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DE272A7"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135534EE"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Lalmai</w:t>
            </w:r>
          </w:p>
        </w:tc>
      </w:tr>
      <w:tr w:rsidR="001330D9" w:rsidRPr="0069115E" w14:paraId="31E2C27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0D94E67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57</w:t>
            </w:r>
          </w:p>
        </w:tc>
        <w:tc>
          <w:tcPr>
            <w:tcW w:w="1170" w:type="dxa"/>
            <w:vMerge/>
            <w:tcBorders>
              <w:top w:val="nil"/>
              <w:left w:val="single" w:sz="4" w:space="0" w:color="auto"/>
              <w:bottom w:val="single" w:sz="8" w:space="0" w:color="000000"/>
              <w:right w:val="single" w:sz="4" w:space="0" w:color="auto"/>
            </w:tcBorders>
            <w:vAlign w:val="center"/>
            <w:hideMark/>
          </w:tcPr>
          <w:p w14:paraId="245905BF"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063E2690"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195A224E"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Nagolkot</w:t>
            </w:r>
          </w:p>
        </w:tc>
      </w:tr>
      <w:tr w:rsidR="001330D9" w:rsidRPr="0069115E" w14:paraId="6BCEA2D7"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634ADE3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58</w:t>
            </w:r>
          </w:p>
        </w:tc>
        <w:tc>
          <w:tcPr>
            <w:tcW w:w="1170" w:type="dxa"/>
            <w:vMerge/>
            <w:tcBorders>
              <w:top w:val="nil"/>
              <w:left w:val="single" w:sz="4" w:space="0" w:color="auto"/>
              <w:bottom w:val="single" w:sz="8" w:space="0" w:color="000000"/>
              <w:right w:val="single" w:sz="4" w:space="0" w:color="auto"/>
            </w:tcBorders>
            <w:vAlign w:val="center"/>
            <w:hideMark/>
          </w:tcPr>
          <w:p w14:paraId="4A3BCA68"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72D0DD3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Feni</w:t>
            </w:r>
          </w:p>
        </w:tc>
        <w:tc>
          <w:tcPr>
            <w:tcW w:w="2920" w:type="dxa"/>
            <w:tcBorders>
              <w:top w:val="nil"/>
              <w:left w:val="nil"/>
              <w:bottom w:val="single" w:sz="4" w:space="0" w:color="auto"/>
              <w:right w:val="single" w:sz="8" w:space="0" w:color="auto"/>
            </w:tcBorders>
            <w:shd w:val="clear" w:color="000000" w:fill="FFE699"/>
            <w:vAlign w:val="center"/>
            <w:hideMark/>
          </w:tcPr>
          <w:p w14:paraId="51C41E63"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Feni Sadar</w:t>
            </w:r>
          </w:p>
        </w:tc>
      </w:tr>
      <w:tr w:rsidR="001330D9" w:rsidRPr="0069115E" w14:paraId="256BD054"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149FB0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59</w:t>
            </w:r>
          </w:p>
        </w:tc>
        <w:tc>
          <w:tcPr>
            <w:tcW w:w="1170" w:type="dxa"/>
            <w:vMerge/>
            <w:tcBorders>
              <w:top w:val="nil"/>
              <w:left w:val="single" w:sz="4" w:space="0" w:color="auto"/>
              <w:bottom w:val="single" w:sz="8" w:space="0" w:color="000000"/>
              <w:right w:val="single" w:sz="4" w:space="0" w:color="auto"/>
            </w:tcBorders>
            <w:vAlign w:val="center"/>
            <w:hideMark/>
          </w:tcPr>
          <w:p w14:paraId="3E2F3A98"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34E79BFB"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3457BFF4"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Chagalnaiga</w:t>
            </w:r>
          </w:p>
        </w:tc>
      </w:tr>
      <w:tr w:rsidR="001330D9" w:rsidRPr="0069115E" w14:paraId="50D77252"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3423F47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60</w:t>
            </w:r>
          </w:p>
        </w:tc>
        <w:tc>
          <w:tcPr>
            <w:tcW w:w="1170" w:type="dxa"/>
            <w:vMerge/>
            <w:tcBorders>
              <w:top w:val="nil"/>
              <w:left w:val="single" w:sz="4" w:space="0" w:color="auto"/>
              <w:bottom w:val="single" w:sz="8" w:space="0" w:color="000000"/>
              <w:right w:val="single" w:sz="4" w:space="0" w:color="auto"/>
            </w:tcBorders>
            <w:vAlign w:val="center"/>
            <w:hideMark/>
          </w:tcPr>
          <w:p w14:paraId="6265694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7853EB5"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7DC38522"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Dagonbhuya</w:t>
            </w:r>
          </w:p>
        </w:tc>
      </w:tr>
      <w:tr w:rsidR="001330D9" w:rsidRPr="0069115E" w14:paraId="261A5D4D"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4498F2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61</w:t>
            </w:r>
          </w:p>
        </w:tc>
        <w:tc>
          <w:tcPr>
            <w:tcW w:w="1170" w:type="dxa"/>
            <w:vMerge/>
            <w:tcBorders>
              <w:top w:val="nil"/>
              <w:left w:val="single" w:sz="4" w:space="0" w:color="auto"/>
              <w:bottom w:val="single" w:sz="8" w:space="0" w:color="000000"/>
              <w:right w:val="single" w:sz="4" w:space="0" w:color="auto"/>
            </w:tcBorders>
            <w:vAlign w:val="center"/>
            <w:hideMark/>
          </w:tcPr>
          <w:p w14:paraId="4504A893"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FFE699"/>
            <w:vAlign w:val="center"/>
            <w:hideMark/>
          </w:tcPr>
          <w:p w14:paraId="5EC3E33F"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Laksmipur</w:t>
            </w:r>
          </w:p>
        </w:tc>
        <w:tc>
          <w:tcPr>
            <w:tcW w:w="2920" w:type="dxa"/>
            <w:tcBorders>
              <w:top w:val="nil"/>
              <w:left w:val="nil"/>
              <w:bottom w:val="single" w:sz="4" w:space="0" w:color="auto"/>
              <w:right w:val="single" w:sz="8" w:space="0" w:color="auto"/>
            </w:tcBorders>
            <w:shd w:val="clear" w:color="000000" w:fill="FFE699"/>
            <w:vAlign w:val="center"/>
            <w:hideMark/>
          </w:tcPr>
          <w:p w14:paraId="1BF1CB8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Ramganj</w:t>
            </w:r>
          </w:p>
        </w:tc>
      </w:tr>
      <w:tr w:rsidR="001330D9" w:rsidRPr="0069115E" w14:paraId="2D1667A5"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5C7A299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62</w:t>
            </w:r>
          </w:p>
        </w:tc>
        <w:tc>
          <w:tcPr>
            <w:tcW w:w="1170" w:type="dxa"/>
            <w:vMerge/>
            <w:tcBorders>
              <w:top w:val="nil"/>
              <w:left w:val="single" w:sz="4" w:space="0" w:color="auto"/>
              <w:bottom w:val="single" w:sz="8" w:space="0" w:color="000000"/>
              <w:right w:val="single" w:sz="4" w:space="0" w:color="auto"/>
            </w:tcBorders>
            <w:vAlign w:val="center"/>
            <w:hideMark/>
          </w:tcPr>
          <w:p w14:paraId="559A5ECB"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E3382E4"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393122F2"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LaksmipurSadar</w:t>
            </w:r>
          </w:p>
        </w:tc>
      </w:tr>
      <w:tr w:rsidR="001330D9" w:rsidRPr="0069115E" w14:paraId="33665DC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4F92F49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63</w:t>
            </w:r>
          </w:p>
        </w:tc>
        <w:tc>
          <w:tcPr>
            <w:tcW w:w="1170" w:type="dxa"/>
            <w:vMerge/>
            <w:tcBorders>
              <w:top w:val="nil"/>
              <w:left w:val="single" w:sz="4" w:space="0" w:color="auto"/>
              <w:bottom w:val="single" w:sz="8" w:space="0" w:color="000000"/>
              <w:right w:val="single" w:sz="4" w:space="0" w:color="auto"/>
            </w:tcBorders>
            <w:vAlign w:val="center"/>
            <w:hideMark/>
          </w:tcPr>
          <w:p w14:paraId="53BE21EA"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027FEC6"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5965D9EE"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Raipur</w:t>
            </w:r>
          </w:p>
        </w:tc>
      </w:tr>
      <w:tr w:rsidR="001330D9" w:rsidRPr="0069115E" w14:paraId="42454591"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92928E2"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64</w:t>
            </w:r>
          </w:p>
        </w:tc>
        <w:tc>
          <w:tcPr>
            <w:tcW w:w="1170" w:type="dxa"/>
            <w:vMerge/>
            <w:tcBorders>
              <w:top w:val="nil"/>
              <w:left w:val="single" w:sz="4" w:space="0" w:color="auto"/>
              <w:bottom w:val="single" w:sz="8" w:space="0" w:color="000000"/>
              <w:right w:val="single" w:sz="4" w:space="0" w:color="auto"/>
            </w:tcBorders>
            <w:vAlign w:val="center"/>
            <w:hideMark/>
          </w:tcPr>
          <w:p w14:paraId="3B1254C5"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8" w:space="0" w:color="000000"/>
              <w:right w:val="single" w:sz="4" w:space="0" w:color="auto"/>
            </w:tcBorders>
            <w:shd w:val="clear" w:color="000000" w:fill="FFE699"/>
            <w:vAlign w:val="center"/>
            <w:hideMark/>
          </w:tcPr>
          <w:p w14:paraId="494AEE58"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Noakhali</w:t>
            </w:r>
          </w:p>
        </w:tc>
        <w:tc>
          <w:tcPr>
            <w:tcW w:w="2920" w:type="dxa"/>
            <w:tcBorders>
              <w:top w:val="nil"/>
              <w:left w:val="nil"/>
              <w:bottom w:val="single" w:sz="4" w:space="0" w:color="auto"/>
              <w:right w:val="single" w:sz="8" w:space="0" w:color="auto"/>
            </w:tcBorders>
            <w:shd w:val="clear" w:color="000000" w:fill="FFE699"/>
            <w:vAlign w:val="center"/>
            <w:hideMark/>
          </w:tcPr>
          <w:p w14:paraId="5AA68B92"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Companyganj</w:t>
            </w:r>
          </w:p>
        </w:tc>
      </w:tr>
      <w:tr w:rsidR="001330D9" w:rsidRPr="0069115E" w14:paraId="1278F59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FFE699"/>
            <w:noWrap/>
            <w:vAlign w:val="bottom"/>
            <w:hideMark/>
          </w:tcPr>
          <w:p w14:paraId="768AAA3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65</w:t>
            </w:r>
          </w:p>
        </w:tc>
        <w:tc>
          <w:tcPr>
            <w:tcW w:w="1170" w:type="dxa"/>
            <w:vMerge/>
            <w:tcBorders>
              <w:top w:val="nil"/>
              <w:left w:val="single" w:sz="4" w:space="0" w:color="auto"/>
              <w:bottom w:val="single" w:sz="8" w:space="0" w:color="000000"/>
              <w:right w:val="single" w:sz="4" w:space="0" w:color="auto"/>
            </w:tcBorders>
            <w:vAlign w:val="center"/>
            <w:hideMark/>
          </w:tcPr>
          <w:p w14:paraId="40B1A27A"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8" w:space="0" w:color="000000"/>
              <w:right w:val="single" w:sz="4" w:space="0" w:color="auto"/>
            </w:tcBorders>
            <w:vAlign w:val="center"/>
            <w:hideMark/>
          </w:tcPr>
          <w:p w14:paraId="79B304B3"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FFE699"/>
            <w:vAlign w:val="center"/>
            <w:hideMark/>
          </w:tcPr>
          <w:p w14:paraId="63C833D2"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Subarnachar</w:t>
            </w:r>
          </w:p>
        </w:tc>
      </w:tr>
      <w:tr w:rsidR="001330D9" w:rsidRPr="0069115E" w14:paraId="23EA8501" w14:textId="77777777" w:rsidTr="004E4DF5">
        <w:trPr>
          <w:trHeight w:val="240"/>
          <w:jc w:val="center"/>
        </w:trPr>
        <w:tc>
          <w:tcPr>
            <w:tcW w:w="980" w:type="dxa"/>
            <w:tcBorders>
              <w:top w:val="nil"/>
              <w:left w:val="single" w:sz="8" w:space="0" w:color="auto"/>
              <w:bottom w:val="single" w:sz="8" w:space="0" w:color="auto"/>
              <w:right w:val="single" w:sz="4" w:space="0" w:color="auto"/>
            </w:tcBorders>
            <w:shd w:val="clear" w:color="000000" w:fill="FFE699"/>
            <w:noWrap/>
            <w:vAlign w:val="bottom"/>
            <w:hideMark/>
          </w:tcPr>
          <w:p w14:paraId="4572E784"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66</w:t>
            </w:r>
          </w:p>
        </w:tc>
        <w:tc>
          <w:tcPr>
            <w:tcW w:w="1170" w:type="dxa"/>
            <w:vMerge/>
            <w:tcBorders>
              <w:top w:val="nil"/>
              <w:left w:val="single" w:sz="4" w:space="0" w:color="auto"/>
              <w:bottom w:val="single" w:sz="8" w:space="0" w:color="000000"/>
              <w:right w:val="single" w:sz="4" w:space="0" w:color="auto"/>
            </w:tcBorders>
            <w:vAlign w:val="center"/>
            <w:hideMark/>
          </w:tcPr>
          <w:p w14:paraId="6428933C"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8" w:space="0" w:color="000000"/>
              <w:right w:val="single" w:sz="4" w:space="0" w:color="auto"/>
            </w:tcBorders>
            <w:vAlign w:val="center"/>
            <w:hideMark/>
          </w:tcPr>
          <w:p w14:paraId="03A54E4D"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8" w:space="0" w:color="auto"/>
              <w:right w:val="single" w:sz="8" w:space="0" w:color="auto"/>
            </w:tcBorders>
            <w:shd w:val="clear" w:color="000000" w:fill="FFE699"/>
            <w:vAlign w:val="center"/>
            <w:hideMark/>
          </w:tcPr>
          <w:p w14:paraId="77B989D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Kabirhat</w:t>
            </w:r>
          </w:p>
        </w:tc>
      </w:tr>
      <w:tr w:rsidR="001330D9" w:rsidRPr="0069115E" w14:paraId="42F02D1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76FD474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67</w:t>
            </w:r>
          </w:p>
        </w:tc>
        <w:tc>
          <w:tcPr>
            <w:tcW w:w="1170" w:type="dxa"/>
            <w:vMerge w:val="restart"/>
            <w:tcBorders>
              <w:top w:val="nil"/>
              <w:left w:val="single" w:sz="4" w:space="0" w:color="auto"/>
              <w:bottom w:val="single" w:sz="8" w:space="0" w:color="000000"/>
              <w:right w:val="single" w:sz="4" w:space="0" w:color="auto"/>
            </w:tcBorders>
            <w:shd w:val="clear" w:color="000000" w:fill="65D7FF"/>
            <w:textDirection w:val="btLr"/>
            <w:vAlign w:val="center"/>
            <w:hideMark/>
          </w:tcPr>
          <w:p w14:paraId="6DA59AA2" w14:textId="77777777" w:rsidR="001330D9" w:rsidRPr="0069115E" w:rsidRDefault="001330D9" w:rsidP="004E4DF5">
            <w:pPr>
              <w:jc w:val="center"/>
              <w:rPr>
                <w:rFonts w:ascii="Corbel" w:eastAsia="Times New Roman" w:hAnsi="Corbel" w:cs="Calibri"/>
                <w:b/>
                <w:bCs/>
                <w:color w:val="000000"/>
                <w:sz w:val="20"/>
                <w:szCs w:val="20"/>
              </w:rPr>
            </w:pPr>
            <w:r w:rsidRPr="0069115E">
              <w:rPr>
                <w:rFonts w:ascii="Corbel" w:eastAsia="Times New Roman" w:hAnsi="Corbel" w:cs="Calibri"/>
                <w:b/>
                <w:bCs/>
                <w:color w:val="000000"/>
                <w:sz w:val="20"/>
                <w:szCs w:val="20"/>
              </w:rPr>
              <w:t>Sylhet</w:t>
            </w:r>
          </w:p>
        </w:tc>
        <w:tc>
          <w:tcPr>
            <w:tcW w:w="2210" w:type="dxa"/>
            <w:vMerge w:val="restart"/>
            <w:tcBorders>
              <w:top w:val="nil"/>
              <w:left w:val="single" w:sz="4" w:space="0" w:color="auto"/>
              <w:bottom w:val="single" w:sz="4" w:space="0" w:color="auto"/>
              <w:right w:val="single" w:sz="4" w:space="0" w:color="auto"/>
            </w:tcBorders>
            <w:shd w:val="clear" w:color="000000" w:fill="65D7FF"/>
            <w:vAlign w:val="center"/>
            <w:hideMark/>
          </w:tcPr>
          <w:p w14:paraId="052A194A"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Sylhet</w:t>
            </w:r>
          </w:p>
        </w:tc>
        <w:tc>
          <w:tcPr>
            <w:tcW w:w="2920" w:type="dxa"/>
            <w:tcBorders>
              <w:top w:val="nil"/>
              <w:left w:val="nil"/>
              <w:bottom w:val="single" w:sz="4" w:space="0" w:color="auto"/>
              <w:right w:val="single" w:sz="8" w:space="0" w:color="auto"/>
            </w:tcBorders>
            <w:shd w:val="clear" w:color="000000" w:fill="65D7FF"/>
            <w:vAlign w:val="center"/>
            <w:hideMark/>
          </w:tcPr>
          <w:p w14:paraId="3B18D6AB"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Golapganj</w:t>
            </w:r>
          </w:p>
        </w:tc>
      </w:tr>
      <w:tr w:rsidR="001330D9" w:rsidRPr="0069115E" w14:paraId="3C208650"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12FEDCC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68</w:t>
            </w:r>
          </w:p>
        </w:tc>
        <w:tc>
          <w:tcPr>
            <w:tcW w:w="1170" w:type="dxa"/>
            <w:vMerge/>
            <w:tcBorders>
              <w:top w:val="nil"/>
              <w:left w:val="single" w:sz="4" w:space="0" w:color="auto"/>
              <w:bottom w:val="single" w:sz="8" w:space="0" w:color="000000"/>
              <w:right w:val="single" w:sz="4" w:space="0" w:color="auto"/>
            </w:tcBorders>
            <w:vAlign w:val="center"/>
            <w:hideMark/>
          </w:tcPr>
          <w:p w14:paraId="566920E0"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A1F1602"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359BFC08"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Zakiganj</w:t>
            </w:r>
          </w:p>
        </w:tc>
      </w:tr>
      <w:tr w:rsidR="001330D9" w:rsidRPr="0069115E" w14:paraId="364356D8"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46CD88DF"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69</w:t>
            </w:r>
          </w:p>
        </w:tc>
        <w:tc>
          <w:tcPr>
            <w:tcW w:w="1170" w:type="dxa"/>
            <w:vMerge/>
            <w:tcBorders>
              <w:top w:val="nil"/>
              <w:left w:val="single" w:sz="4" w:space="0" w:color="auto"/>
              <w:bottom w:val="single" w:sz="8" w:space="0" w:color="000000"/>
              <w:right w:val="single" w:sz="4" w:space="0" w:color="auto"/>
            </w:tcBorders>
            <w:vAlign w:val="center"/>
            <w:hideMark/>
          </w:tcPr>
          <w:p w14:paraId="5608BCBC"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283D5D74"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5536E6DC"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Kanaighat</w:t>
            </w:r>
          </w:p>
        </w:tc>
      </w:tr>
      <w:tr w:rsidR="001330D9" w:rsidRPr="0069115E" w14:paraId="060FB6A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50677CE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70</w:t>
            </w:r>
          </w:p>
        </w:tc>
        <w:tc>
          <w:tcPr>
            <w:tcW w:w="1170" w:type="dxa"/>
            <w:vMerge/>
            <w:tcBorders>
              <w:top w:val="nil"/>
              <w:left w:val="single" w:sz="4" w:space="0" w:color="auto"/>
              <w:bottom w:val="single" w:sz="8" w:space="0" w:color="000000"/>
              <w:right w:val="single" w:sz="4" w:space="0" w:color="auto"/>
            </w:tcBorders>
            <w:vAlign w:val="center"/>
            <w:hideMark/>
          </w:tcPr>
          <w:p w14:paraId="2D2F7AFE"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65D7FF"/>
            <w:vAlign w:val="center"/>
            <w:hideMark/>
          </w:tcPr>
          <w:p w14:paraId="118E2A48"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Habiganj</w:t>
            </w:r>
          </w:p>
        </w:tc>
        <w:tc>
          <w:tcPr>
            <w:tcW w:w="2920" w:type="dxa"/>
            <w:tcBorders>
              <w:top w:val="nil"/>
              <w:left w:val="nil"/>
              <w:bottom w:val="single" w:sz="4" w:space="0" w:color="auto"/>
              <w:right w:val="single" w:sz="8" w:space="0" w:color="auto"/>
            </w:tcBorders>
            <w:shd w:val="clear" w:color="000000" w:fill="65D7FF"/>
            <w:vAlign w:val="center"/>
            <w:hideMark/>
          </w:tcPr>
          <w:p w14:paraId="15F8D4FD"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Madhabpur</w:t>
            </w:r>
          </w:p>
        </w:tc>
      </w:tr>
      <w:tr w:rsidR="001330D9" w:rsidRPr="0069115E" w14:paraId="1A154B2A"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23DF7FE9"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71</w:t>
            </w:r>
          </w:p>
        </w:tc>
        <w:tc>
          <w:tcPr>
            <w:tcW w:w="1170" w:type="dxa"/>
            <w:vMerge/>
            <w:tcBorders>
              <w:top w:val="nil"/>
              <w:left w:val="single" w:sz="4" w:space="0" w:color="auto"/>
              <w:bottom w:val="single" w:sz="8" w:space="0" w:color="000000"/>
              <w:right w:val="single" w:sz="4" w:space="0" w:color="auto"/>
            </w:tcBorders>
            <w:vAlign w:val="center"/>
            <w:hideMark/>
          </w:tcPr>
          <w:p w14:paraId="503AD38D"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7BD2B41E"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5D54D251"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Chunarughat</w:t>
            </w:r>
          </w:p>
        </w:tc>
      </w:tr>
      <w:tr w:rsidR="001330D9" w:rsidRPr="0069115E" w14:paraId="0C627619"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3DF146A7"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72</w:t>
            </w:r>
          </w:p>
        </w:tc>
        <w:tc>
          <w:tcPr>
            <w:tcW w:w="1170" w:type="dxa"/>
            <w:vMerge/>
            <w:tcBorders>
              <w:top w:val="nil"/>
              <w:left w:val="single" w:sz="4" w:space="0" w:color="auto"/>
              <w:bottom w:val="single" w:sz="8" w:space="0" w:color="000000"/>
              <w:right w:val="single" w:sz="4" w:space="0" w:color="auto"/>
            </w:tcBorders>
            <w:vAlign w:val="center"/>
            <w:hideMark/>
          </w:tcPr>
          <w:p w14:paraId="6C303794"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10D10A7A"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3E8B9867"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Baniachog</w:t>
            </w:r>
          </w:p>
        </w:tc>
      </w:tr>
      <w:tr w:rsidR="001330D9" w:rsidRPr="0069115E" w14:paraId="24D1260C"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385945EB"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73</w:t>
            </w:r>
          </w:p>
        </w:tc>
        <w:tc>
          <w:tcPr>
            <w:tcW w:w="1170" w:type="dxa"/>
            <w:vMerge/>
            <w:tcBorders>
              <w:top w:val="nil"/>
              <w:left w:val="single" w:sz="4" w:space="0" w:color="auto"/>
              <w:bottom w:val="single" w:sz="8" w:space="0" w:color="000000"/>
              <w:right w:val="single" w:sz="4" w:space="0" w:color="auto"/>
            </w:tcBorders>
            <w:vAlign w:val="center"/>
            <w:hideMark/>
          </w:tcPr>
          <w:p w14:paraId="53DC21FC"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4" w:space="0" w:color="auto"/>
              <w:right w:val="single" w:sz="4" w:space="0" w:color="auto"/>
            </w:tcBorders>
            <w:shd w:val="clear" w:color="000000" w:fill="65D7FF"/>
            <w:vAlign w:val="center"/>
            <w:hideMark/>
          </w:tcPr>
          <w:p w14:paraId="3F10A3AD"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Sunamganj</w:t>
            </w:r>
          </w:p>
        </w:tc>
        <w:tc>
          <w:tcPr>
            <w:tcW w:w="2920" w:type="dxa"/>
            <w:tcBorders>
              <w:top w:val="nil"/>
              <w:left w:val="nil"/>
              <w:bottom w:val="single" w:sz="4" w:space="0" w:color="auto"/>
              <w:right w:val="single" w:sz="8" w:space="0" w:color="auto"/>
            </w:tcBorders>
            <w:shd w:val="clear" w:color="000000" w:fill="65D7FF"/>
            <w:vAlign w:val="center"/>
            <w:hideMark/>
          </w:tcPr>
          <w:p w14:paraId="7C640999"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DaksinSunamganj</w:t>
            </w:r>
          </w:p>
        </w:tc>
      </w:tr>
      <w:tr w:rsidR="001330D9" w:rsidRPr="0069115E" w14:paraId="14A9FE5E"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06AD70C1"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74</w:t>
            </w:r>
          </w:p>
        </w:tc>
        <w:tc>
          <w:tcPr>
            <w:tcW w:w="1170" w:type="dxa"/>
            <w:vMerge/>
            <w:tcBorders>
              <w:top w:val="nil"/>
              <w:left w:val="single" w:sz="4" w:space="0" w:color="auto"/>
              <w:bottom w:val="single" w:sz="8" w:space="0" w:color="000000"/>
              <w:right w:val="single" w:sz="4" w:space="0" w:color="auto"/>
            </w:tcBorders>
            <w:vAlign w:val="center"/>
            <w:hideMark/>
          </w:tcPr>
          <w:p w14:paraId="46CB6026"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033468F3"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0CAAEF46"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Dharmapasha</w:t>
            </w:r>
          </w:p>
        </w:tc>
      </w:tr>
      <w:tr w:rsidR="001330D9" w:rsidRPr="0069115E" w14:paraId="155B860B"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58900D84"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75</w:t>
            </w:r>
          </w:p>
        </w:tc>
        <w:tc>
          <w:tcPr>
            <w:tcW w:w="1170" w:type="dxa"/>
            <w:vMerge/>
            <w:tcBorders>
              <w:top w:val="nil"/>
              <w:left w:val="single" w:sz="4" w:space="0" w:color="auto"/>
              <w:bottom w:val="single" w:sz="8" w:space="0" w:color="000000"/>
              <w:right w:val="single" w:sz="4" w:space="0" w:color="auto"/>
            </w:tcBorders>
            <w:vAlign w:val="center"/>
            <w:hideMark/>
          </w:tcPr>
          <w:p w14:paraId="29636672"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655DEB58"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5F1A7731"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Tahirpur</w:t>
            </w:r>
          </w:p>
        </w:tc>
      </w:tr>
      <w:tr w:rsidR="001330D9" w:rsidRPr="0069115E" w14:paraId="21AA921E"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73321568"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76</w:t>
            </w:r>
          </w:p>
        </w:tc>
        <w:tc>
          <w:tcPr>
            <w:tcW w:w="1170" w:type="dxa"/>
            <w:vMerge/>
            <w:tcBorders>
              <w:top w:val="nil"/>
              <w:left w:val="single" w:sz="4" w:space="0" w:color="auto"/>
              <w:bottom w:val="single" w:sz="8" w:space="0" w:color="000000"/>
              <w:right w:val="single" w:sz="4" w:space="0" w:color="auto"/>
            </w:tcBorders>
            <w:vAlign w:val="center"/>
            <w:hideMark/>
          </w:tcPr>
          <w:p w14:paraId="636C2693"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4" w:space="0" w:color="auto"/>
              <w:right w:val="single" w:sz="4" w:space="0" w:color="auto"/>
            </w:tcBorders>
            <w:vAlign w:val="center"/>
            <w:hideMark/>
          </w:tcPr>
          <w:p w14:paraId="4710AF8A"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4" w:space="0" w:color="auto"/>
              <w:right w:val="single" w:sz="8" w:space="0" w:color="auto"/>
            </w:tcBorders>
            <w:shd w:val="clear" w:color="000000" w:fill="65D7FF"/>
            <w:vAlign w:val="center"/>
            <w:hideMark/>
          </w:tcPr>
          <w:p w14:paraId="662B2EAD"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Jagannathpur</w:t>
            </w:r>
          </w:p>
        </w:tc>
      </w:tr>
      <w:tr w:rsidR="001330D9" w:rsidRPr="0069115E" w14:paraId="0DA16330" w14:textId="77777777" w:rsidTr="004E4DF5">
        <w:trPr>
          <w:trHeight w:val="240"/>
          <w:jc w:val="center"/>
        </w:trPr>
        <w:tc>
          <w:tcPr>
            <w:tcW w:w="980" w:type="dxa"/>
            <w:tcBorders>
              <w:top w:val="nil"/>
              <w:left w:val="single" w:sz="8" w:space="0" w:color="auto"/>
              <w:bottom w:val="single" w:sz="4" w:space="0" w:color="auto"/>
              <w:right w:val="single" w:sz="4" w:space="0" w:color="auto"/>
            </w:tcBorders>
            <w:shd w:val="clear" w:color="000000" w:fill="65D7FF"/>
            <w:noWrap/>
            <w:vAlign w:val="bottom"/>
            <w:hideMark/>
          </w:tcPr>
          <w:p w14:paraId="27B458A0"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77</w:t>
            </w:r>
          </w:p>
        </w:tc>
        <w:tc>
          <w:tcPr>
            <w:tcW w:w="1170" w:type="dxa"/>
            <w:vMerge/>
            <w:tcBorders>
              <w:top w:val="nil"/>
              <w:left w:val="single" w:sz="4" w:space="0" w:color="auto"/>
              <w:bottom w:val="single" w:sz="8" w:space="0" w:color="000000"/>
              <w:right w:val="single" w:sz="4" w:space="0" w:color="auto"/>
            </w:tcBorders>
            <w:vAlign w:val="center"/>
            <w:hideMark/>
          </w:tcPr>
          <w:p w14:paraId="4CB8AFCA" w14:textId="77777777" w:rsidR="001330D9" w:rsidRPr="0069115E" w:rsidRDefault="001330D9" w:rsidP="004E4DF5">
            <w:pPr>
              <w:rPr>
                <w:rFonts w:ascii="Corbel" w:eastAsia="Times New Roman" w:hAnsi="Corbel" w:cs="Calibri"/>
                <w:b/>
                <w:bCs/>
                <w:color w:val="000000"/>
                <w:sz w:val="20"/>
                <w:szCs w:val="20"/>
              </w:rPr>
            </w:pPr>
          </w:p>
        </w:tc>
        <w:tc>
          <w:tcPr>
            <w:tcW w:w="2210" w:type="dxa"/>
            <w:vMerge w:val="restart"/>
            <w:tcBorders>
              <w:top w:val="nil"/>
              <w:left w:val="single" w:sz="4" w:space="0" w:color="auto"/>
              <w:bottom w:val="single" w:sz="8" w:space="0" w:color="000000"/>
              <w:right w:val="single" w:sz="4" w:space="0" w:color="auto"/>
            </w:tcBorders>
            <w:shd w:val="clear" w:color="000000" w:fill="65D7FF"/>
            <w:vAlign w:val="center"/>
            <w:hideMark/>
          </w:tcPr>
          <w:p w14:paraId="643CC507"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Moulvibazar</w:t>
            </w:r>
          </w:p>
        </w:tc>
        <w:tc>
          <w:tcPr>
            <w:tcW w:w="2920" w:type="dxa"/>
            <w:tcBorders>
              <w:top w:val="nil"/>
              <w:left w:val="nil"/>
              <w:bottom w:val="single" w:sz="4" w:space="0" w:color="auto"/>
              <w:right w:val="single" w:sz="8" w:space="0" w:color="auto"/>
            </w:tcBorders>
            <w:shd w:val="clear" w:color="000000" w:fill="65D7FF"/>
            <w:vAlign w:val="center"/>
            <w:hideMark/>
          </w:tcPr>
          <w:p w14:paraId="0A5F85EC"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Moulavibazar Sadar</w:t>
            </w:r>
          </w:p>
        </w:tc>
      </w:tr>
      <w:tr w:rsidR="001330D9" w:rsidRPr="0069115E" w14:paraId="23C8EEC8" w14:textId="77777777" w:rsidTr="004E4DF5">
        <w:trPr>
          <w:trHeight w:val="240"/>
          <w:jc w:val="center"/>
        </w:trPr>
        <w:tc>
          <w:tcPr>
            <w:tcW w:w="980" w:type="dxa"/>
            <w:tcBorders>
              <w:top w:val="nil"/>
              <w:left w:val="single" w:sz="8" w:space="0" w:color="auto"/>
              <w:bottom w:val="single" w:sz="8" w:space="0" w:color="auto"/>
              <w:right w:val="single" w:sz="4" w:space="0" w:color="auto"/>
            </w:tcBorders>
            <w:shd w:val="clear" w:color="000000" w:fill="65D7FF"/>
            <w:noWrap/>
            <w:vAlign w:val="bottom"/>
            <w:hideMark/>
          </w:tcPr>
          <w:p w14:paraId="0366E19D" w14:textId="77777777" w:rsidR="001330D9" w:rsidRPr="0069115E" w:rsidRDefault="001330D9" w:rsidP="004E4DF5">
            <w:pPr>
              <w:jc w:val="center"/>
              <w:rPr>
                <w:rFonts w:ascii="Corbel" w:eastAsia="Times New Roman" w:hAnsi="Corbel" w:cs="Calibri"/>
                <w:color w:val="000000"/>
                <w:sz w:val="20"/>
                <w:szCs w:val="20"/>
              </w:rPr>
            </w:pPr>
            <w:r w:rsidRPr="0069115E">
              <w:rPr>
                <w:rFonts w:ascii="Corbel" w:eastAsia="Times New Roman" w:hAnsi="Corbel" w:cs="Calibri"/>
                <w:color w:val="000000"/>
                <w:sz w:val="20"/>
                <w:szCs w:val="20"/>
              </w:rPr>
              <w:t>78</w:t>
            </w:r>
          </w:p>
        </w:tc>
        <w:tc>
          <w:tcPr>
            <w:tcW w:w="1170" w:type="dxa"/>
            <w:vMerge/>
            <w:tcBorders>
              <w:top w:val="nil"/>
              <w:left w:val="single" w:sz="4" w:space="0" w:color="auto"/>
              <w:bottom w:val="single" w:sz="8" w:space="0" w:color="000000"/>
              <w:right w:val="single" w:sz="4" w:space="0" w:color="auto"/>
            </w:tcBorders>
            <w:vAlign w:val="center"/>
            <w:hideMark/>
          </w:tcPr>
          <w:p w14:paraId="1CE9E7DA" w14:textId="77777777" w:rsidR="001330D9" w:rsidRPr="0069115E" w:rsidRDefault="001330D9" w:rsidP="004E4DF5">
            <w:pPr>
              <w:rPr>
                <w:rFonts w:ascii="Corbel" w:eastAsia="Times New Roman" w:hAnsi="Corbel" w:cs="Calibri"/>
                <w:b/>
                <w:bCs/>
                <w:color w:val="000000"/>
                <w:sz w:val="20"/>
                <w:szCs w:val="20"/>
              </w:rPr>
            </w:pPr>
          </w:p>
        </w:tc>
        <w:tc>
          <w:tcPr>
            <w:tcW w:w="2210" w:type="dxa"/>
            <w:vMerge/>
            <w:tcBorders>
              <w:top w:val="nil"/>
              <w:left w:val="single" w:sz="4" w:space="0" w:color="auto"/>
              <w:bottom w:val="single" w:sz="8" w:space="0" w:color="000000"/>
              <w:right w:val="single" w:sz="4" w:space="0" w:color="auto"/>
            </w:tcBorders>
            <w:vAlign w:val="center"/>
            <w:hideMark/>
          </w:tcPr>
          <w:p w14:paraId="5470694A" w14:textId="77777777" w:rsidR="001330D9" w:rsidRPr="0069115E" w:rsidRDefault="001330D9" w:rsidP="004E4DF5">
            <w:pPr>
              <w:rPr>
                <w:rFonts w:ascii="Corbel" w:eastAsia="Times New Roman" w:hAnsi="Corbel" w:cs="Calibri"/>
                <w:color w:val="000000"/>
                <w:sz w:val="20"/>
                <w:szCs w:val="20"/>
              </w:rPr>
            </w:pPr>
          </w:p>
        </w:tc>
        <w:tc>
          <w:tcPr>
            <w:tcW w:w="2920" w:type="dxa"/>
            <w:tcBorders>
              <w:top w:val="nil"/>
              <w:left w:val="nil"/>
              <w:bottom w:val="single" w:sz="8" w:space="0" w:color="auto"/>
              <w:right w:val="single" w:sz="8" w:space="0" w:color="auto"/>
            </w:tcBorders>
            <w:shd w:val="clear" w:color="000000" w:fill="65D7FF"/>
            <w:vAlign w:val="center"/>
            <w:hideMark/>
          </w:tcPr>
          <w:p w14:paraId="77842694" w14:textId="77777777" w:rsidR="001330D9" w:rsidRPr="0069115E" w:rsidRDefault="001330D9" w:rsidP="004E4DF5">
            <w:pPr>
              <w:rPr>
                <w:rFonts w:ascii="Corbel" w:eastAsia="Times New Roman" w:hAnsi="Corbel" w:cs="Calibri"/>
                <w:color w:val="000000"/>
                <w:sz w:val="20"/>
                <w:szCs w:val="20"/>
              </w:rPr>
            </w:pPr>
            <w:r w:rsidRPr="0069115E">
              <w:rPr>
                <w:rFonts w:ascii="Corbel" w:eastAsia="Times New Roman" w:hAnsi="Corbel" w:cs="Calibri"/>
                <w:color w:val="000000"/>
                <w:sz w:val="20"/>
                <w:szCs w:val="20"/>
              </w:rPr>
              <w:t>Rajnagar</w:t>
            </w:r>
          </w:p>
        </w:tc>
      </w:tr>
    </w:tbl>
    <w:p w14:paraId="713818C2" w14:textId="77777777" w:rsidR="00AE27CA" w:rsidRPr="00551A7B" w:rsidRDefault="00AE27CA" w:rsidP="00AE27CA">
      <w:pPr>
        <w:tabs>
          <w:tab w:val="left" w:pos="1080"/>
          <w:tab w:val="left" w:pos="1170"/>
          <w:tab w:val="left" w:pos="1260"/>
        </w:tabs>
        <w:ind w:left="990" w:hanging="990"/>
        <w:rPr>
          <w:rFonts w:ascii="Times New Roman" w:eastAsia="Calibri" w:hAnsi="Times New Roman" w:cs="Times New Roman"/>
          <w:b/>
          <w:sz w:val="28"/>
          <w:szCs w:val="28"/>
        </w:rPr>
      </w:pPr>
      <w:r w:rsidRPr="00551A7B">
        <w:rPr>
          <w:rFonts w:ascii="Times New Roman" w:eastAsia="Calibri" w:hAnsi="Times New Roman" w:cs="Times New Roman"/>
          <w:b/>
          <w:sz w:val="28"/>
          <w:szCs w:val="28"/>
        </w:rPr>
        <w:br w:type="textWrapping" w:clear="all"/>
      </w:r>
    </w:p>
    <w:p w14:paraId="101AAD3C" w14:textId="77777777" w:rsidR="00AE27CA" w:rsidRPr="00551A7B" w:rsidRDefault="00AE27CA" w:rsidP="00AE27CA">
      <w:pPr>
        <w:tabs>
          <w:tab w:val="left" w:pos="1080"/>
          <w:tab w:val="left" w:pos="1170"/>
          <w:tab w:val="left" w:pos="1260"/>
        </w:tabs>
        <w:ind w:left="990" w:hanging="990"/>
        <w:rPr>
          <w:rFonts w:ascii="Times New Roman" w:eastAsia="Calibri" w:hAnsi="Times New Roman" w:cs="Times New Roman"/>
          <w:b/>
          <w:sz w:val="28"/>
          <w:szCs w:val="28"/>
        </w:rPr>
      </w:pPr>
    </w:p>
    <w:p w14:paraId="6A7499DB" w14:textId="77777777" w:rsidR="00AE27CA" w:rsidRPr="00551A7B" w:rsidRDefault="00AE27CA" w:rsidP="00AE27CA">
      <w:pPr>
        <w:tabs>
          <w:tab w:val="left" w:pos="1080"/>
          <w:tab w:val="left" w:pos="1170"/>
          <w:tab w:val="left" w:pos="1260"/>
        </w:tabs>
        <w:ind w:left="990" w:hanging="990"/>
        <w:rPr>
          <w:rFonts w:ascii="Times New Roman" w:eastAsia="Calibri" w:hAnsi="Times New Roman" w:cs="Times New Roman"/>
          <w:b/>
          <w:sz w:val="28"/>
          <w:szCs w:val="28"/>
        </w:rPr>
      </w:pPr>
    </w:p>
    <w:p w14:paraId="04786A46" w14:textId="77777777" w:rsidR="00AE27CA" w:rsidRDefault="00AE27CA" w:rsidP="00AE27CA"/>
    <w:p w14:paraId="3434EE31" w14:textId="6DA2A936" w:rsidR="00533616" w:rsidRDefault="00533616">
      <w:pPr>
        <w:spacing w:after="200" w:line="276" w:lineRule="auto"/>
      </w:pPr>
      <w:r>
        <w:br w:type="page"/>
      </w:r>
    </w:p>
    <w:p w14:paraId="14426D8A" w14:textId="2EC415EF" w:rsidR="00533616" w:rsidRPr="00533616" w:rsidRDefault="00533616" w:rsidP="00533616">
      <w:pPr>
        <w:jc w:val="center"/>
        <w:rPr>
          <w:b/>
        </w:rPr>
      </w:pPr>
      <w:r w:rsidRPr="00533616">
        <w:rPr>
          <w:b/>
        </w:rPr>
        <w:lastRenderedPageBreak/>
        <w:t>PROJECT AREA MAP</w:t>
      </w:r>
    </w:p>
    <w:p w14:paraId="707341DF" w14:textId="77777777" w:rsidR="00533616" w:rsidRDefault="00533616" w:rsidP="00533616">
      <w:pPr>
        <w:jc w:val="center"/>
      </w:pPr>
    </w:p>
    <w:p w14:paraId="10B2FC27" w14:textId="77777777" w:rsidR="00533616" w:rsidRDefault="00533616" w:rsidP="00533616">
      <w:pPr>
        <w:jc w:val="center"/>
      </w:pPr>
    </w:p>
    <w:p w14:paraId="3D802CA0" w14:textId="5B68438F" w:rsidR="00533616" w:rsidRDefault="00533616" w:rsidP="00533616">
      <w:pPr>
        <w:jc w:val="center"/>
      </w:pPr>
      <w:r>
        <w:rPr>
          <w:noProof/>
        </w:rPr>
        <w:drawing>
          <wp:inline distT="0" distB="0" distL="0" distR="0" wp14:anchorId="49F4B292" wp14:editId="58B67356">
            <wp:extent cx="4493308" cy="5996538"/>
            <wp:effectExtent l="0" t="0" r="2540" b="4445"/>
            <wp:docPr id="423638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79158" name=""/>
                    <pic:cNvPicPr/>
                  </pic:nvPicPr>
                  <pic:blipFill>
                    <a:blip r:embed="rId21"/>
                    <a:srcRect t="750"/>
                    <a:stretch>
                      <a:fillRect/>
                    </a:stretch>
                  </pic:blipFill>
                  <pic:spPr bwMode="auto">
                    <a:xfrm>
                      <a:off x="0" y="0"/>
                      <a:ext cx="4506508" cy="6014155"/>
                    </a:xfrm>
                    <a:prstGeom prst="rect">
                      <a:avLst/>
                    </a:prstGeom>
                    <a:ln>
                      <a:noFill/>
                    </a:ln>
                    <a:extLst>
                      <a:ext uri="{53640926-AAD7-44D8-BBD7-CCE9431645EC}">
                        <a14:shadowObscured xmlns:a14="http://schemas.microsoft.com/office/drawing/2010/main"/>
                      </a:ext>
                    </a:extLst>
                  </pic:spPr>
                </pic:pic>
              </a:graphicData>
            </a:graphic>
          </wp:inline>
        </w:drawing>
      </w:r>
    </w:p>
    <w:p w14:paraId="793CC266" w14:textId="77777777" w:rsidR="00533616" w:rsidRDefault="00533616" w:rsidP="00533616">
      <w:pPr>
        <w:jc w:val="center"/>
      </w:pPr>
    </w:p>
    <w:p w14:paraId="2AFABFD0" w14:textId="77777777" w:rsidR="00533616" w:rsidRDefault="00533616" w:rsidP="00533616">
      <w:pPr>
        <w:jc w:val="center"/>
      </w:pPr>
    </w:p>
    <w:p w14:paraId="709D52AB" w14:textId="77777777" w:rsidR="00533616" w:rsidRDefault="00533616" w:rsidP="00533616">
      <w:pPr>
        <w:jc w:val="center"/>
      </w:pPr>
    </w:p>
    <w:p w14:paraId="5E796E98" w14:textId="77777777" w:rsidR="00533616" w:rsidRDefault="00533616" w:rsidP="00533616">
      <w:pPr>
        <w:jc w:val="center"/>
      </w:pPr>
    </w:p>
    <w:p w14:paraId="73949C73" w14:textId="77777777" w:rsidR="00533616" w:rsidRDefault="00533616" w:rsidP="00533616">
      <w:pPr>
        <w:jc w:val="center"/>
      </w:pPr>
    </w:p>
    <w:p w14:paraId="2742E2D0" w14:textId="77777777" w:rsidR="00533616" w:rsidRDefault="00533616" w:rsidP="00533616">
      <w:pPr>
        <w:jc w:val="center"/>
      </w:pPr>
    </w:p>
    <w:p w14:paraId="4C0402EE" w14:textId="77777777" w:rsidR="00533616" w:rsidRDefault="00533616" w:rsidP="00533616">
      <w:pPr>
        <w:jc w:val="center"/>
      </w:pPr>
    </w:p>
    <w:p w14:paraId="50F1353C" w14:textId="77777777" w:rsidR="00533616" w:rsidRDefault="00533616" w:rsidP="00533616">
      <w:pPr>
        <w:jc w:val="center"/>
      </w:pPr>
    </w:p>
    <w:p w14:paraId="5094114B" w14:textId="77777777" w:rsidR="00533616" w:rsidRPr="00AE27CA" w:rsidRDefault="00533616" w:rsidP="00533616">
      <w:pPr>
        <w:jc w:val="center"/>
      </w:pPr>
    </w:p>
    <w:sectPr w:rsidR="00533616" w:rsidRPr="00AE27CA" w:rsidSect="0042156E">
      <w:footerReference w:type="default" r:id="rId22"/>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1A24" w16cid:durableId="224C6CE5"/>
  <w16cid:commentId w16cid:paraId="54DE85BE" w16cid:durableId="224C809E"/>
  <w16cid:commentId w16cid:paraId="4DCB79E3" w16cid:durableId="224D4888"/>
  <w16cid:commentId w16cid:paraId="10C2B52B" w16cid:durableId="224D4D99"/>
  <w16cid:commentId w16cid:paraId="585DD77B" w16cid:durableId="224D4FB1"/>
  <w16cid:commentId w16cid:paraId="39BFA3DD" w16cid:durableId="224D55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C0BA2" w14:textId="77777777" w:rsidR="008D33DA" w:rsidRDefault="008D33DA" w:rsidP="00F7769B">
      <w:r>
        <w:separator/>
      </w:r>
    </w:p>
  </w:endnote>
  <w:endnote w:type="continuationSeparator" w:id="0">
    <w:p w14:paraId="6BB84903" w14:textId="77777777" w:rsidR="008D33DA" w:rsidRDefault="008D33DA"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455288"/>
      <w:docPartObj>
        <w:docPartGallery w:val="Page Numbers (Bottom of Page)"/>
        <w:docPartUnique/>
      </w:docPartObj>
    </w:sdtPr>
    <w:sdtEndPr/>
    <w:sdtContent>
      <w:p w14:paraId="604C8811" w14:textId="1BCE7AB3" w:rsidR="004E4DF5" w:rsidRDefault="004E4DF5">
        <w:pPr>
          <w:pStyle w:val="Footer"/>
        </w:pPr>
        <w:r>
          <w:rPr>
            <w:noProof/>
          </w:rPr>
          <mc:AlternateContent>
            <mc:Choice Requires="wps">
              <w:drawing>
                <wp:anchor distT="0" distB="0" distL="114300" distR="114300" simplePos="0" relativeHeight="251657216" behindDoc="0" locked="0" layoutInCell="1" allowOverlap="1" wp14:anchorId="5B45F6FF" wp14:editId="6F8A9438">
                  <wp:simplePos x="0" y="0"/>
                  <wp:positionH relativeFrom="column">
                    <wp:posOffset>5343525</wp:posOffset>
                  </wp:positionH>
                  <wp:positionV relativeFrom="paragraph">
                    <wp:posOffset>-290195</wp:posOffset>
                  </wp:positionV>
                  <wp:extent cx="418465" cy="41910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19100"/>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31F41E" w14:textId="434FE544" w:rsidR="004E4DF5" w:rsidRPr="00F61AFA" w:rsidRDefault="004E4DF5" w:rsidP="000464E1">
                              <w:pPr>
                                <w:pStyle w:val="Footer"/>
                                <w:jc w:val="center"/>
                                <w:rPr>
                                  <w:b/>
                                  <w:bCs/>
                                  <w:i/>
                                  <w:iCs/>
                                  <w:color w:val="000000" w:themeColor="text1"/>
                                  <w:sz w:val="18"/>
                                  <w:szCs w:val="18"/>
                                </w:rPr>
                              </w:pPr>
                              <w:r w:rsidRPr="00F61AFA">
                                <w:rPr>
                                  <w:color w:val="000000" w:themeColor="text1"/>
                                  <w:sz w:val="18"/>
                                  <w:szCs w:val="18"/>
                                </w:rPr>
                                <w:fldChar w:fldCharType="begin"/>
                              </w:r>
                              <w:r w:rsidRPr="00F61AFA">
                                <w:rPr>
                                  <w:color w:val="000000" w:themeColor="text1"/>
                                  <w:sz w:val="18"/>
                                  <w:szCs w:val="18"/>
                                </w:rPr>
                                <w:instrText xml:space="preserve"> PAGE    \* MERGEFORMAT </w:instrText>
                              </w:r>
                              <w:r w:rsidRPr="00F61AFA">
                                <w:rPr>
                                  <w:color w:val="000000" w:themeColor="text1"/>
                                  <w:sz w:val="18"/>
                                  <w:szCs w:val="18"/>
                                </w:rPr>
                                <w:fldChar w:fldCharType="separate"/>
                              </w:r>
                              <w:r w:rsidR="00374251" w:rsidRPr="00374251">
                                <w:rPr>
                                  <w:b/>
                                  <w:bCs/>
                                  <w:i/>
                                  <w:iCs/>
                                  <w:noProof/>
                                  <w:color w:val="000000" w:themeColor="text1"/>
                                  <w:sz w:val="18"/>
                                  <w:szCs w:val="18"/>
                                </w:rPr>
                                <w:t>iv</w:t>
                              </w:r>
                              <w:r w:rsidRPr="00F61AFA">
                                <w:rPr>
                                  <w:b/>
                                  <w:bCs/>
                                  <w:i/>
                                  <w:iCs/>
                                  <w:noProof/>
                                  <w:color w:val="000000" w:themeColor="text1"/>
                                  <w:sz w:val="18"/>
                                  <w:szCs w:val="18"/>
                                </w:rPr>
                                <w:fldChar w:fldCharType="end"/>
                              </w:r>
                            </w:p>
                          </w:txbxContent>
                        </wps:txbx>
                        <wps:bodyPr rot="0" vert="horz" wrap="square" lIns="0" tIns="0" rIns="0" bIns="0" anchor="b" anchorCtr="0" upright="1">
                          <a:noAutofit/>
                        </wps:bodyPr>
                      </wps:wsp>
                    </a:graphicData>
                  </a:graphic>
                  <wp14:sizeRelV relativeFrom="margin">
                    <wp14:pctHeight>0</wp14:pctHeight>
                  </wp14:sizeRelV>
                </wp:anchor>
              </w:drawing>
            </mc:Choice>
            <mc:Fallback>
              <w:pict>
                <v:shapetype w14:anchorId="5B45F6FF" id="_x0000_t202" coordsize="21600,21600" o:spt="202" path="m,l,21600r21600,l21600,xe">
                  <v:stroke joinstyle="miter"/>
                  <v:path gradientshapeok="t" o:connecttype="rect"/>
                </v:shapetype>
                <v:shape id="Text Box 55" o:spid="_x0000_s1066" type="#_x0000_t202" style="position:absolute;margin-left:420.75pt;margin-top:-22.85pt;width:32.95pt;height: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" filled="f" stroked="f">
                  <v:textbox inset="0,0,0,0">
                    <w:txbxContent>
                      <w:p w14:paraId="3E31F41E" w14:textId="434FE544" w:rsidR="004E4DF5" w:rsidRPr="00F61AFA" w:rsidRDefault="004E4DF5" w:rsidP="000464E1">
                        <w:pPr>
                          <w:pStyle w:val="Footer"/>
                          <w:jc w:val="center"/>
                          <w:rPr>
                            <w:b/>
                            <w:bCs/>
                            <w:i/>
                            <w:iCs/>
                            <w:color w:val="000000" w:themeColor="text1"/>
                            <w:sz w:val="18"/>
                            <w:szCs w:val="18"/>
                          </w:rPr>
                        </w:pPr>
                        <w:r w:rsidRPr="00F61AFA">
                          <w:rPr>
                            <w:color w:val="000000" w:themeColor="text1"/>
                            <w:sz w:val="18"/>
                            <w:szCs w:val="18"/>
                          </w:rPr>
                          <w:fldChar w:fldCharType="begin"/>
                        </w:r>
                        <w:r w:rsidRPr="00F61AFA">
                          <w:rPr>
                            <w:color w:val="000000" w:themeColor="text1"/>
                            <w:sz w:val="18"/>
                            <w:szCs w:val="18"/>
                          </w:rPr>
                          <w:instrText xml:space="preserve"> PAGE    \* MERGEFORMAT </w:instrText>
                        </w:r>
                        <w:r w:rsidRPr="00F61AFA">
                          <w:rPr>
                            <w:color w:val="000000" w:themeColor="text1"/>
                            <w:sz w:val="18"/>
                            <w:szCs w:val="18"/>
                          </w:rPr>
                          <w:fldChar w:fldCharType="separate"/>
                        </w:r>
                        <w:r w:rsidR="00374251" w:rsidRPr="00374251">
                          <w:rPr>
                            <w:b/>
                            <w:bCs/>
                            <w:i/>
                            <w:iCs/>
                            <w:noProof/>
                            <w:color w:val="000000" w:themeColor="text1"/>
                            <w:sz w:val="18"/>
                            <w:szCs w:val="18"/>
                          </w:rPr>
                          <w:t>iv</w:t>
                        </w:r>
                        <w:r w:rsidRPr="00F61AFA">
                          <w:rPr>
                            <w:b/>
                            <w:bCs/>
                            <w:i/>
                            <w:iCs/>
                            <w:noProof/>
                            <w:color w:val="000000" w:themeColor="text1"/>
                            <w:sz w:val="18"/>
                            <w:szCs w:val="18"/>
                          </w:rPr>
                          <w:fldChar w:fldCharType="end"/>
                        </w:r>
                      </w:p>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848891"/>
      <w:docPartObj>
        <w:docPartGallery w:val="Page Numbers (Bottom of Page)"/>
        <w:docPartUnique/>
      </w:docPartObj>
    </w:sdtPr>
    <w:sdtEndPr>
      <w:rPr>
        <w:color w:val="7F7F7F" w:themeColor="background1" w:themeShade="7F"/>
        <w:spacing w:val="60"/>
        <w:sz w:val="20"/>
      </w:rPr>
    </w:sdtEndPr>
    <w:sdtContent>
      <w:p w14:paraId="7F52A7D3" w14:textId="2E0D3F11" w:rsidR="004E4DF5" w:rsidRPr="009C67A2" w:rsidRDefault="004E4DF5">
        <w:pPr>
          <w:pStyle w:val="Footer"/>
          <w:pBdr>
            <w:top w:val="single" w:sz="4" w:space="1" w:color="D9D9D9" w:themeColor="background1" w:themeShade="D9"/>
          </w:pBdr>
          <w:jc w:val="right"/>
          <w:rPr>
            <w:sz w:val="20"/>
          </w:rPr>
        </w:pPr>
        <w:r w:rsidRPr="009C67A2">
          <w:rPr>
            <w:sz w:val="20"/>
          </w:rPr>
          <w:fldChar w:fldCharType="begin"/>
        </w:r>
        <w:r w:rsidRPr="009C67A2">
          <w:rPr>
            <w:sz w:val="20"/>
          </w:rPr>
          <w:instrText xml:space="preserve"> PAGE   \* MERGEFORMAT </w:instrText>
        </w:r>
        <w:r w:rsidRPr="009C67A2">
          <w:rPr>
            <w:sz w:val="20"/>
          </w:rPr>
          <w:fldChar w:fldCharType="separate"/>
        </w:r>
        <w:r w:rsidR="00374251">
          <w:rPr>
            <w:noProof/>
            <w:sz w:val="20"/>
          </w:rPr>
          <w:t>12</w:t>
        </w:r>
        <w:r w:rsidRPr="009C67A2">
          <w:rPr>
            <w:noProof/>
            <w:sz w:val="20"/>
          </w:rPr>
          <w:fldChar w:fldCharType="end"/>
        </w:r>
        <w:r w:rsidRPr="009C67A2">
          <w:rPr>
            <w:sz w:val="20"/>
          </w:rPr>
          <w:t xml:space="preserve"> | </w:t>
        </w:r>
        <w:r w:rsidRPr="009C67A2">
          <w:rPr>
            <w:color w:val="7F7F7F" w:themeColor="background1" w:themeShade="7F"/>
            <w:spacing w:val="60"/>
            <w:sz w:val="20"/>
          </w:rPr>
          <w:t>Page</w:t>
        </w:r>
      </w:p>
    </w:sdtContent>
  </w:sdt>
  <w:p w14:paraId="50DF80CD" w14:textId="74DA8CA6" w:rsidR="004E4DF5" w:rsidRDefault="004E4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16526"/>
      <w:docPartObj>
        <w:docPartGallery w:val="Page Numbers (Bottom of Page)"/>
        <w:docPartUnique/>
      </w:docPartObj>
    </w:sdtPr>
    <w:sdtEndPr>
      <w:rPr>
        <w:color w:val="7F7F7F" w:themeColor="background1" w:themeShade="7F"/>
        <w:spacing w:val="60"/>
        <w:sz w:val="20"/>
      </w:rPr>
    </w:sdtEndPr>
    <w:sdtContent>
      <w:p w14:paraId="10D6C819" w14:textId="64E51F83" w:rsidR="004E4DF5" w:rsidRPr="00047438" w:rsidRDefault="004E4DF5">
        <w:pPr>
          <w:pStyle w:val="Footer"/>
          <w:pBdr>
            <w:top w:val="single" w:sz="4" w:space="1" w:color="D9D9D9" w:themeColor="background1" w:themeShade="D9"/>
          </w:pBdr>
          <w:jc w:val="right"/>
          <w:rPr>
            <w:sz w:val="20"/>
          </w:rPr>
        </w:pPr>
        <w:r w:rsidRPr="00047438">
          <w:rPr>
            <w:sz w:val="20"/>
          </w:rPr>
          <w:fldChar w:fldCharType="begin"/>
        </w:r>
        <w:r w:rsidRPr="00047438">
          <w:rPr>
            <w:sz w:val="20"/>
          </w:rPr>
          <w:instrText xml:space="preserve"> PAGE   \* MERGEFORMAT </w:instrText>
        </w:r>
        <w:r w:rsidRPr="00047438">
          <w:rPr>
            <w:sz w:val="20"/>
          </w:rPr>
          <w:fldChar w:fldCharType="separate"/>
        </w:r>
        <w:r w:rsidR="00374251">
          <w:rPr>
            <w:noProof/>
            <w:sz w:val="20"/>
          </w:rPr>
          <w:t>15</w:t>
        </w:r>
        <w:r w:rsidRPr="00047438">
          <w:rPr>
            <w:noProof/>
            <w:sz w:val="20"/>
          </w:rPr>
          <w:fldChar w:fldCharType="end"/>
        </w:r>
        <w:r w:rsidRPr="00047438">
          <w:rPr>
            <w:sz w:val="20"/>
          </w:rPr>
          <w:t xml:space="preserve"> | </w:t>
        </w:r>
        <w:r w:rsidRPr="00047438">
          <w:rPr>
            <w:color w:val="7F7F7F" w:themeColor="background1" w:themeShade="7F"/>
            <w:spacing w:val="60"/>
            <w:sz w:val="20"/>
          </w:rPr>
          <w:t>Page</w:t>
        </w:r>
      </w:p>
    </w:sdtContent>
  </w:sdt>
  <w:p w14:paraId="35061A39" w14:textId="4ECEB375" w:rsidR="004E4DF5" w:rsidRDefault="004E4D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4496"/>
      <w:docPartObj>
        <w:docPartGallery w:val="Page Numbers (Bottom of Page)"/>
        <w:docPartUnique/>
      </w:docPartObj>
    </w:sdtPr>
    <w:sdtEndPr>
      <w:rPr>
        <w:color w:val="7F7F7F" w:themeColor="background1" w:themeShade="7F"/>
        <w:spacing w:val="60"/>
      </w:rPr>
    </w:sdtEndPr>
    <w:sdtContent>
      <w:p w14:paraId="1C5B9629" w14:textId="0BE906D0" w:rsidR="004E4DF5" w:rsidRDefault="004E4D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4251">
          <w:rPr>
            <w:noProof/>
          </w:rPr>
          <w:t>16</w:t>
        </w:r>
        <w:r>
          <w:rPr>
            <w:noProof/>
          </w:rPr>
          <w:fldChar w:fldCharType="end"/>
        </w:r>
        <w:r>
          <w:t xml:space="preserve"> | </w:t>
        </w:r>
        <w:r>
          <w:rPr>
            <w:color w:val="7F7F7F" w:themeColor="background1" w:themeShade="7F"/>
            <w:spacing w:val="60"/>
          </w:rPr>
          <w:t>Page</w:t>
        </w:r>
      </w:p>
    </w:sdtContent>
  </w:sdt>
  <w:p w14:paraId="14373D11" w14:textId="3FF928CC" w:rsidR="004E4DF5" w:rsidRDefault="004E4D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65262"/>
      <w:docPartObj>
        <w:docPartGallery w:val="Page Numbers (Bottom of Page)"/>
        <w:docPartUnique/>
      </w:docPartObj>
    </w:sdtPr>
    <w:sdtEndPr>
      <w:rPr>
        <w:color w:val="7F7F7F" w:themeColor="background1" w:themeShade="7F"/>
        <w:spacing w:val="60"/>
      </w:rPr>
    </w:sdtEndPr>
    <w:sdtContent>
      <w:p w14:paraId="01951C45" w14:textId="1828283D" w:rsidR="004E4DF5" w:rsidRDefault="004E4D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4251">
          <w:rPr>
            <w:noProof/>
          </w:rPr>
          <w:t>22</w:t>
        </w:r>
        <w:r>
          <w:rPr>
            <w:noProof/>
          </w:rPr>
          <w:fldChar w:fldCharType="end"/>
        </w:r>
        <w:r>
          <w:t xml:space="preserve"> | </w:t>
        </w:r>
        <w:r>
          <w:rPr>
            <w:color w:val="7F7F7F" w:themeColor="background1" w:themeShade="7F"/>
            <w:spacing w:val="60"/>
          </w:rPr>
          <w:t>Page</w:t>
        </w:r>
      </w:p>
    </w:sdtContent>
  </w:sdt>
  <w:p w14:paraId="13A644AE" w14:textId="6711B3E4" w:rsidR="004E4DF5" w:rsidRDefault="004E4D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933223"/>
      <w:docPartObj>
        <w:docPartGallery w:val="Page Numbers (Bottom of Page)"/>
        <w:docPartUnique/>
      </w:docPartObj>
    </w:sdtPr>
    <w:sdtEndPr>
      <w:rPr>
        <w:color w:val="7F7F7F" w:themeColor="background1" w:themeShade="7F"/>
        <w:spacing w:val="60"/>
      </w:rPr>
    </w:sdtEndPr>
    <w:sdtContent>
      <w:p w14:paraId="6369A82E" w14:textId="48D1E620" w:rsidR="004E4DF5" w:rsidRDefault="004E4D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4251">
          <w:rPr>
            <w:noProof/>
          </w:rPr>
          <w:t>33</w:t>
        </w:r>
        <w:r>
          <w:rPr>
            <w:noProof/>
          </w:rPr>
          <w:fldChar w:fldCharType="end"/>
        </w:r>
        <w:r>
          <w:t xml:space="preserve"> | </w:t>
        </w:r>
        <w:r>
          <w:rPr>
            <w:color w:val="7F7F7F" w:themeColor="background1" w:themeShade="7F"/>
            <w:spacing w:val="60"/>
          </w:rPr>
          <w:t>Page</w:t>
        </w:r>
      </w:p>
    </w:sdtContent>
  </w:sdt>
  <w:p w14:paraId="749B001F" w14:textId="091FC4C4" w:rsidR="004E4DF5" w:rsidRDefault="004E4D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783906"/>
      <w:docPartObj>
        <w:docPartGallery w:val="Page Numbers (Bottom of Page)"/>
        <w:docPartUnique/>
      </w:docPartObj>
    </w:sdtPr>
    <w:sdtEndPr>
      <w:rPr>
        <w:color w:val="7F7F7F" w:themeColor="background1" w:themeShade="7F"/>
        <w:spacing w:val="60"/>
      </w:rPr>
    </w:sdtEndPr>
    <w:sdtContent>
      <w:p w14:paraId="2BA72C3F" w14:textId="44493E48" w:rsidR="004E4DF5" w:rsidRDefault="004E4D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4251">
          <w:rPr>
            <w:noProof/>
          </w:rPr>
          <w:t>41</w:t>
        </w:r>
        <w:r>
          <w:rPr>
            <w:noProof/>
          </w:rPr>
          <w:fldChar w:fldCharType="end"/>
        </w:r>
        <w:r>
          <w:t xml:space="preserve"> | </w:t>
        </w:r>
        <w:r>
          <w:rPr>
            <w:color w:val="7F7F7F" w:themeColor="background1" w:themeShade="7F"/>
            <w:spacing w:val="60"/>
          </w:rPr>
          <w:t>Page</w:t>
        </w:r>
      </w:p>
    </w:sdtContent>
  </w:sdt>
  <w:p w14:paraId="3252DB59" w14:textId="43C65B3E" w:rsidR="004E4DF5" w:rsidRDefault="004E4DF5" w:rsidP="00D87509">
    <w:pPr>
      <w:pStyle w:val="Footer"/>
      <w:tabs>
        <w:tab w:val="clear" w:pos="9360"/>
        <w:tab w:val="right" w:pos="1006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75436"/>
      <w:docPartObj>
        <w:docPartGallery w:val="Page Numbers (Bottom of Page)"/>
        <w:docPartUnique/>
      </w:docPartObj>
    </w:sdtPr>
    <w:sdtEndPr>
      <w:rPr>
        <w:color w:val="7F7F7F" w:themeColor="background1" w:themeShade="7F"/>
        <w:spacing w:val="60"/>
      </w:rPr>
    </w:sdtEndPr>
    <w:sdtContent>
      <w:p w14:paraId="52252D3F" w14:textId="44E650E8" w:rsidR="004E4DF5" w:rsidRDefault="004E4D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4251">
          <w:rPr>
            <w:noProof/>
          </w:rPr>
          <w:t>44</w:t>
        </w:r>
        <w:r>
          <w:rPr>
            <w:noProof/>
          </w:rPr>
          <w:fldChar w:fldCharType="end"/>
        </w:r>
        <w:r>
          <w:t xml:space="preserve"> | </w:t>
        </w:r>
        <w:r>
          <w:rPr>
            <w:color w:val="7F7F7F" w:themeColor="background1" w:themeShade="7F"/>
            <w:spacing w:val="60"/>
          </w:rPr>
          <w:t>Page</w:t>
        </w:r>
      </w:p>
    </w:sdtContent>
  </w:sdt>
  <w:p w14:paraId="1A2ADC3E" w14:textId="20A6A69F" w:rsidR="004E4DF5" w:rsidRDefault="004E4DF5" w:rsidP="00D87509">
    <w:pPr>
      <w:pStyle w:val="Footer"/>
      <w:tabs>
        <w:tab w:val="clear" w:pos="9360"/>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2D20" w14:textId="77777777" w:rsidR="008D33DA" w:rsidRDefault="008D33DA" w:rsidP="00F7769B">
      <w:r>
        <w:separator/>
      </w:r>
    </w:p>
  </w:footnote>
  <w:footnote w:type="continuationSeparator" w:id="0">
    <w:p w14:paraId="3B5FAFDC" w14:textId="77777777" w:rsidR="008D33DA" w:rsidRDefault="008D33DA" w:rsidP="00F7769B">
      <w:r>
        <w:continuationSeparator/>
      </w:r>
    </w:p>
  </w:footnote>
  <w:footnote w:id="1">
    <w:p w14:paraId="4FD5C309" w14:textId="576DD0BA" w:rsidR="004E4DF5" w:rsidRDefault="008D33DA" w:rsidP="009B7D84">
      <w:pPr>
        <w:pStyle w:val="FootnoteText"/>
      </w:pPr>
      <w:hyperlink r:id="rId1" w:history="1">
        <w:r w:rsidR="004E4DF5">
          <w:rPr>
            <w:rStyle w:val="Hyperlink"/>
          </w:rPr>
          <w:t>http://documents.worldbank.org/curated/en/399881538336159607/Environment-and-Social-Framework-ESF-Good-Practice-Note-on-Gender-based-Violence-English.pdf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CE09" w14:textId="6AF1CB91" w:rsidR="004E4DF5" w:rsidRPr="009B7D84" w:rsidRDefault="004E4DF5" w:rsidP="009B7D84">
    <w:pPr>
      <w:pStyle w:val="Header"/>
    </w:pPr>
    <w:r w:rsidRPr="009B7D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378"/>
    <w:multiLevelType w:val="hybridMultilevel"/>
    <w:tmpl w:val="400A2610"/>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905EB"/>
    <w:multiLevelType w:val="hybridMultilevel"/>
    <w:tmpl w:val="ECFAFAE4"/>
    <w:lvl w:ilvl="0" w:tplc="C898ED16">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33915"/>
    <w:multiLevelType w:val="multilevel"/>
    <w:tmpl w:val="12AA4DBA"/>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E4634C"/>
    <w:multiLevelType w:val="hybridMultilevel"/>
    <w:tmpl w:val="88D6202A"/>
    <w:lvl w:ilvl="0" w:tplc="3E245EA6">
      <w:start w:val="1"/>
      <w:numFmt w:val="lowerRoman"/>
      <w:lvlText w:val="(%1)"/>
      <w:lvlJc w:val="left"/>
      <w:pPr>
        <w:ind w:left="720" w:hanging="360"/>
      </w:pPr>
      <w:rPr>
        <w:rFonts w:hint="default"/>
      </w:rPr>
    </w:lvl>
    <w:lvl w:ilvl="1" w:tplc="7AFEC464" w:tentative="1">
      <w:start w:val="1"/>
      <w:numFmt w:val="lowerLetter"/>
      <w:lvlText w:val="%2."/>
      <w:lvlJc w:val="left"/>
      <w:pPr>
        <w:ind w:left="1440" w:hanging="360"/>
      </w:pPr>
    </w:lvl>
    <w:lvl w:ilvl="2" w:tplc="A3BCF774" w:tentative="1">
      <w:start w:val="1"/>
      <w:numFmt w:val="lowerRoman"/>
      <w:lvlText w:val="%3."/>
      <w:lvlJc w:val="right"/>
      <w:pPr>
        <w:ind w:left="2160" w:hanging="180"/>
      </w:pPr>
    </w:lvl>
    <w:lvl w:ilvl="3" w:tplc="C54C6746" w:tentative="1">
      <w:start w:val="1"/>
      <w:numFmt w:val="decimal"/>
      <w:lvlText w:val="%4."/>
      <w:lvlJc w:val="left"/>
      <w:pPr>
        <w:ind w:left="2880" w:hanging="360"/>
      </w:pPr>
    </w:lvl>
    <w:lvl w:ilvl="4" w:tplc="70A4E13E" w:tentative="1">
      <w:start w:val="1"/>
      <w:numFmt w:val="lowerLetter"/>
      <w:lvlText w:val="%5."/>
      <w:lvlJc w:val="left"/>
      <w:pPr>
        <w:ind w:left="3600" w:hanging="360"/>
      </w:pPr>
    </w:lvl>
    <w:lvl w:ilvl="5" w:tplc="997A6056" w:tentative="1">
      <w:start w:val="1"/>
      <w:numFmt w:val="lowerRoman"/>
      <w:lvlText w:val="%6."/>
      <w:lvlJc w:val="right"/>
      <w:pPr>
        <w:ind w:left="4320" w:hanging="180"/>
      </w:pPr>
    </w:lvl>
    <w:lvl w:ilvl="6" w:tplc="57C0E890" w:tentative="1">
      <w:start w:val="1"/>
      <w:numFmt w:val="decimal"/>
      <w:lvlText w:val="%7."/>
      <w:lvlJc w:val="left"/>
      <w:pPr>
        <w:ind w:left="5040" w:hanging="360"/>
      </w:pPr>
    </w:lvl>
    <w:lvl w:ilvl="7" w:tplc="835CC764" w:tentative="1">
      <w:start w:val="1"/>
      <w:numFmt w:val="lowerLetter"/>
      <w:lvlText w:val="%8."/>
      <w:lvlJc w:val="left"/>
      <w:pPr>
        <w:ind w:left="5760" w:hanging="360"/>
      </w:pPr>
    </w:lvl>
    <w:lvl w:ilvl="8" w:tplc="D78217F4" w:tentative="1">
      <w:start w:val="1"/>
      <w:numFmt w:val="lowerRoman"/>
      <w:lvlText w:val="%9."/>
      <w:lvlJc w:val="right"/>
      <w:pPr>
        <w:ind w:left="6480" w:hanging="180"/>
      </w:pPr>
    </w:lvl>
  </w:abstractNum>
  <w:abstractNum w:abstractNumId="4">
    <w:nsid w:val="074A54B4"/>
    <w:multiLevelType w:val="hybridMultilevel"/>
    <w:tmpl w:val="23AE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66ED3"/>
    <w:multiLevelType w:val="hybridMultilevel"/>
    <w:tmpl w:val="EF1E19B4"/>
    <w:lvl w:ilvl="0" w:tplc="8B968BBC">
      <w:start w:val="1"/>
      <w:numFmt w:val="bullet"/>
      <w:pStyle w:val="Tablebullet10ptdash"/>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373A6"/>
    <w:multiLevelType w:val="hybridMultilevel"/>
    <w:tmpl w:val="FD1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950BF"/>
    <w:multiLevelType w:val="hybridMultilevel"/>
    <w:tmpl w:val="CA689B6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9EF24E8"/>
    <w:multiLevelType w:val="hybridMultilevel"/>
    <w:tmpl w:val="191A4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1251D"/>
    <w:multiLevelType w:val="hybridMultilevel"/>
    <w:tmpl w:val="F47844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263722"/>
    <w:multiLevelType w:val="hybridMultilevel"/>
    <w:tmpl w:val="CD966E8E"/>
    <w:lvl w:ilvl="0" w:tplc="BAB2D6F0">
      <w:start w:val="1"/>
      <w:numFmt w:val="bullet"/>
      <w:pStyle w:val="Bulletpoints"/>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B0503"/>
    <w:multiLevelType w:val="hybridMultilevel"/>
    <w:tmpl w:val="DEBEBFF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6467E8D"/>
    <w:multiLevelType w:val="hybridMultilevel"/>
    <w:tmpl w:val="18CC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06246"/>
    <w:multiLevelType w:val="hybridMultilevel"/>
    <w:tmpl w:val="BE7E97D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37241556"/>
    <w:multiLevelType w:val="hybridMultilevel"/>
    <w:tmpl w:val="940C1BD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384D1AD7"/>
    <w:multiLevelType w:val="hybridMultilevel"/>
    <w:tmpl w:val="A8DA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674F90"/>
    <w:multiLevelType w:val="multilevel"/>
    <w:tmpl w:val="0E286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027338"/>
    <w:multiLevelType w:val="hybridMultilevel"/>
    <w:tmpl w:val="88D6202A"/>
    <w:lvl w:ilvl="0" w:tplc="51A44FBA">
      <w:start w:val="1"/>
      <w:numFmt w:val="lowerRoman"/>
      <w:lvlText w:val="(%1)"/>
      <w:lvlJc w:val="left"/>
      <w:pPr>
        <w:ind w:left="720" w:hanging="360"/>
      </w:pPr>
      <w:rPr>
        <w:rFonts w:hint="default"/>
      </w:rPr>
    </w:lvl>
    <w:lvl w:ilvl="1" w:tplc="02BE7D7E" w:tentative="1">
      <w:start w:val="1"/>
      <w:numFmt w:val="lowerLetter"/>
      <w:lvlText w:val="%2."/>
      <w:lvlJc w:val="left"/>
      <w:pPr>
        <w:ind w:left="1440" w:hanging="360"/>
      </w:pPr>
    </w:lvl>
    <w:lvl w:ilvl="2" w:tplc="CA3E58F6" w:tentative="1">
      <w:start w:val="1"/>
      <w:numFmt w:val="lowerRoman"/>
      <w:lvlText w:val="%3."/>
      <w:lvlJc w:val="right"/>
      <w:pPr>
        <w:ind w:left="2160" w:hanging="180"/>
      </w:pPr>
    </w:lvl>
    <w:lvl w:ilvl="3" w:tplc="5BE85830" w:tentative="1">
      <w:start w:val="1"/>
      <w:numFmt w:val="decimal"/>
      <w:lvlText w:val="%4."/>
      <w:lvlJc w:val="left"/>
      <w:pPr>
        <w:ind w:left="2880" w:hanging="360"/>
      </w:pPr>
    </w:lvl>
    <w:lvl w:ilvl="4" w:tplc="ABA8EE5A" w:tentative="1">
      <w:start w:val="1"/>
      <w:numFmt w:val="lowerLetter"/>
      <w:lvlText w:val="%5."/>
      <w:lvlJc w:val="left"/>
      <w:pPr>
        <w:ind w:left="3600" w:hanging="360"/>
      </w:pPr>
    </w:lvl>
    <w:lvl w:ilvl="5" w:tplc="A02ADFEA" w:tentative="1">
      <w:start w:val="1"/>
      <w:numFmt w:val="lowerRoman"/>
      <w:lvlText w:val="%6."/>
      <w:lvlJc w:val="right"/>
      <w:pPr>
        <w:ind w:left="4320" w:hanging="180"/>
      </w:pPr>
    </w:lvl>
    <w:lvl w:ilvl="6" w:tplc="A7F62E40" w:tentative="1">
      <w:start w:val="1"/>
      <w:numFmt w:val="decimal"/>
      <w:lvlText w:val="%7."/>
      <w:lvlJc w:val="left"/>
      <w:pPr>
        <w:ind w:left="5040" w:hanging="360"/>
      </w:pPr>
    </w:lvl>
    <w:lvl w:ilvl="7" w:tplc="9D98519E" w:tentative="1">
      <w:start w:val="1"/>
      <w:numFmt w:val="lowerLetter"/>
      <w:lvlText w:val="%8."/>
      <w:lvlJc w:val="left"/>
      <w:pPr>
        <w:ind w:left="5760" w:hanging="360"/>
      </w:pPr>
    </w:lvl>
    <w:lvl w:ilvl="8" w:tplc="71288D38" w:tentative="1">
      <w:start w:val="1"/>
      <w:numFmt w:val="lowerRoman"/>
      <w:lvlText w:val="%9."/>
      <w:lvlJc w:val="right"/>
      <w:pPr>
        <w:ind w:left="6480" w:hanging="180"/>
      </w:pPr>
    </w:lvl>
  </w:abstractNum>
  <w:abstractNum w:abstractNumId="20">
    <w:nsid w:val="4154045A"/>
    <w:multiLevelType w:val="hybridMultilevel"/>
    <w:tmpl w:val="4BB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057661"/>
    <w:multiLevelType w:val="multilevel"/>
    <w:tmpl w:val="58E23E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630BC6"/>
    <w:multiLevelType w:val="hybridMultilevel"/>
    <w:tmpl w:val="B88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A65E5"/>
    <w:multiLevelType w:val="hybridMultilevel"/>
    <w:tmpl w:val="88D6202A"/>
    <w:lvl w:ilvl="0" w:tplc="381CD876">
      <w:start w:val="1"/>
      <w:numFmt w:val="lowerRoman"/>
      <w:lvlText w:val="(%1)"/>
      <w:lvlJc w:val="left"/>
      <w:pPr>
        <w:ind w:left="720" w:hanging="360"/>
      </w:pPr>
      <w:rPr>
        <w:rFonts w:hint="default"/>
      </w:rPr>
    </w:lvl>
    <w:lvl w:ilvl="1" w:tplc="C5504746" w:tentative="1">
      <w:start w:val="1"/>
      <w:numFmt w:val="lowerLetter"/>
      <w:lvlText w:val="%2."/>
      <w:lvlJc w:val="left"/>
      <w:pPr>
        <w:ind w:left="1440" w:hanging="360"/>
      </w:pPr>
    </w:lvl>
    <w:lvl w:ilvl="2" w:tplc="A672D7C4" w:tentative="1">
      <w:start w:val="1"/>
      <w:numFmt w:val="lowerRoman"/>
      <w:lvlText w:val="%3."/>
      <w:lvlJc w:val="right"/>
      <w:pPr>
        <w:ind w:left="2160" w:hanging="180"/>
      </w:pPr>
    </w:lvl>
    <w:lvl w:ilvl="3" w:tplc="21A4068E" w:tentative="1">
      <w:start w:val="1"/>
      <w:numFmt w:val="decimal"/>
      <w:lvlText w:val="%4."/>
      <w:lvlJc w:val="left"/>
      <w:pPr>
        <w:ind w:left="2880" w:hanging="360"/>
      </w:pPr>
    </w:lvl>
    <w:lvl w:ilvl="4" w:tplc="C1BCE932" w:tentative="1">
      <w:start w:val="1"/>
      <w:numFmt w:val="lowerLetter"/>
      <w:lvlText w:val="%5."/>
      <w:lvlJc w:val="left"/>
      <w:pPr>
        <w:ind w:left="3600" w:hanging="360"/>
      </w:pPr>
    </w:lvl>
    <w:lvl w:ilvl="5" w:tplc="AD94935C" w:tentative="1">
      <w:start w:val="1"/>
      <w:numFmt w:val="lowerRoman"/>
      <w:lvlText w:val="%6."/>
      <w:lvlJc w:val="right"/>
      <w:pPr>
        <w:ind w:left="4320" w:hanging="180"/>
      </w:pPr>
    </w:lvl>
    <w:lvl w:ilvl="6" w:tplc="9E361C82" w:tentative="1">
      <w:start w:val="1"/>
      <w:numFmt w:val="decimal"/>
      <w:lvlText w:val="%7."/>
      <w:lvlJc w:val="left"/>
      <w:pPr>
        <w:ind w:left="5040" w:hanging="360"/>
      </w:pPr>
    </w:lvl>
    <w:lvl w:ilvl="7" w:tplc="029C63E0" w:tentative="1">
      <w:start w:val="1"/>
      <w:numFmt w:val="lowerLetter"/>
      <w:lvlText w:val="%8."/>
      <w:lvlJc w:val="left"/>
      <w:pPr>
        <w:ind w:left="5760" w:hanging="360"/>
      </w:pPr>
    </w:lvl>
    <w:lvl w:ilvl="8" w:tplc="ED267450" w:tentative="1">
      <w:start w:val="1"/>
      <w:numFmt w:val="lowerRoman"/>
      <w:lvlText w:val="%9."/>
      <w:lvlJc w:val="right"/>
      <w:pPr>
        <w:ind w:left="6480" w:hanging="180"/>
      </w:pPr>
    </w:lvl>
  </w:abstractNum>
  <w:abstractNum w:abstractNumId="24">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467C3D76"/>
    <w:multiLevelType w:val="hybridMultilevel"/>
    <w:tmpl w:val="B67C3DFA"/>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93ADD"/>
    <w:multiLevelType w:val="hybridMultilevel"/>
    <w:tmpl w:val="DEC82CC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E7B7E05"/>
    <w:multiLevelType w:val="hybridMultilevel"/>
    <w:tmpl w:val="88D6202A"/>
    <w:lvl w:ilvl="0" w:tplc="3E245EA6">
      <w:start w:val="1"/>
      <w:numFmt w:val="lowerRoman"/>
      <w:lvlText w:val="(%1)"/>
      <w:lvlJc w:val="left"/>
      <w:pPr>
        <w:ind w:left="720" w:hanging="360"/>
      </w:pPr>
      <w:rPr>
        <w:rFonts w:hint="default"/>
      </w:rPr>
    </w:lvl>
    <w:lvl w:ilvl="1" w:tplc="7AFEC464" w:tentative="1">
      <w:start w:val="1"/>
      <w:numFmt w:val="lowerLetter"/>
      <w:lvlText w:val="%2."/>
      <w:lvlJc w:val="left"/>
      <w:pPr>
        <w:ind w:left="1440" w:hanging="360"/>
      </w:pPr>
    </w:lvl>
    <w:lvl w:ilvl="2" w:tplc="A3BCF774" w:tentative="1">
      <w:start w:val="1"/>
      <w:numFmt w:val="lowerRoman"/>
      <w:lvlText w:val="%3."/>
      <w:lvlJc w:val="right"/>
      <w:pPr>
        <w:ind w:left="2160" w:hanging="180"/>
      </w:pPr>
    </w:lvl>
    <w:lvl w:ilvl="3" w:tplc="C54C6746" w:tentative="1">
      <w:start w:val="1"/>
      <w:numFmt w:val="decimal"/>
      <w:lvlText w:val="%4."/>
      <w:lvlJc w:val="left"/>
      <w:pPr>
        <w:ind w:left="2880" w:hanging="360"/>
      </w:pPr>
    </w:lvl>
    <w:lvl w:ilvl="4" w:tplc="70A4E13E" w:tentative="1">
      <w:start w:val="1"/>
      <w:numFmt w:val="lowerLetter"/>
      <w:lvlText w:val="%5."/>
      <w:lvlJc w:val="left"/>
      <w:pPr>
        <w:ind w:left="3600" w:hanging="360"/>
      </w:pPr>
    </w:lvl>
    <w:lvl w:ilvl="5" w:tplc="997A6056" w:tentative="1">
      <w:start w:val="1"/>
      <w:numFmt w:val="lowerRoman"/>
      <w:lvlText w:val="%6."/>
      <w:lvlJc w:val="right"/>
      <w:pPr>
        <w:ind w:left="4320" w:hanging="180"/>
      </w:pPr>
    </w:lvl>
    <w:lvl w:ilvl="6" w:tplc="57C0E890" w:tentative="1">
      <w:start w:val="1"/>
      <w:numFmt w:val="decimal"/>
      <w:lvlText w:val="%7."/>
      <w:lvlJc w:val="left"/>
      <w:pPr>
        <w:ind w:left="5040" w:hanging="360"/>
      </w:pPr>
    </w:lvl>
    <w:lvl w:ilvl="7" w:tplc="835CC764" w:tentative="1">
      <w:start w:val="1"/>
      <w:numFmt w:val="lowerLetter"/>
      <w:lvlText w:val="%8."/>
      <w:lvlJc w:val="left"/>
      <w:pPr>
        <w:ind w:left="5760" w:hanging="360"/>
      </w:pPr>
    </w:lvl>
    <w:lvl w:ilvl="8" w:tplc="D78217F4" w:tentative="1">
      <w:start w:val="1"/>
      <w:numFmt w:val="lowerRoman"/>
      <w:lvlText w:val="%9."/>
      <w:lvlJc w:val="right"/>
      <w:pPr>
        <w:ind w:left="6480" w:hanging="180"/>
      </w:pPr>
    </w:lvl>
  </w:abstractNum>
  <w:abstractNum w:abstractNumId="29">
    <w:nsid w:val="4F9018C9"/>
    <w:multiLevelType w:val="hybridMultilevel"/>
    <w:tmpl w:val="F43EAF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BE6071"/>
    <w:multiLevelType w:val="hybridMultilevel"/>
    <w:tmpl w:val="4254EEA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37C72A9"/>
    <w:multiLevelType w:val="hybridMultilevel"/>
    <w:tmpl w:val="3C9A609C"/>
    <w:lvl w:ilvl="0" w:tplc="AC4A32A0">
      <w:start w:val="1"/>
      <w:numFmt w:val="lowerLetter"/>
      <w:lvlText w:val="(%1)"/>
      <w:lvlJc w:val="left"/>
      <w:pPr>
        <w:ind w:left="450" w:hanging="360"/>
      </w:pPr>
      <w:rPr>
        <w:rFonts w:hint="default"/>
        <w:b w:val="0"/>
        <w:color w:val="auto"/>
        <w:sz w:val="22"/>
        <w:szCs w:val="22"/>
      </w:rPr>
    </w:lvl>
    <w:lvl w:ilvl="1" w:tplc="8CE6DB4C">
      <w:start w:val="1"/>
      <w:numFmt w:val="lowerLetter"/>
      <w:lvlText w:val="(%2)"/>
      <w:lvlJc w:val="left"/>
      <w:pPr>
        <w:ind w:left="1440" w:hanging="360"/>
      </w:pPr>
      <w:rPr>
        <w:rFonts w:hint="default"/>
      </w:rPr>
    </w:lvl>
    <w:lvl w:ilvl="2" w:tplc="7CC2B9EC" w:tentative="1">
      <w:start w:val="1"/>
      <w:numFmt w:val="lowerRoman"/>
      <w:lvlText w:val="%3."/>
      <w:lvlJc w:val="right"/>
      <w:pPr>
        <w:ind w:left="2160" w:hanging="180"/>
      </w:pPr>
    </w:lvl>
    <w:lvl w:ilvl="3" w:tplc="11C04492" w:tentative="1">
      <w:start w:val="1"/>
      <w:numFmt w:val="decimal"/>
      <w:lvlText w:val="%4."/>
      <w:lvlJc w:val="left"/>
      <w:pPr>
        <w:ind w:left="2880" w:hanging="360"/>
      </w:pPr>
    </w:lvl>
    <w:lvl w:ilvl="4" w:tplc="102E35DE" w:tentative="1">
      <w:start w:val="1"/>
      <w:numFmt w:val="lowerLetter"/>
      <w:lvlText w:val="%5."/>
      <w:lvlJc w:val="left"/>
      <w:pPr>
        <w:ind w:left="3600" w:hanging="360"/>
      </w:pPr>
    </w:lvl>
    <w:lvl w:ilvl="5" w:tplc="EFD2E574" w:tentative="1">
      <w:start w:val="1"/>
      <w:numFmt w:val="lowerRoman"/>
      <w:lvlText w:val="%6."/>
      <w:lvlJc w:val="right"/>
      <w:pPr>
        <w:ind w:left="4320" w:hanging="180"/>
      </w:pPr>
    </w:lvl>
    <w:lvl w:ilvl="6" w:tplc="4DD07432" w:tentative="1">
      <w:start w:val="1"/>
      <w:numFmt w:val="decimal"/>
      <w:lvlText w:val="%7."/>
      <w:lvlJc w:val="left"/>
      <w:pPr>
        <w:ind w:left="5040" w:hanging="360"/>
      </w:pPr>
    </w:lvl>
    <w:lvl w:ilvl="7" w:tplc="41B07B0A" w:tentative="1">
      <w:start w:val="1"/>
      <w:numFmt w:val="lowerLetter"/>
      <w:lvlText w:val="%8."/>
      <w:lvlJc w:val="left"/>
      <w:pPr>
        <w:ind w:left="5760" w:hanging="360"/>
      </w:pPr>
    </w:lvl>
    <w:lvl w:ilvl="8" w:tplc="C77C9250" w:tentative="1">
      <w:start w:val="1"/>
      <w:numFmt w:val="lowerRoman"/>
      <w:lvlText w:val="%9."/>
      <w:lvlJc w:val="right"/>
      <w:pPr>
        <w:ind w:left="6480" w:hanging="180"/>
      </w:pPr>
    </w:lvl>
  </w:abstractNum>
  <w:abstractNum w:abstractNumId="32">
    <w:nsid w:val="570B0491"/>
    <w:multiLevelType w:val="hybridMultilevel"/>
    <w:tmpl w:val="CB8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F69DC"/>
    <w:multiLevelType w:val="hybridMultilevel"/>
    <w:tmpl w:val="C74A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7E2109"/>
    <w:multiLevelType w:val="hybridMultilevel"/>
    <w:tmpl w:val="6AB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63664"/>
    <w:multiLevelType w:val="hybridMultilevel"/>
    <w:tmpl w:val="C11AA1B2"/>
    <w:lvl w:ilvl="0" w:tplc="C898ED16">
      <w:start w:val="1"/>
      <w:numFmt w:val="bullet"/>
      <w:lvlText w:val=""/>
      <w:lvlJc w:val="left"/>
      <w:pPr>
        <w:ind w:left="1147" w:hanging="360"/>
      </w:pPr>
      <w:rPr>
        <w:rFonts w:ascii="Symbol" w:eastAsiaTheme="minorEastAsia" w:hAnsi="Symbol" w:cs="Times New Roman"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6">
    <w:nsid w:val="5B4B09C6"/>
    <w:multiLevelType w:val="hybridMultilevel"/>
    <w:tmpl w:val="2A5A0356"/>
    <w:lvl w:ilvl="0" w:tplc="C898ED16">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042045"/>
    <w:multiLevelType w:val="hybridMultilevel"/>
    <w:tmpl w:val="4166577E"/>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913867"/>
    <w:multiLevelType w:val="hybridMultilevel"/>
    <w:tmpl w:val="2E20061C"/>
    <w:lvl w:ilvl="0" w:tplc="BDEA433E">
      <w:start w:val="1"/>
      <w:numFmt w:val="lowerRoman"/>
      <w:lvlText w:val="%1."/>
      <w:lvlJc w:val="righ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nsid w:val="6350324B"/>
    <w:multiLevelType w:val="hybridMultilevel"/>
    <w:tmpl w:val="AEF4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E4694"/>
    <w:multiLevelType w:val="hybridMultilevel"/>
    <w:tmpl w:val="BC10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F271C6"/>
    <w:multiLevelType w:val="hybridMultilevel"/>
    <w:tmpl w:val="46E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F0B13"/>
    <w:multiLevelType w:val="hybridMultilevel"/>
    <w:tmpl w:val="E63E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7E0EFC"/>
    <w:multiLevelType w:val="hybridMultilevel"/>
    <w:tmpl w:val="12F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034818"/>
    <w:multiLevelType w:val="hybridMultilevel"/>
    <w:tmpl w:val="A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091401"/>
    <w:multiLevelType w:val="hybridMultilevel"/>
    <w:tmpl w:val="4120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242282D"/>
    <w:multiLevelType w:val="hybridMultilevel"/>
    <w:tmpl w:val="F95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7602F"/>
    <w:multiLevelType w:val="hybridMultilevel"/>
    <w:tmpl w:val="536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2"/>
  </w:num>
  <w:num w:numId="4">
    <w:abstractNumId w:val="26"/>
  </w:num>
  <w:num w:numId="5">
    <w:abstractNumId w:val="13"/>
  </w:num>
  <w:num w:numId="6">
    <w:abstractNumId w:val="0"/>
  </w:num>
  <w:num w:numId="7">
    <w:abstractNumId w:val="37"/>
  </w:num>
  <w:num w:numId="8">
    <w:abstractNumId w:val="32"/>
  </w:num>
  <w:num w:numId="9">
    <w:abstractNumId w:val="14"/>
  </w:num>
  <w:num w:numId="10">
    <w:abstractNumId w:val="29"/>
  </w:num>
  <w:num w:numId="11">
    <w:abstractNumId w:val="47"/>
  </w:num>
  <w:num w:numId="12">
    <w:abstractNumId w:val="8"/>
  </w:num>
  <w:num w:numId="13">
    <w:abstractNumId w:val="17"/>
  </w:num>
  <w:num w:numId="14">
    <w:abstractNumId w:val="15"/>
  </w:num>
  <w:num w:numId="15">
    <w:abstractNumId w:val="46"/>
  </w:num>
  <w:num w:numId="16">
    <w:abstractNumId w:val="9"/>
  </w:num>
  <w:num w:numId="17">
    <w:abstractNumId w:val="31"/>
  </w:num>
  <w:num w:numId="18">
    <w:abstractNumId w:val="23"/>
  </w:num>
  <w:num w:numId="19">
    <w:abstractNumId w:val="19"/>
  </w:num>
  <w:num w:numId="20">
    <w:abstractNumId w:val="28"/>
  </w:num>
  <w:num w:numId="21">
    <w:abstractNumId w:val="3"/>
  </w:num>
  <w:num w:numId="22">
    <w:abstractNumId w:val="42"/>
  </w:num>
  <w:num w:numId="23">
    <w:abstractNumId w:val="20"/>
  </w:num>
  <w:num w:numId="24">
    <w:abstractNumId w:val="6"/>
  </w:num>
  <w:num w:numId="25">
    <w:abstractNumId w:val="43"/>
  </w:num>
  <w:num w:numId="26">
    <w:abstractNumId w:val="48"/>
  </w:num>
  <w:num w:numId="27">
    <w:abstractNumId w:val="1"/>
  </w:num>
  <w:num w:numId="28">
    <w:abstractNumId w:val="36"/>
  </w:num>
  <w:num w:numId="29">
    <w:abstractNumId w:val="35"/>
  </w:num>
  <w:num w:numId="30">
    <w:abstractNumId w:val="21"/>
  </w:num>
  <w:num w:numId="31">
    <w:abstractNumId w:val="45"/>
  </w:num>
  <w:num w:numId="32">
    <w:abstractNumId w:val="2"/>
  </w:num>
  <w:num w:numId="33">
    <w:abstractNumId w:val="10"/>
  </w:num>
  <w:num w:numId="34">
    <w:abstractNumId w:val="18"/>
  </w:num>
  <w:num w:numId="35">
    <w:abstractNumId w:val="11"/>
  </w:num>
  <w:num w:numId="36">
    <w:abstractNumId w:val="7"/>
  </w:num>
  <w:num w:numId="37">
    <w:abstractNumId w:val="27"/>
  </w:num>
  <w:num w:numId="38">
    <w:abstractNumId w:val="16"/>
  </w:num>
  <w:num w:numId="39">
    <w:abstractNumId w:val="30"/>
  </w:num>
  <w:num w:numId="40">
    <w:abstractNumId w:val="39"/>
  </w:num>
  <w:num w:numId="41">
    <w:abstractNumId w:val="33"/>
  </w:num>
  <w:num w:numId="42">
    <w:abstractNumId w:val="40"/>
  </w:num>
  <w:num w:numId="43">
    <w:abstractNumId w:val="44"/>
  </w:num>
  <w:num w:numId="44">
    <w:abstractNumId w:val="24"/>
  </w:num>
  <w:num w:numId="45">
    <w:abstractNumId w:val="34"/>
  </w:num>
  <w:num w:numId="46">
    <w:abstractNumId w:val="12"/>
  </w:num>
  <w:num w:numId="47">
    <w:abstractNumId w:val="41"/>
  </w:num>
  <w:num w:numId="48">
    <w:abstractNumId w:val="38"/>
  </w:num>
  <w:num w:numId="4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2"/>
    <w:rsid w:val="00000577"/>
    <w:rsid w:val="00001A03"/>
    <w:rsid w:val="00001FBA"/>
    <w:rsid w:val="0000254F"/>
    <w:rsid w:val="00003122"/>
    <w:rsid w:val="00003C8F"/>
    <w:rsid w:val="000042F9"/>
    <w:rsid w:val="0000641C"/>
    <w:rsid w:val="00010CC1"/>
    <w:rsid w:val="00014CC6"/>
    <w:rsid w:val="00016228"/>
    <w:rsid w:val="00020E51"/>
    <w:rsid w:val="0002120A"/>
    <w:rsid w:val="00021C8A"/>
    <w:rsid w:val="00024EEB"/>
    <w:rsid w:val="000277CC"/>
    <w:rsid w:val="00030367"/>
    <w:rsid w:val="00031007"/>
    <w:rsid w:val="0003195E"/>
    <w:rsid w:val="00033BF8"/>
    <w:rsid w:val="00033DED"/>
    <w:rsid w:val="00034811"/>
    <w:rsid w:val="00034D73"/>
    <w:rsid w:val="00035966"/>
    <w:rsid w:val="000363EA"/>
    <w:rsid w:val="00036723"/>
    <w:rsid w:val="000372AC"/>
    <w:rsid w:val="0004079D"/>
    <w:rsid w:val="00042510"/>
    <w:rsid w:val="00044904"/>
    <w:rsid w:val="00044956"/>
    <w:rsid w:val="00044E27"/>
    <w:rsid w:val="00045497"/>
    <w:rsid w:val="00045B7B"/>
    <w:rsid w:val="000464E1"/>
    <w:rsid w:val="00046AD1"/>
    <w:rsid w:val="00047348"/>
    <w:rsid w:val="00047438"/>
    <w:rsid w:val="0005078F"/>
    <w:rsid w:val="00053D8B"/>
    <w:rsid w:val="000543C2"/>
    <w:rsid w:val="00060579"/>
    <w:rsid w:val="0006282B"/>
    <w:rsid w:val="00062A59"/>
    <w:rsid w:val="00065659"/>
    <w:rsid w:val="000705F7"/>
    <w:rsid w:val="00071992"/>
    <w:rsid w:val="000743FF"/>
    <w:rsid w:val="00075406"/>
    <w:rsid w:val="000758BF"/>
    <w:rsid w:val="00075C22"/>
    <w:rsid w:val="0007702A"/>
    <w:rsid w:val="000802E6"/>
    <w:rsid w:val="00084112"/>
    <w:rsid w:val="0008446D"/>
    <w:rsid w:val="000853B7"/>
    <w:rsid w:val="000868F5"/>
    <w:rsid w:val="000904B3"/>
    <w:rsid w:val="00091064"/>
    <w:rsid w:val="00091736"/>
    <w:rsid w:val="000932CB"/>
    <w:rsid w:val="00093922"/>
    <w:rsid w:val="00097908"/>
    <w:rsid w:val="00097ADD"/>
    <w:rsid w:val="000A111C"/>
    <w:rsid w:val="000A5621"/>
    <w:rsid w:val="000A68DF"/>
    <w:rsid w:val="000B03D8"/>
    <w:rsid w:val="000B1FBC"/>
    <w:rsid w:val="000B238B"/>
    <w:rsid w:val="000B53C2"/>
    <w:rsid w:val="000B6837"/>
    <w:rsid w:val="000B6A11"/>
    <w:rsid w:val="000B6CAA"/>
    <w:rsid w:val="000C05A2"/>
    <w:rsid w:val="000C1571"/>
    <w:rsid w:val="000C33D4"/>
    <w:rsid w:val="000C69DB"/>
    <w:rsid w:val="000D0D05"/>
    <w:rsid w:val="000D326E"/>
    <w:rsid w:val="000D3651"/>
    <w:rsid w:val="000D38C4"/>
    <w:rsid w:val="000E055B"/>
    <w:rsid w:val="000E2B40"/>
    <w:rsid w:val="000E3B59"/>
    <w:rsid w:val="000E4D9B"/>
    <w:rsid w:val="000E5275"/>
    <w:rsid w:val="000E640F"/>
    <w:rsid w:val="000E686F"/>
    <w:rsid w:val="000F0183"/>
    <w:rsid w:val="000F12FC"/>
    <w:rsid w:val="000F19FB"/>
    <w:rsid w:val="000F24D3"/>
    <w:rsid w:val="000F4C65"/>
    <w:rsid w:val="000F54AB"/>
    <w:rsid w:val="001035B4"/>
    <w:rsid w:val="00103BFE"/>
    <w:rsid w:val="00104246"/>
    <w:rsid w:val="00105052"/>
    <w:rsid w:val="00107ED6"/>
    <w:rsid w:val="001104E1"/>
    <w:rsid w:val="00111812"/>
    <w:rsid w:val="00112675"/>
    <w:rsid w:val="00112F11"/>
    <w:rsid w:val="001135C0"/>
    <w:rsid w:val="00114E12"/>
    <w:rsid w:val="0011628F"/>
    <w:rsid w:val="00121D31"/>
    <w:rsid w:val="001224DB"/>
    <w:rsid w:val="00125EF2"/>
    <w:rsid w:val="0013034B"/>
    <w:rsid w:val="0013051E"/>
    <w:rsid w:val="0013095F"/>
    <w:rsid w:val="00131A5F"/>
    <w:rsid w:val="001325AF"/>
    <w:rsid w:val="001330D9"/>
    <w:rsid w:val="0013403C"/>
    <w:rsid w:val="001345C0"/>
    <w:rsid w:val="001346A0"/>
    <w:rsid w:val="00134A1B"/>
    <w:rsid w:val="001379A1"/>
    <w:rsid w:val="0014031E"/>
    <w:rsid w:val="00141BEC"/>
    <w:rsid w:val="001433CF"/>
    <w:rsid w:val="0014382B"/>
    <w:rsid w:val="00145206"/>
    <w:rsid w:val="0014594A"/>
    <w:rsid w:val="00145B78"/>
    <w:rsid w:val="001462CE"/>
    <w:rsid w:val="0015224B"/>
    <w:rsid w:val="00154541"/>
    <w:rsid w:val="00155BED"/>
    <w:rsid w:val="00156200"/>
    <w:rsid w:val="0015649C"/>
    <w:rsid w:val="00156AAD"/>
    <w:rsid w:val="00156F62"/>
    <w:rsid w:val="00157E96"/>
    <w:rsid w:val="001634DD"/>
    <w:rsid w:val="0016608F"/>
    <w:rsid w:val="00166A18"/>
    <w:rsid w:val="00171DC2"/>
    <w:rsid w:val="00171E05"/>
    <w:rsid w:val="00173E31"/>
    <w:rsid w:val="00173F0D"/>
    <w:rsid w:val="0017430C"/>
    <w:rsid w:val="00176E76"/>
    <w:rsid w:val="00177E3B"/>
    <w:rsid w:val="00180A35"/>
    <w:rsid w:val="0018443C"/>
    <w:rsid w:val="00184C94"/>
    <w:rsid w:val="00184D2D"/>
    <w:rsid w:val="001866AF"/>
    <w:rsid w:val="0019104A"/>
    <w:rsid w:val="00192DDE"/>
    <w:rsid w:val="001930B8"/>
    <w:rsid w:val="00197171"/>
    <w:rsid w:val="001A0E98"/>
    <w:rsid w:val="001A2B0E"/>
    <w:rsid w:val="001A2B1D"/>
    <w:rsid w:val="001A2E78"/>
    <w:rsid w:val="001A5A2B"/>
    <w:rsid w:val="001A6683"/>
    <w:rsid w:val="001A7D19"/>
    <w:rsid w:val="001B09A7"/>
    <w:rsid w:val="001B15F7"/>
    <w:rsid w:val="001B2058"/>
    <w:rsid w:val="001B69E9"/>
    <w:rsid w:val="001C0669"/>
    <w:rsid w:val="001C07A8"/>
    <w:rsid w:val="001C3F44"/>
    <w:rsid w:val="001C4863"/>
    <w:rsid w:val="001C77B7"/>
    <w:rsid w:val="001D05C1"/>
    <w:rsid w:val="001D0E06"/>
    <w:rsid w:val="001D47E8"/>
    <w:rsid w:val="001D52E0"/>
    <w:rsid w:val="001D6994"/>
    <w:rsid w:val="001E0EC1"/>
    <w:rsid w:val="001E1F5C"/>
    <w:rsid w:val="001E2244"/>
    <w:rsid w:val="001E3B22"/>
    <w:rsid w:val="001E3D0C"/>
    <w:rsid w:val="001E44C6"/>
    <w:rsid w:val="001E69EE"/>
    <w:rsid w:val="001E6CC3"/>
    <w:rsid w:val="001F01D7"/>
    <w:rsid w:val="001F60EF"/>
    <w:rsid w:val="001F7CCE"/>
    <w:rsid w:val="00200CB6"/>
    <w:rsid w:val="00203563"/>
    <w:rsid w:val="00203948"/>
    <w:rsid w:val="00204026"/>
    <w:rsid w:val="00204039"/>
    <w:rsid w:val="002045A0"/>
    <w:rsid w:val="00211437"/>
    <w:rsid w:val="00211BFA"/>
    <w:rsid w:val="0021590B"/>
    <w:rsid w:val="002162FC"/>
    <w:rsid w:val="00223226"/>
    <w:rsid w:val="00223BB1"/>
    <w:rsid w:val="002247E6"/>
    <w:rsid w:val="0022648B"/>
    <w:rsid w:val="0023136E"/>
    <w:rsid w:val="00232129"/>
    <w:rsid w:val="00232E1A"/>
    <w:rsid w:val="002333AC"/>
    <w:rsid w:val="002351CC"/>
    <w:rsid w:val="00235E97"/>
    <w:rsid w:val="00235F0B"/>
    <w:rsid w:val="002360C2"/>
    <w:rsid w:val="00237F8B"/>
    <w:rsid w:val="0024150C"/>
    <w:rsid w:val="00244502"/>
    <w:rsid w:val="00244C4A"/>
    <w:rsid w:val="0024521F"/>
    <w:rsid w:val="00245BCD"/>
    <w:rsid w:val="0024621A"/>
    <w:rsid w:val="00246E29"/>
    <w:rsid w:val="002470D8"/>
    <w:rsid w:val="0024736E"/>
    <w:rsid w:val="002500C8"/>
    <w:rsid w:val="0025039C"/>
    <w:rsid w:val="00252A56"/>
    <w:rsid w:val="00257CB4"/>
    <w:rsid w:val="00260D7E"/>
    <w:rsid w:val="00262041"/>
    <w:rsid w:val="002622EB"/>
    <w:rsid w:val="00262EB5"/>
    <w:rsid w:val="00264324"/>
    <w:rsid w:val="002664A0"/>
    <w:rsid w:val="002675DA"/>
    <w:rsid w:val="0027094A"/>
    <w:rsid w:val="00271529"/>
    <w:rsid w:val="00272C13"/>
    <w:rsid w:val="0027347F"/>
    <w:rsid w:val="00273AB9"/>
    <w:rsid w:val="00274E9C"/>
    <w:rsid w:val="00277511"/>
    <w:rsid w:val="00277892"/>
    <w:rsid w:val="00285ADD"/>
    <w:rsid w:val="0029286C"/>
    <w:rsid w:val="002928E6"/>
    <w:rsid w:val="00294248"/>
    <w:rsid w:val="00295569"/>
    <w:rsid w:val="00297745"/>
    <w:rsid w:val="002A0596"/>
    <w:rsid w:val="002A064A"/>
    <w:rsid w:val="002A2EEA"/>
    <w:rsid w:val="002A3251"/>
    <w:rsid w:val="002A6A56"/>
    <w:rsid w:val="002A7D94"/>
    <w:rsid w:val="002B2855"/>
    <w:rsid w:val="002B3072"/>
    <w:rsid w:val="002B31BE"/>
    <w:rsid w:val="002B6998"/>
    <w:rsid w:val="002C42D3"/>
    <w:rsid w:val="002C6F15"/>
    <w:rsid w:val="002D1447"/>
    <w:rsid w:val="002D5034"/>
    <w:rsid w:val="002D7234"/>
    <w:rsid w:val="002E1290"/>
    <w:rsid w:val="002E1327"/>
    <w:rsid w:val="002F1671"/>
    <w:rsid w:val="002F591B"/>
    <w:rsid w:val="003002D9"/>
    <w:rsid w:val="003017B2"/>
    <w:rsid w:val="00302671"/>
    <w:rsid w:val="003040D5"/>
    <w:rsid w:val="00304CB0"/>
    <w:rsid w:val="00304DDF"/>
    <w:rsid w:val="003053B8"/>
    <w:rsid w:val="0031140C"/>
    <w:rsid w:val="0031219F"/>
    <w:rsid w:val="00313AD0"/>
    <w:rsid w:val="00314B0A"/>
    <w:rsid w:val="00317AB9"/>
    <w:rsid w:val="00322F2E"/>
    <w:rsid w:val="00323ED6"/>
    <w:rsid w:val="003245CB"/>
    <w:rsid w:val="003247CB"/>
    <w:rsid w:val="00325D94"/>
    <w:rsid w:val="003265DA"/>
    <w:rsid w:val="00330E3C"/>
    <w:rsid w:val="00331577"/>
    <w:rsid w:val="00331F7B"/>
    <w:rsid w:val="0033220A"/>
    <w:rsid w:val="00333889"/>
    <w:rsid w:val="003361CA"/>
    <w:rsid w:val="00343FC8"/>
    <w:rsid w:val="003474EB"/>
    <w:rsid w:val="00347851"/>
    <w:rsid w:val="00347EDB"/>
    <w:rsid w:val="00352E6A"/>
    <w:rsid w:val="003534BA"/>
    <w:rsid w:val="00355179"/>
    <w:rsid w:val="00357B87"/>
    <w:rsid w:val="0036322C"/>
    <w:rsid w:val="00364DDE"/>
    <w:rsid w:val="00367C67"/>
    <w:rsid w:val="003717EC"/>
    <w:rsid w:val="003718AD"/>
    <w:rsid w:val="0037196A"/>
    <w:rsid w:val="003726A2"/>
    <w:rsid w:val="00372937"/>
    <w:rsid w:val="00374251"/>
    <w:rsid w:val="003743AD"/>
    <w:rsid w:val="0037744D"/>
    <w:rsid w:val="003822F3"/>
    <w:rsid w:val="00383EAA"/>
    <w:rsid w:val="00383FA5"/>
    <w:rsid w:val="003856FE"/>
    <w:rsid w:val="0038570B"/>
    <w:rsid w:val="00386188"/>
    <w:rsid w:val="00386A4F"/>
    <w:rsid w:val="00392A31"/>
    <w:rsid w:val="00392E5D"/>
    <w:rsid w:val="00393E91"/>
    <w:rsid w:val="00396B5F"/>
    <w:rsid w:val="003A1494"/>
    <w:rsid w:val="003A6E15"/>
    <w:rsid w:val="003A7046"/>
    <w:rsid w:val="003A7C7C"/>
    <w:rsid w:val="003B0717"/>
    <w:rsid w:val="003B3B63"/>
    <w:rsid w:val="003B4BCE"/>
    <w:rsid w:val="003B4E55"/>
    <w:rsid w:val="003B5066"/>
    <w:rsid w:val="003B5980"/>
    <w:rsid w:val="003C0025"/>
    <w:rsid w:val="003C1257"/>
    <w:rsid w:val="003C37F8"/>
    <w:rsid w:val="003C4708"/>
    <w:rsid w:val="003C4FF7"/>
    <w:rsid w:val="003C5F2F"/>
    <w:rsid w:val="003D1786"/>
    <w:rsid w:val="003D3092"/>
    <w:rsid w:val="003D381B"/>
    <w:rsid w:val="003D6701"/>
    <w:rsid w:val="003E0CBB"/>
    <w:rsid w:val="003E252D"/>
    <w:rsid w:val="003E3F93"/>
    <w:rsid w:val="003E509B"/>
    <w:rsid w:val="003E550D"/>
    <w:rsid w:val="003F1EF8"/>
    <w:rsid w:val="003F233F"/>
    <w:rsid w:val="003F50D7"/>
    <w:rsid w:val="003F7811"/>
    <w:rsid w:val="003F7B28"/>
    <w:rsid w:val="003F7EC7"/>
    <w:rsid w:val="004021FD"/>
    <w:rsid w:val="00402E9A"/>
    <w:rsid w:val="00403A81"/>
    <w:rsid w:val="00403C8E"/>
    <w:rsid w:val="00404251"/>
    <w:rsid w:val="0040481F"/>
    <w:rsid w:val="00404B62"/>
    <w:rsid w:val="004054E5"/>
    <w:rsid w:val="00406575"/>
    <w:rsid w:val="00412EC2"/>
    <w:rsid w:val="00413389"/>
    <w:rsid w:val="004147D0"/>
    <w:rsid w:val="00414892"/>
    <w:rsid w:val="004169C6"/>
    <w:rsid w:val="00416A7C"/>
    <w:rsid w:val="00416CF7"/>
    <w:rsid w:val="00417058"/>
    <w:rsid w:val="004170DE"/>
    <w:rsid w:val="0042156E"/>
    <w:rsid w:val="00424FE6"/>
    <w:rsid w:val="00426718"/>
    <w:rsid w:val="0042676D"/>
    <w:rsid w:val="0043022F"/>
    <w:rsid w:val="00431298"/>
    <w:rsid w:val="00431B87"/>
    <w:rsid w:val="00433A4A"/>
    <w:rsid w:val="00434DE5"/>
    <w:rsid w:val="00435DF3"/>
    <w:rsid w:val="004362E3"/>
    <w:rsid w:val="00437B63"/>
    <w:rsid w:val="00440F24"/>
    <w:rsid w:val="00441844"/>
    <w:rsid w:val="00442FC2"/>
    <w:rsid w:val="00443858"/>
    <w:rsid w:val="0044544D"/>
    <w:rsid w:val="00450197"/>
    <w:rsid w:val="004522F6"/>
    <w:rsid w:val="00452B9D"/>
    <w:rsid w:val="00453996"/>
    <w:rsid w:val="0045408A"/>
    <w:rsid w:val="00454285"/>
    <w:rsid w:val="00455B3B"/>
    <w:rsid w:val="00461FE9"/>
    <w:rsid w:val="00463AF0"/>
    <w:rsid w:val="00464B1D"/>
    <w:rsid w:val="004651B0"/>
    <w:rsid w:val="00467038"/>
    <w:rsid w:val="004674BB"/>
    <w:rsid w:val="00472B8C"/>
    <w:rsid w:val="0047453B"/>
    <w:rsid w:val="0047795F"/>
    <w:rsid w:val="00481501"/>
    <w:rsid w:val="004821DF"/>
    <w:rsid w:val="00492CA8"/>
    <w:rsid w:val="00494F0E"/>
    <w:rsid w:val="004960FA"/>
    <w:rsid w:val="00497557"/>
    <w:rsid w:val="004A0019"/>
    <w:rsid w:val="004A0CCB"/>
    <w:rsid w:val="004A29D1"/>
    <w:rsid w:val="004A4042"/>
    <w:rsid w:val="004A45B0"/>
    <w:rsid w:val="004A59E2"/>
    <w:rsid w:val="004A5AA8"/>
    <w:rsid w:val="004A5C76"/>
    <w:rsid w:val="004A7950"/>
    <w:rsid w:val="004A7C33"/>
    <w:rsid w:val="004B36E5"/>
    <w:rsid w:val="004B42FA"/>
    <w:rsid w:val="004B60C2"/>
    <w:rsid w:val="004B647D"/>
    <w:rsid w:val="004B67C0"/>
    <w:rsid w:val="004C25E5"/>
    <w:rsid w:val="004C2B85"/>
    <w:rsid w:val="004C3D72"/>
    <w:rsid w:val="004C5F4D"/>
    <w:rsid w:val="004C7833"/>
    <w:rsid w:val="004D0AA5"/>
    <w:rsid w:val="004D3F25"/>
    <w:rsid w:val="004D4A58"/>
    <w:rsid w:val="004D5238"/>
    <w:rsid w:val="004D5FF4"/>
    <w:rsid w:val="004E0EF6"/>
    <w:rsid w:val="004E442F"/>
    <w:rsid w:val="004E4DF5"/>
    <w:rsid w:val="004E6737"/>
    <w:rsid w:val="004F169F"/>
    <w:rsid w:val="004F218D"/>
    <w:rsid w:val="004F2D03"/>
    <w:rsid w:val="004F6349"/>
    <w:rsid w:val="004F6B00"/>
    <w:rsid w:val="004F796E"/>
    <w:rsid w:val="004F7AD1"/>
    <w:rsid w:val="00500190"/>
    <w:rsid w:val="0050173B"/>
    <w:rsid w:val="00502341"/>
    <w:rsid w:val="00505829"/>
    <w:rsid w:val="005077A9"/>
    <w:rsid w:val="005105C9"/>
    <w:rsid w:val="00510770"/>
    <w:rsid w:val="00510D55"/>
    <w:rsid w:val="00511105"/>
    <w:rsid w:val="005113D6"/>
    <w:rsid w:val="0051259A"/>
    <w:rsid w:val="005127D8"/>
    <w:rsid w:val="005130D8"/>
    <w:rsid w:val="005132F7"/>
    <w:rsid w:val="0051347C"/>
    <w:rsid w:val="00513F66"/>
    <w:rsid w:val="005149C8"/>
    <w:rsid w:val="00516A2D"/>
    <w:rsid w:val="0052018A"/>
    <w:rsid w:val="0052247B"/>
    <w:rsid w:val="005262D5"/>
    <w:rsid w:val="00526691"/>
    <w:rsid w:val="00527DB0"/>
    <w:rsid w:val="00533055"/>
    <w:rsid w:val="00533616"/>
    <w:rsid w:val="00534ECB"/>
    <w:rsid w:val="00537A84"/>
    <w:rsid w:val="005401DA"/>
    <w:rsid w:val="00542094"/>
    <w:rsid w:val="00542A01"/>
    <w:rsid w:val="005436A1"/>
    <w:rsid w:val="00545331"/>
    <w:rsid w:val="005470A5"/>
    <w:rsid w:val="00547129"/>
    <w:rsid w:val="005474EC"/>
    <w:rsid w:val="005478E8"/>
    <w:rsid w:val="00547B40"/>
    <w:rsid w:val="00551AC0"/>
    <w:rsid w:val="00557C21"/>
    <w:rsid w:val="00557ECF"/>
    <w:rsid w:val="0056258B"/>
    <w:rsid w:val="0056311E"/>
    <w:rsid w:val="00565A95"/>
    <w:rsid w:val="00565F85"/>
    <w:rsid w:val="00566145"/>
    <w:rsid w:val="005675CE"/>
    <w:rsid w:val="0056764B"/>
    <w:rsid w:val="005707DF"/>
    <w:rsid w:val="00574711"/>
    <w:rsid w:val="00577FE1"/>
    <w:rsid w:val="0058014C"/>
    <w:rsid w:val="00583BD0"/>
    <w:rsid w:val="00583E17"/>
    <w:rsid w:val="005842FB"/>
    <w:rsid w:val="0058561D"/>
    <w:rsid w:val="0058562A"/>
    <w:rsid w:val="00586861"/>
    <w:rsid w:val="00586B5B"/>
    <w:rsid w:val="00587800"/>
    <w:rsid w:val="00592555"/>
    <w:rsid w:val="0059303F"/>
    <w:rsid w:val="005935DE"/>
    <w:rsid w:val="00594C65"/>
    <w:rsid w:val="0059599E"/>
    <w:rsid w:val="005A0017"/>
    <w:rsid w:val="005A2E5F"/>
    <w:rsid w:val="005A314C"/>
    <w:rsid w:val="005A441A"/>
    <w:rsid w:val="005A44EF"/>
    <w:rsid w:val="005B05D8"/>
    <w:rsid w:val="005B2B02"/>
    <w:rsid w:val="005B2BC1"/>
    <w:rsid w:val="005B3D94"/>
    <w:rsid w:val="005B4227"/>
    <w:rsid w:val="005B75F0"/>
    <w:rsid w:val="005C0B27"/>
    <w:rsid w:val="005C169F"/>
    <w:rsid w:val="005C33D7"/>
    <w:rsid w:val="005C394E"/>
    <w:rsid w:val="005C48A9"/>
    <w:rsid w:val="005C4913"/>
    <w:rsid w:val="005D543A"/>
    <w:rsid w:val="005D760E"/>
    <w:rsid w:val="005E0491"/>
    <w:rsid w:val="005E1952"/>
    <w:rsid w:val="005E6B32"/>
    <w:rsid w:val="005F48A6"/>
    <w:rsid w:val="005F5CC7"/>
    <w:rsid w:val="006021D8"/>
    <w:rsid w:val="006028E9"/>
    <w:rsid w:val="00603B2A"/>
    <w:rsid w:val="00604171"/>
    <w:rsid w:val="006055E3"/>
    <w:rsid w:val="006065BD"/>
    <w:rsid w:val="006068CA"/>
    <w:rsid w:val="00611762"/>
    <w:rsid w:val="006142D7"/>
    <w:rsid w:val="00614462"/>
    <w:rsid w:val="00614BD8"/>
    <w:rsid w:val="006158D3"/>
    <w:rsid w:val="00616524"/>
    <w:rsid w:val="0061785D"/>
    <w:rsid w:val="00621310"/>
    <w:rsid w:val="00622817"/>
    <w:rsid w:val="00623472"/>
    <w:rsid w:val="00624918"/>
    <w:rsid w:val="006258B3"/>
    <w:rsid w:val="00626E3F"/>
    <w:rsid w:val="006279EA"/>
    <w:rsid w:val="006355EA"/>
    <w:rsid w:val="006373D0"/>
    <w:rsid w:val="00641F26"/>
    <w:rsid w:val="00646E7F"/>
    <w:rsid w:val="00647574"/>
    <w:rsid w:val="00647741"/>
    <w:rsid w:val="006478E7"/>
    <w:rsid w:val="00650C7A"/>
    <w:rsid w:val="00650FC1"/>
    <w:rsid w:val="006513D6"/>
    <w:rsid w:val="00651B8A"/>
    <w:rsid w:val="0065264A"/>
    <w:rsid w:val="0065281C"/>
    <w:rsid w:val="00654B8F"/>
    <w:rsid w:val="006552F2"/>
    <w:rsid w:val="0065567E"/>
    <w:rsid w:val="006558AF"/>
    <w:rsid w:val="00655A12"/>
    <w:rsid w:val="00657C35"/>
    <w:rsid w:val="00662B0F"/>
    <w:rsid w:val="00662B8D"/>
    <w:rsid w:val="00663841"/>
    <w:rsid w:val="00663865"/>
    <w:rsid w:val="00670932"/>
    <w:rsid w:val="00670BEA"/>
    <w:rsid w:val="00670DD4"/>
    <w:rsid w:val="006722E9"/>
    <w:rsid w:val="006779BD"/>
    <w:rsid w:val="006809DC"/>
    <w:rsid w:val="00683686"/>
    <w:rsid w:val="00684F5A"/>
    <w:rsid w:val="006857FD"/>
    <w:rsid w:val="00686332"/>
    <w:rsid w:val="00690799"/>
    <w:rsid w:val="00691310"/>
    <w:rsid w:val="006915BB"/>
    <w:rsid w:val="00692540"/>
    <w:rsid w:val="00692685"/>
    <w:rsid w:val="0069389E"/>
    <w:rsid w:val="00696A4C"/>
    <w:rsid w:val="006A01BA"/>
    <w:rsid w:val="006A04DB"/>
    <w:rsid w:val="006A13C1"/>
    <w:rsid w:val="006A2712"/>
    <w:rsid w:val="006A29D7"/>
    <w:rsid w:val="006A4073"/>
    <w:rsid w:val="006A6D2D"/>
    <w:rsid w:val="006A7051"/>
    <w:rsid w:val="006A7862"/>
    <w:rsid w:val="006A7A7A"/>
    <w:rsid w:val="006B249A"/>
    <w:rsid w:val="006C086B"/>
    <w:rsid w:val="006C0F1A"/>
    <w:rsid w:val="006C15AE"/>
    <w:rsid w:val="006C1906"/>
    <w:rsid w:val="006C1AF4"/>
    <w:rsid w:val="006C1D30"/>
    <w:rsid w:val="006C295B"/>
    <w:rsid w:val="006C55BD"/>
    <w:rsid w:val="006D2601"/>
    <w:rsid w:val="006D2B47"/>
    <w:rsid w:val="006D4C19"/>
    <w:rsid w:val="006D4DB1"/>
    <w:rsid w:val="006D5AC4"/>
    <w:rsid w:val="006D61EA"/>
    <w:rsid w:val="006E1FA7"/>
    <w:rsid w:val="006E225F"/>
    <w:rsid w:val="006E2524"/>
    <w:rsid w:val="006E4EDF"/>
    <w:rsid w:val="006E5AFA"/>
    <w:rsid w:val="006E729D"/>
    <w:rsid w:val="006E7414"/>
    <w:rsid w:val="006E76BF"/>
    <w:rsid w:val="006F20BD"/>
    <w:rsid w:val="006F2EFB"/>
    <w:rsid w:val="006F52CD"/>
    <w:rsid w:val="006F6EDF"/>
    <w:rsid w:val="00700400"/>
    <w:rsid w:val="00701C7D"/>
    <w:rsid w:val="00701E28"/>
    <w:rsid w:val="007040A2"/>
    <w:rsid w:val="007052D0"/>
    <w:rsid w:val="00707E4F"/>
    <w:rsid w:val="00710BB1"/>
    <w:rsid w:val="00714229"/>
    <w:rsid w:val="00720F59"/>
    <w:rsid w:val="007216CB"/>
    <w:rsid w:val="00721BC6"/>
    <w:rsid w:val="00722274"/>
    <w:rsid w:val="0072325E"/>
    <w:rsid w:val="0072622F"/>
    <w:rsid w:val="00730C6C"/>
    <w:rsid w:val="00731709"/>
    <w:rsid w:val="00731A46"/>
    <w:rsid w:val="00732722"/>
    <w:rsid w:val="00734DF1"/>
    <w:rsid w:val="007413B6"/>
    <w:rsid w:val="007421E8"/>
    <w:rsid w:val="00744833"/>
    <w:rsid w:val="00744A85"/>
    <w:rsid w:val="007454E0"/>
    <w:rsid w:val="007457BC"/>
    <w:rsid w:val="007462B6"/>
    <w:rsid w:val="007510B6"/>
    <w:rsid w:val="00751B55"/>
    <w:rsid w:val="00752A61"/>
    <w:rsid w:val="00753A0E"/>
    <w:rsid w:val="00753DD4"/>
    <w:rsid w:val="0075533A"/>
    <w:rsid w:val="007609F0"/>
    <w:rsid w:val="00760E56"/>
    <w:rsid w:val="00764540"/>
    <w:rsid w:val="00767807"/>
    <w:rsid w:val="0077000F"/>
    <w:rsid w:val="007703EC"/>
    <w:rsid w:val="00771480"/>
    <w:rsid w:val="00771AF8"/>
    <w:rsid w:val="00771E3B"/>
    <w:rsid w:val="0077283D"/>
    <w:rsid w:val="0077613C"/>
    <w:rsid w:val="007775D5"/>
    <w:rsid w:val="0078261A"/>
    <w:rsid w:val="00784AFF"/>
    <w:rsid w:val="00784D69"/>
    <w:rsid w:val="00786115"/>
    <w:rsid w:val="0078750B"/>
    <w:rsid w:val="00790B95"/>
    <w:rsid w:val="00791C13"/>
    <w:rsid w:val="0079226A"/>
    <w:rsid w:val="00792908"/>
    <w:rsid w:val="00794D34"/>
    <w:rsid w:val="00797448"/>
    <w:rsid w:val="007A3457"/>
    <w:rsid w:val="007A4DAC"/>
    <w:rsid w:val="007A5C60"/>
    <w:rsid w:val="007A64CE"/>
    <w:rsid w:val="007B12AD"/>
    <w:rsid w:val="007B364B"/>
    <w:rsid w:val="007B3982"/>
    <w:rsid w:val="007B4C06"/>
    <w:rsid w:val="007B5C57"/>
    <w:rsid w:val="007C0261"/>
    <w:rsid w:val="007C61BE"/>
    <w:rsid w:val="007C6B70"/>
    <w:rsid w:val="007D0385"/>
    <w:rsid w:val="007D1DCE"/>
    <w:rsid w:val="007D4E1D"/>
    <w:rsid w:val="007D5DE7"/>
    <w:rsid w:val="007D6F62"/>
    <w:rsid w:val="007D7970"/>
    <w:rsid w:val="007E00B6"/>
    <w:rsid w:val="007E0DE8"/>
    <w:rsid w:val="007E12B8"/>
    <w:rsid w:val="007F41DC"/>
    <w:rsid w:val="00800682"/>
    <w:rsid w:val="008011DB"/>
    <w:rsid w:val="0080279E"/>
    <w:rsid w:val="00802982"/>
    <w:rsid w:val="008033D1"/>
    <w:rsid w:val="00807F0A"/>
    <w:rsid w:val="0081269A"/>
    <w:rsid w:val="00813A07"/>
    <w:rsid w:val="00813B3E"/>
    <w:rsid w:val="00813FAE"/>
    <w:rsid w:val="0082003F"/>
    <w:rsid w:val="00824536"/>
    <w:rsid w:val="00830E64"/>
    <w:rsid w:val="00831019"/>
    <w:rsid w:val="00831777"/>
    <w:rsid w:val="00831CA7"/>
    <w:rsid w:val="00832156"/>
    <w:rsid w:val="008335F7"/>
    <w:rsid w:val="00833F0A"/>
    <w:rsid w:val="008362C5"/>
    <w:rsid w:val="008425F0"/>
    <w:rsid w:val="00843968"/>
    <w:rsid w:val="0084736D"/>
    <w:rsid w:val="00847A07"/>
    <w:rsid w:val="008513C2"/>
    <w:rsid w:val="00852257"/>
    <w:rsid w:val="00852440"/>
    <w:rsid w:val="0085253C"/>
    <w:rsid w:val="00853155"/>
    <w:rsid w:val="00853EA6"/>
    <w:rsid w:val="0085499C"/>
    <w:rsid w:val="00855D7F"/>
    <w:rsid w:val="00856C13"/>
    <w:rsid w:val="00857C45"/>
    <w:rsid w:val="00863312"/>
    <w:rsid w:val="00863E86"/>
    <w:rsid w:val="00864606"/>
    <w:rsid w:val="0086504E"/>
    <w:rsid w:val="00865474"/>
    <w:rsid w:val="00865566"/>
    <w:rsid w:val="00871A7A"/>
    <w:rsid w:val="00871F5A"/>
    <w:rsid w:val="0087252B"/>
    <w:rsid w:val="008743AC"/>
    <w:rsid w:val="0087498F"/>
    <w:rsid w:val="00874B45"/>
    <w:rsid w:val="00874C45"/>
    <w:rsid w:val="00880E49"/>
    <w:rsid w:val="00881D0F"/>
    <w:rsid w:val="008834A0"/>
    <w:rsid w:val="00885849"/>
    <w:rsid w:val="00886D17"/>
    <w:rsid w:val="00887E0E"/>
    <w:rsid w:val="0089074F"/>
    <w:rsid w:val="008909CB"/>
    <w:rsid w:val="008916DC"/>
    <w:rsid w:val="00891A51"/>
    <w:rsid w:val="008930CC"/>
    <w:rsid w:val="00894B30"/>
    <w:rsid w:val="00897713"/>
    <w:rsid w:val="00897F97"/>
    <w:rsid w:val="008A05D4"/>
    <w:rsid w:val="008A0742"/>
    <w:rsid w:val="008A1D8D"/>
    <w:rsid w:val="008A3130"/>
    <w:rsid w:val="008A3F75"/>
    <w:rsid w:val="008A5504"/>
    <w:rsid w:val="008A70FF"/>
    <w:rsid w:val="008B1CD6"/>
    <w:rsid w:val="008B4F02"/>
    <w:rsid w:val="008B5078"/>
    <w:rsid w:val="008B6436"/>
    <w:rsid w:val="008C34E8"/>
    <w:rsid w:val="008C4DE8"/>
    <w:rsid w:val="008C5D09"/>
    <w:rsid w:val="008C5DDD"/>
    <w:rsid w:val="008C694F"/>
    <w:rsid w:val="008C7C3D"/>
    <w:rsid w:val="008D33DA"/>
    <w:rsid w:val="008D366A"/>
    <w:rsid w:val="008D5369"/>
    <w:rsid w:val="008D6EB1"/>
    <w:rsid w:val="008D7ABF"/>
    <w:rsid w:val="008E4A18"/>
    <w:rsid w:val="008E6A6A"/>
    <w:rsid w:val="008E7AE5"/>
    <w:rsid w:val="008F323E"/>
    <w:rsid w:val="00900EE9"/>
    <w:rsid w:val="0090101B"/>
    <w:rsid w:val="00902BE5"/>
    <w:rsid w:val="00903334"/>
    <w:rsid w:val="00904B57"/>
    <w:rsid w:val="0091124F"/>
    <w:rsid w:val="00911AAC"/>
    <w:rsid w:val="00913492"/>
    <w:rsid w:val="0091375C"/>
    <w:rsid w:val="00916499"/>
    <w:rsid w:val="009209C8"/>
    <w:rsid w:val="0092559B"/>
    <w:rsid w:val="00925DA6"/>
    <w:rsid w:val="009268C8"/>
    <w:rsid w:val="00932134"/>
    <w:rsid w:val="00932E93"/>
    <w:rsid w:val="00934840"/>
    <w:rsid w:val="009359C7"/>
    <w:rsid w:val="00937BF0"/>
    <w:rsid w:val="00940ED6"/>
    <w:rsid w:val="009420A1"/>
    <w:rsid w:val="0094218E"/>
    <w:rsid w:val="00943D3E"/>
    <w:rsid w:val="00944B9B"/>
    <w:rsid w:val="009453A5"/>
    <w:rsid w:val="00945D16"/>
    <w:rsid w:val="009461F2"/>
    <w:rsid w:val="0094741B"/>
    <w:rsid w:val="00950156"/>
    <w:rsid w:val="009503FF"/>
    <w:rsid w:val="0095246C"/>
    <w:rsid w:val="009527D1"/>
    <w:rsid w:val="00955A16"/>
    <w:rsid w:val="00956B35"/>
    <w:rsid w:val="00956FBB"/>
    <w:rsid w:val="0095759E"/>
    <w:rsid w:val="0095795A"/>
    <w:rsid w:val="00962B3A"/>
    <w:rsid w:val="00963219"/>
    <w:rsid w:val="009662E6"/>
    <w:rsid w:val="009672CD"/>
    <w:rsid w:val="00967356"/>
    <w:rsid w:val="0096787C"/>
    <w:rsid w:val="009709EF"/>
    <w:rsid w:val="009732FA"/>
    <w:rsid w:val="00974644"/>
    <w:rsid w:val="00974AE4"/>
    <w:rsid w:val="00975505"/>
    <w:rsid w:val="00977B4E"/>
    <w:rsid w:val="00981366"/>
    <w:rsid w:val="009836B6"/>
    <w:rsid w:val="00983F13"/>
    <w:rsid w:val="00984BBD"/>
    <w:rsid w:val="00984E03"/>
    <w:rsid w:val="009851E2"/>
    <w:rsid w:val="00990A47"/>
    <w:rsid w:val="0099233D"/>
    <w:rsid w:val="00992C2A"/>
    <w:rsid w:val="009943B2"/>
    <w:rsid w:val="0099480F"/>
    <w:rsid w:val="00994B5C"/>
    <w:rsid w:val="00995611"/>
    <w:rsid w:val="00997E87"/>
    <w:rsid w:val="009A0463"/>
    <w:rsid w:val="009A3B23"/>
    <w:rsid w:val="009A5921"/>
    <w:rsid w:val="009A657B"/>
    <w:rsid w:val="009A7A00"/>
    <w:rsid w:val="009B16A9"/>
    <w:rsid w:val="009B1F10"/>
    <w:rsid w:val="009B22A7"/>
    <w:rsid w:val="009B2EB1"/>
    <w:rsid w:val="009B3592"/>
    <w:rsid w:val="009B46EC"/>
    <w:rsid w:val="009B5867"/>
    <w:rsid w:val="009B6229"/>
    <w:rsid w:val="009B7D84"/>
    <w:rsid w:val="009B7DA0"/>
    <w:rsid w:val="009C0CA5"/>
    <w:rsid w:val="009C0F08"/>
    <w:rsid w:val="009C10ED"/>
    <w:rsid w:val="009C24BF"/>
    <w:rsid w:val="009C2C54"/>
    <w:rsid w:val="009C2CCF"/>
    <w:rsid w:val="009C3775"/>
    <w:rsid w:val="009C67A2"/>
    <w:rsid w:val="009C7BC0"/>
    <w:rsid w:val="009D2C57"/>
    <w:rsid w:val="009D4495"/>
    <w:rsid w:val="009D515B"/>
    <w:rsid w:val="009D67D5"/>
    <w:rsid w:val="009E4F04"/>
    <w:rsid w:val="009E7F07"/>
    <w:rsid w:val="009F0E04"/>
    <w:rsid w:val="009F1592"/>
    <w:rsid w:val="009F16A1"/>
    <w:rsid w:val="009F415A"/>
    <w:rsid w:val="009F443E"/>
    <w:rsid w:val="009F5FD9"/>
    <w:rsid w:val="00A007D4"/>
    <w:rsid w:val="00A03268"/>
    <w:rsid w:val="00A05B91"/>
    <w:rsid w:val="00A06676"/>
    <w:rsid w:val="00A06A0C"/>
    <w:rsid w:val="00A0775E"/>
    <w:rsid w:val="00A11E1A"/>
    <w:rsid w:val="00A12CC4"/>
    <w:rsid w:val="00A134F3"/>
    <w:rsid w:val="00A13555"/>
    <w:rsid w:val="00A13C93"/>
    <w:rsid w:val="00A14B78"/>
    <w:rsid w:val="00A158D7"/>
    <w:rsid w:val="00A15F74"/>
    <w:rsid w:val="00A16544"/>
    <w:rsid w:val="00A2199B"/>
    <w:rsid w:val="00A23BE4"/>
    <w:rsid w:val="00A26B1F"/>
    <w:rsid w:val="00A303F7"/>
    <w:rsid w:val="00A30EB4"/>
    <w:rsid w:val="00A3120D"/>
    <w:rsid w:val="00A31616"/>
    <w:rsid w:val="00A32618"/>
    <w:rsid w:val="00A331F5"/>
    <w:rsid w:val="00A34884"/>
    <w:rsid w:val="00A34C6E"/>
    <w:rsid w:val="00A35627"/>
    <w:rsid w:val="00A36B64"/>
    <w:rsid w:val="00A37D6D"/>
    <w:rsid w:val="00A41D4C"/>
    <w:rsid w:val="00A43824"/>
    <w:rsid w:val="00A44938"/>
    <w:rsid w:val="00A45065"/>
    <w:rsid w:val="00A45FFE"/>
    <w:rsid w:val="00A46A8E"/>
    <w:rsid w:val="00A526CC"/>
    <w:rsid w:val="00A606A9"/>
    <w:rsid w:val="00A60815"/>
    <w:rsid w:val="00A61C59"/>
    <w:rsid w:val="00A63076"/>
    <w:rsid w:val="00A63164"/>
    <w:rsid w:val="00A632C6"/>
    <w:rsid w:val="00A63A5F"/>
    <w:rsid w:val="00A6433D"/>
    <w:rsid w:val="00A65479"/>
    <w:rsid w:val="00A65625"/>
    <w:rsid w:val="00A66AD9"/>
    <w:rsid w:val="00A72879"/>
    <w:rsid w:val="00A7488E"/>
    <w:rsid w:val="00A768CB"/>
    <w:rsid w:val="00A77249"/>
    <w:rsid w:val="00A772A3"/>
    <w:rsid w:val="00A80274"/>
    <w:rsid w:val="00A844F0"/>
    <w:rsid w:val="00A8597D"/>
    <w:rsid w:val="00A86E0E"/>
    <w:rsid w:val="00A936F8"/>
    <w:rsid w:val="00A93D89"/>
    <w:rsid w:val="00A94A46"/>
    <w:rsid w:val="00A95F35"/>
    <w:rsid w:val="00A9742B"/>
    <w:rsid w:val="00AA1384"/>
    <w:rsid w:val="00AA1EA3"/>
    <w:rsid w:val="00AA2574"/>
    <w:rsid w:val="00AA356F"/>
    <w:rsid w:val="00AA7ED8"/>
    <w:rsid w:val="00AB259A"/>
    <w:rsid w:val="00AB2A42"/>
    <w:rsid w:val="00AC08A2"/>
    <w:rsid w:val="00AC2720"/>
    <w:rsid w:val="00AC4DE0"/>
    <w:rsid w:val="00AC5072"/>
    <w:rsid w:val="00AC538F"/>
    <w:rsid w:val="00AC5D19"/>
    <w:rsid w:val="00AC671D"/>
    <w:rsid w:val="00AD10DD"/>
    <w:rsid w:val="00AD160C"/>
    <w:rsid w:val="00AD2CCB"/>
    <w:rsid w:val="00AD2F07"/>
    <w:rsid w:val="00AD3DB3"/>
    <w:rsid w:val="00AE03E5"/>
    <w:rsid w:val="00AE0DEA"/>
    <w:rsid w:val="00AE13FC"/>
    <w:rsid w:val="00AE26F1"/>
    <w:rsid w:val="00AE27CA"/>
    <w:rsid w:val="00AF243F"/>
    <w:rsid w:val="00AF36C6"/>
    <w:rsid w:val="00AF49EB"/>
    <w:rsid w:val="00AF54EF"/>
    <w:rsid w:val="00AF6A5E"/>
    <w:rsid w:val="00AF7378"/>
    <w:rsid w:val="00B01583"/>
    <w:rsid w:val="00B01AF7"/>
    <w:rsid w:val="00B03BDC"/>
    <w:rsid w:val="00B05B67"/>
    <w:rsid w:val="00B11312"/>
    <w:rsid w:val="00B151A0"/>
    <w:rsid w:val="00B15BF3"/>
    <w:rsid w:val="00B15EC2"/>
    <w:rsid w:val="00B17011"/>
    <w:rsid w:val="00B2169C"/>
    <w:rsid w:val="00B222AF"/>
    <w:rsid w:val="00B230F9"/>
    <w:rsid w:val="00B24969"/>
    <w:rsid w:val="00B24D37"/>
    <w:rsid w:val="00B24D3C"/>
    <w:rsid w:val="00B24F54"/>
    <w:rsid w:val="00B25B07"/>
    <w:rsid w:val="00B3103B"/>
    <w:rsid w:val="00B33787"/>
    <w:rsid w:val="00B407FB"/>
    <w:rsid w:val="00B40BBC"/>
    <w:rsid w:val="00B472F5"/>
    <w:rsid w:val="00B51CAF"/>
    <w:rsid w:val="00B610CF"/>
    <w:rsid w:val="00B617D9"/>
    <w:rsid w:val="00B61F72"/>
    <w:rsid w:val="00B63543"/>
    <w:rsid w:val="00B65C2D"/>
    <w:rsid w:val="00B6679F"/>
    <w:rsid w:val="00B66ACB"/>
    <w:rsid w:val="00B67B96"/>
    <w:rsid w:val="00B67F11"/>
    <w:rsid w:val="00B73012"/>
    <w:rsid w:val="00B75439"/>
    <w:rsid w:val="00B77E4D"/>
    <w:rsid w:val="00B8109A"/>
    <w:rsid w:val="00B81EB5"/>
    <w:rsid w:val="00B8223D"/>
    <w:rsid w:val="00B823E1"/>
    <w:rsid w:val="00B82C10"/>
    <w:rsid w:val="00B8319B"/>
    <w:rsid w:val="00B83701"/>
    <w:rsid w:val="00B83D15"/>
    <w:rsid w:val="00B8420C"/>
    <w:rsid w:val="00B85B51"/>
    <w:rsid w:val="00B90926"/>
    <w:rsid w:val="00B91823"/>
    <w:rsid w:val="00B91BB6"/>
    <w:rsid w:val="00B92ECB"/>
    <w:rsid w:val="00B92EE5"/>
    <w:rsid w:val="00B937D2"/>
    <w:rsid w:val="00B941D1"/>
    <w:rsid w:val="00B94B30"/>
    <w:rsid w:val="00B958FD"/>
    <w:rsid w:val="00B97F08"/>
    <w:rsid w:val="00BA3957"/>
    <w:rsid w:val="00BA3FED"/>
    <w:rsid w:val="00BA58F6"/>
    <w:rsid w:val="00BA6354"/>
    <w:rsid w:val="00BA67E1"/>
    <w:rsid w:val="00BB10B4"/>
    <w:rsid w:val="00BB1B30"/>
    <w:rsid w:val="00BB38B5"/>
    <w:rsid w:val="00BB3C42"/>
    <w:rsid w:val="00BB42B2"/>
    <w:rsid w:val="00BB4B9B"/>
    <w:rsid w:val="00BB5CE9"/>
    <w:rsid w:val="00BC0ACD"/>
    <w:rsid w:val="00BC2E39"/>
    <w:rsid w:val="00BC64C0"/>
    <w:rsid w:val="00BD2696"/>
    <w:rsid w:val="00BD67D2"/>
    <w:rsid w:val="00BD6B5E"/>
    <w:rsid w:val="00BD6FF3"/>
    <w:rsid w:val="00BD749B"/>
    <w:rsid w:val="00BD7D07"/>
    <w:rsid w:val="00BE231B"/>
    <w:rsid w:val="00BE23E4"/>
    <w:rsid w:val="00BE4CA7"/>
    <w:rsid w:val="00BE5A9E"/>
    <w:rsid w:val="00BE630E"/>
    <w:rsid w:val="00BE6533"/>
    <w:rsid w:val="00BE672A"/>
    <w:rsid w:val="00BF00E8"/>
    <w:rsid w:val="00BF0EF3"/>
    <w:rsid w:val="00BF1433"/>
    <w:rsid w:val="00BF1581"/>
    <w:rsid w:val="00BF448B"/>
    <w:rsid w:val="00BF48AC"/>
    <w:rsid w:val="00BF52F7"/>
    <w:rsid w:val="00BF5773"/>
    <w:rsid w:val="00BF753D"/>
    <w:rsid w:val="00BF7F92"/>
    <w:rsid w:val="00C04E90"/>
    <w:rsid w:val="00C04F05"/>
    <w:rsid w:val="00C0614A"/>
    <w:rsid w:val="00C06155"/>
    <w:rsid w:val="00C067F7"/>
    <w:rsid w:val="00C07BE9"/>
    <w:rsid w:val="00C10727"/>
    <w:rsid w:val="00C1590B"/>
    <w:rsid w:val="00C172CE"/>
    <w:rsid w:val="00C17DDA"/>
    <w:rsid w:val="00C22696"/>
    <w:rsid w:val="00C23641"/>
    <w:rsid w:val="00C23813"/>
    <w:rsid w:val="00C25938"/>
    <w:rsid w:val="00C25B13"/>
    <w:rsid w:val="00C27964"/>
    <w:rsid w:val="00C32C5E"/>
    <w:rsid w:val="00C33DA6"/>
    <w:rsid w:val="00C43444"/>
    <w:rsid w:val="00C44981"/>
    <w:rsid w:val="00C51F50"/>
    <w:rsid w:val="00C55132"/>
    <w:rsid w:val="00C565C3"/>
    <w:rsid w:val="00C5688D"/>
    <w:rsid w:val="00C57053"/>
    <w:rsid w:val="00C57A79"/>
    <w:rsid w:val="00C57F39"/>
    <w:rsid w:val="00C604EE"/>
    <w:rsid w:val="00C625AA"/>
    <w:rsid w:val="00C64840"/>
    <w:rsid w:val="00C702FE"/>
    <w:rsid w:val="00C70E21"/>
    <w:rsid w:val="00C70F73"/>
    <w:rsid w:val="00C70FC1"/>
    <w:rsid w:val="00C715BC"/>
    <w:rsid w:val="00C71BBE"/>
    <w:rsid w:val="00C71E75"/>
    <w:rsid w:val="00C72D0F"/>
    <w:rsid w:val="00C769A6"/>
    <w:rsid w:val="00C80665"/>
    <w:rsid w:val="00C809E4"/>
    <w:rsid w:val="00C83240"/>
    <w:rsid w:val="00C87F7D"/>
    <w:rsid w:val="00C900F6"/>
    <w:rsid w:val="00C90C73"/>
    <w:rsid w:val="00C9194E"/>
    <w:rsid w:val="00C954E7"/>
    <w:rsid w:val="00C95F81"/>
    <w:rsid w:val="00CA0C00"/>
    <w:rsid w:val="00CA140D"/>
    <w:rsid w:val="00CA2A4F"/>
    <w:rsid w:val="00CA303C"/>
    <w:rsid w:val="00CA40B4"/>
    <w:rsid w:val="00CA6B04"/>
    <w:rsid w:val="00CA7106"/>
    <w:rsid w:val="00CB1C20"/>
    <w:rsid w:val="00CB4BD4"/>
    <w:rsid w:val="00CB6390"/>
    <w:rsid w:val="00CB7D93"/>
    <w:rsid w:val="00CC00CD"/>
    <w:rsid w:val="00CC274F"/>
    <w:rsid w:val="00CC2CC7"/>
    <w:rsid w:val="00CC3484"/>
    <w:rsid w:val="00CC3B0B"/>
    <w:rsid w:val="00CC50FB"/>
    <w:rsid w:val="00CD0220"/>
    <w:rsid w:val="00CD1C00"/>
    <w:rsid w:val="00CD4E85"/>
    <w:rsid w:val="00CD500D"/>
    <w:rsid w:val="00CD6980"/>
    <w:rsid w:val="00CE2EE7"/>
    <w:rsid w:val="00CE4F3B"/>
    <w:rsid w:val="00CE65CD"/>
    <w:rsid w:val="00CE728D"/>
    <w:rsid w:val="00CE7E05"/>
    <w:rsid w:val="00CF2653"/>
    <w:rsid w:val="00CF5C77"/>
    <w:rsid w:val="00CF6C8F"/>
    <w:rsid w:val="00CF7C1D"/>
    <w:rsid w:val="00D002E6"/>
    <w:rsid w:val="00D00BEF"/>
    <w:rsid w:val="00D0114D"/>
    <w:rsid w:val="00D01421"/>
    <w:rsid w:val="00D0234F"/>
    <w:rsid w:val="00D03B47"/>
    <w:rsid w:val="00D0738C"/>
    <w:rsid w:val="00D07630"/>
    <w:rsid w:val="00D133E7"/>
    <w:rsid w:val="00D147D3"/>
    <w:rsid w:val="00D16A0F"/>
    <w:rsid w:val="00D20320"/>
    <w:rsid w:val="00D215FB"/>
    <w:rsid w:val="00D31308"/>
    <w:rsid w:val="00D3268C"/>
    <w:rsid w:val="00D34B8C"/>
    <w:rsid w:val="00D3658D"/>
    <w:rsid w:val="00D36E35"/>
    <w:rsid w:val="00D40150"/>
    <w:rsid w:val="00D41374"/>
    <w:rsid w:val="00D43803"/>
    <w:rsid w:val="00D458E7"/>
    <w:rsid w:val="00D51592"/>
    <w:rsid w:val="00D52FC2"/>
    <w:rsid w:val="00D546A1"/>
    <w:rsid w:val="00D56862"/>
    <w:rsid w:val="00D63EFA"/>
    <w:rsid w:val="00D66C4D"/>
    <w:rsid w:val="00D73149"/>
    <w:rsid w:val="00D7316E"/>
    <w:rsid w:val="00D74D5F"/>
    <w:rsid w:val="00D764FE"/>
    <w:rsid w:val="00D767F4"/>
    <w:rsid w:val="00D7798A"/>
    <w:rsid w:val="00D77E30"/>
    <w:rsid w:val="00D81812"/>
    <w:rsid w:val="00D82B05"/>
    <w:rsid w:val="00D82DA1"/>
    <w:rsid w:val="00D82DDC"/>
    <w:rsid w:val="00D83310"/>
    <w:rsid w:val="00D833C3"/>
    <w:rsid w:val="00D87509"/>
    <w:rsid w:val="00D92DE6"/>
    <w:rsid w:val="00D93179"/>
    <w:rsid w:val="00D94F12"/>
    <w:rsid w:val="00D95328"/>
    <w:rsid w:val="00D95780"/>
    <w:rsid w:val="00DA0BB4"/>
    <w:rsid w:val="00DA1CE2"/>
    <w:rsid w:val="00DA37C8"/>
    <w:rsid w:val="00DA4ACE"/>
    <w:rsid w:val="00DA4E1E"/>
    <w:rsid w:val="00DA5D0F"/>
    <w:rsid w:val="00DA6466"/>
    <w:rsid w:val="00DB2B28"/>
    <w:rsid w:val="00DB338D"/>
    <w:rsid w:val="00DC0328"/>
    <w:rsid w:val="00DC0E64"/>
    <w:rsid w:val="00DC0F46"/>
    <w:rsid w:val="00DC17FD"/>
    <w:rsid w:val="00DC2B58"/>
    <w:rsid w:val="00DC3BB4"/>
    <w:rsid w:val="00DC435D"/>
    <w:rsid w:val="00DC594C"/>
    <w:rsid w:val="00DC5CF2"/>
    <w:rsid w:val="00DC711E"/>
    <w:rsid w:val="00DC730D"/>
    <w:rsid w:val="00DC7AAF"/>
    <w:rsid w:val="00DD0BFA"/>
    <w:rsid w:val="00DD1A2A"/>
    <w:rsid w:val="00DD1DDB"/>
    <w:rsid w:val="00DD1EBB"/>
    <w:rsid w:val="00DD22FE"/>
    <w:rsid w:val="00DD4C39"/>
    <w:rsid w:val="00DD55F4"/>
    <w:rsid w:val="00DE2087"/>
    <w:rsid w:val="00DE20C9"/>
    <w:rsid w:val="00DE2D98"/>
    <w:rsid w:val="00DE66E9"/>
    <w:rsid w:val="00DE6D60"/>
    <w:rsid w:val="00DE7B78"/>
    <w:rsid w:val="00DE7D78"/>
    <w:rsid w:val="00DF049B"/>
    <w:rsid w:val="00DF702A"/>
    <w:rsid w:val="00E01522"/>
    <w:rsid w:val="00E01935"/>
    <w:rsid w:val="00E03150"/>
    <w:rsid w:val="00E04A5E"/>
    <w:rsid w:val="00E06CE5"/>
    <w:rsid w:val="00E10917"/>
    <w:rsid w:val="00E1254F"/>
    <w:rsid w:val="00E142A8"/>
    <w:rsid w:val="00E1487E"/>
    <w:rsid w:val="00E15EF4"/>
    <w:rsid w:val="00E20470"/>
    <w:rsid w:val="00E24DB0"/>
    <w:rsid w:val="00E26063"/>
    <w:rsid w:val="00E264F6"/>
    <w:rsid w:val="00E26B08"/>
    <w:rsid w:val="00E26ED0"/>
    <w:rsid w:val="00E274C2"/>
    <w:rsid w:val="00E30D3E"/>
    <w:rsid w:val="00E30D9F"/>
    <w:rsid w:val="00E31F6A"/>
    <w:rsid w:val="00E32166"/>
    <w:rsid w:val="00E32610"/>
    <w:rsid w:val="00E34CFE"/>
    <w:rsid w:val="00E35775"/>
    <w:rsid w:val="00E36B7D"/>
    <w:rsid w:val="00E4035E"/>
    <w:rsid w:val="00E40902"/>
    <w:rsid w:val="00E4209A"/>
    <w:rsid w:val="00E449D5"/>
    <w:rsid w:val="00E45E2A"/>
    <w:rsid w:val="00E47FEA"/>
    <w:rsid w:val="00E506B6"/>
    <w:rsid w:val="00E527C9"/>
    <w:rsid w:val="00E5361F"/>
    <w:rsid w:val="00E55186"/>
    <w:rsid w:val="00E554AC"/>
    <w:rsid w:val="00E56995"/>
    <w:rsid w:val="00E56DB6"/>
    <w:rsid w:val="00E6243F"/>
    <w:rsid w:val="00E628AB"/>
    <w:rsid w:val="00E63FB7"/>
    <w:rsid w:val="00E64A68"/>
    <w:rsid w:val="00E64D98"/>
    <w:rsid w:val="00E676AD"/>
    <w:rsid w:val="00E677E0"/>
    <w:rsid w:val="00E70CE1"/>
    <w:rsid w:val="00E70F43"/>
    <w:rsid w:val="00E719A6"/>
    <w:rsid w:val="00E719CA"/>
    <w:rsid w:val="00E71B23"/>
    <w:rsid w:val="00E72552"/>
    <w:rsid w:val="00E737CA"/>
    <w:rsid w:val="00E75F76"/>
    <w:rsid w:val="00E765B0"/>
    <w:rsid w:val="00E82B5C"/>
    <w:rsid w:val="00E83058"/>
    <w:rsid w:val="00E86029"/>
    <w:rsid w:val="00E86F08"/>
    <w:rsid w:val="00E879BD"/>
    <w:rsid w:val="00E90B49"/>
    <w:rsid w:val="00E91F68"/>
    <w:rsid w:val="00E921AC"/>
    <w:rsid w:val="00E921CC"/>
    <w:rsid w:val="00E92484"/>
    <w:rsid w:val="00E941BD"/>
    <w:rsid w:val="00E9432B"/>
    <w:rsid w:val="00E95678"/>
    <w:rsid w:val="00E95D54"/>
    <w:rsid w:val="00E96AF8"/>
    <w:rsid w:val="00EA00D1"/>
    <w:rsid w:val="00EA06F1"/>
    <w:rsid w:val="00EA0DC8"/>
    <w:rsid w:val="00EA12AC"/>
    <w:rsid w:val="00EA437C"/>
    <w:rsid w:val="00EA4DC1"/>
    <w:rsid w:val="00EA5B00"/>
    <w:rsid w:val="00EA601B"/>
    <w:rsid w:val="00EA659F"/>
    <w:rsid w:val="00EA71BF"/>
    <w:rsid w:val="00EB10D7"/>
    <w:rsid w:val="00EB5FE7"/>
    <w:rsid w:val="00EB7B82"/>
    <w:rsid w:val="00EC0DE7"/>
    <w:rsid w:val="00EC138D"/>
    <w:rsid w:val="00EC2541"/>
    <w:rsid w:val="00EC5ADB"/>
    <w:rsid w:val="00EC7250"/>
    <w:rsid w:val="00ED053E"/>
    <w:rsid w:val="00ED296F"/>
    <w:rsid w:val="00ED39AA"/>
    <w:rsid w:val="00ED44AA"/>
    <w:rsid w:val="00ED4EC8"/>
    <w:rsid w:val="00ED6F4D"/>
    <w:rsid w:val="00ED7AD5"/>
    <w:rsid w:val="00ED7ED6"/>
    <w:rsid w:val="00EE090F"/>
    <w:rsid w:val="00EE3E81"/>
    <w:rsid w:val="00EF0A2F"/>
    <w:rsid w:val="00EF1A54"/>
    <w:rsid w:val="00EF23AC"/>
    <w:rsid w:val="00EF314E"/>
    <w:rsid w:val="00EF4502"/>
    <w:rsid w:val="00EF45AB"/>
    <w:rsid w:val="00EF581E"/>
    <w:rsid w:val="00EF588F"/>
    <w:rsid w:val="00EF63BE"/>
    <w:rsid w:val="00EF64BB"/>
    <w:rsid w:val="00F00AC5"/>
    <w:rsid w:val="00F010A0"/>
    <w:rsid w:val="00F01919"/>
    <w:rsid w:val="00F01EE4"/>
    <w:rsid w:val="00F03BDC"/>
    <w:rsid w:val="00F04F39"/>
    <w:rsid w:val="00F05611"/>
    <w:rsid w:val="00F06A47"/>
    <w:rsid w:val="00F146B6"/>
    <w:rsid w:val="00F15713"/>
    <w:rsid w:val="00F159C2"/>
    <w:rsid w:val="00F15C05"/>
    <w:rsid w:val="00F21E85"/>
    <w:rsid w:val="00F22A2C"/>
    <w:rsid w:val="00F23232"/>
    <w:rsid w:val="00F234E3"/>
    <w:rsid w:val="00F26465"/>
    <w:rsid w:val="00F269F7"/>
    <w:rsid w:val="00F32755"/>
    <w:rsid w:val="00F3470B"/>
    <w:rsid w:val="00F4082E"/>
    <w:rsid w:val="00F423B3"/>
    <w:rsid w:val="00F42ED5"/>
    <w:rsid w:val="00F45746"/>
    <w:rsid w:val="00F45EE7"/>
    <w:rsid w:val="00F46A41"/>
    <w:rsid w:val="00F50906"/>
    <w:rsid w:val="00F517CE"/>
    <w:rsid w:val="00F52860"/>
    <w:rsid w:val="00F52AA3"/>
    <w:rsid w:val="00F52F02"/>
    <w:rsid w:val="00F53DEE"/>
    <w:rsid w:val="00F541D5"/>
    <w:rsid w:val="00F54979"/>
    <w:rsid w:val="00F6067D"/>
    <w:rsid w:val="00F60850"/>
    <w:rsid w:val="00F60CF3"/>
    <w:rsid w:val="00F61758"/>
    <w:rsid w:val="00F61AFA"/>
    <w:rsid w:val="00F62A5F"/>
    <w:rsid w:val="00F63687"/>
    <w:rsid w:val="00F65D90"/>
    <w:rsid w:val="00F6712D"/>
    <w:rsid w:val="00F70E46"/>
    <w:rsid w:val="00F73B2A"/>
    <w:rsid w:val="00F74FCE"/>
    <w:rsid w:val="00F763A5"/>
    <w:rsid w:val="00F7769B"/>
    <w:rsid w:val="00F80AE5"/>
    <w:rsid w:val="00F80EED"/>
    <w:rsid w:val="00F823E2"/>
    <w:rsid w:val="00F82E67"/>
    <w:rsid w:val="00F83236"/>
    <w:rsid w:val="00F83B93"/>
    <w:rsid w:val="00F85AD5"/>
    <w:rsid w:val="00F8643C"/>
    <w:rsid w:val="00F87213"/>
    <w:rsid w:val="00F903B6"/>
    <w:rsid w:val="00F90922"/>
    <w:rsid w:val="00F918F0"/>
    <w:rsid w:val="00F91B5B"/>
    <w:rsid w:val="00F93179"/>
    <w:rsid w:val="00F94E65"/>
    <w:rsid w:val="00FA04E7"/>
    <w:rsid w:val="00FA24F4"/>
    <w:rsid w:val="00FA25E9"/>
    <w:rsid w:val="00FA355D"/>
    <w:rsid w:val="00FA3A0E"/>
    <w:rsid w:val="00FA60BD"/>
    <w:rsid w:val="00FB03C3"/>
    <w:rsid w:val="00FB325F"/>
    <w:rsid w:val="00FB562D"/>
    <w:rsid w:val="00FB7E04"/>
    <w:rsid w:val="00FC00A7"/>
    <w:rsid w:val="00FC261F"/>
    <w:rsid w:val="00FC4CF5"/>
    <w:rsid w:val="00FC4FCF"/>
    <w:rsid w:val="00FC5FE1"/>
    <w:rsid w:val="00FC62C0"/>
    <w:rsid w:val="00FC779D"/>
    <w:rsid w:val="00FC7CA4"/>
    <w:rsid w:val="00FD0D4B"/>
    <w:rsid w:val="00FD16E3"/>
    <w:rsid w:val="00FD3F15"/>
    <w:rsid w:val="00FD594C"/>
    <w:rsid w:val="00FD5D18"/>
    <w:rsid w:val="00FE04E1"/>
    <w:rsid w:val="00FE0AA3"/>
    <w:rsid w:val="00FE3EEF"/>
    <w:rsid w:val="00FE6341"/>
    <w:rsid w:val="00FF02E8"/>
    <w:rsid w:val="00FF13E5"/>
    <w:rsid w:val="00FF175D"/>
    <w:rsid w:val="00FF56A4"/>
    <w:rsid w:val="00FF5BD6"/>
    <w:rsid w:val="00FF687C"/>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45003"/>
  <w15:docId w15:val="{9A0CF06E-2697-2349-87A5-66FE3F14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4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776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769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76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2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42F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76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76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7453B"/>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746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4644"/>
    <w:rPr>
      <w:rFonts w:ascii="Tahoma" w:hAnsi="Tahoma" w:cs="Tahoma"/>
      <w:sz w:val="16"/>
      <w:szCs w:val="16"/>
    </w:rPr>
  </w:style>
  <w:style w:type="paragraph" w:styleId="NoSpacing">
    <w:name w:val="No Spacing"/>
    <w:link w:val="NoSpacingChar"/>
    <w:uiPriority w:val="1"/>
    <w:qFormat/>
    <w:rsid w:val="009746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4644"/>
    <w:rPr>
      <w:rFonts w:eastAsiaTheme="minorEastAsia"/>
      <w:lang w:eastAsia="ja-JP"/>
    </w:rPr>
  </w:style>
  <w:style w:type="table" w:styleId="TableGrid">
    <w:name w:val="Table Grid"/>
    <w:aliases w:val="Table Grid (Appendix list),Table QA,Table long document"/>
    <w:basedOn w:val="TableNormal"/>
    <w:uiPriority w:val="39"/>
    <w:rsid w:val="00F77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FOOTNOTES,Char, Char,ft,f,Footnote Text Char1,Footnote Text Char Char,Note de bas de page Car,Footnote ak,Footnotes Char,Footnote ak Char,fn cafc,Footnotes Char Char,fn Char Char,ALTS FOOTNOTE Char,Geneva 9,FN"/>
    <w:basedOn w:val="Normal"/>
    <w:link w:val="FootnoteTextChar"/>
    <w:uiPriority w:val="99"/>
    <w:unhideWhenUsed/>
    <w:qFormat/>
    <w:rsid w:val="00F7769B"/>
    <w:rPr>
      <w:rFonts w:eastAsiaTheme="minorHAnsi"/>
      <w:sz w:val="20"/>
      <w:szCs w:val="20"/>
    </w:rPr>
  </w:style>
  <w:style w:type="character" w:customStyle="1" w:styleId="FootnoteTextChar">
    <w:name w:val="Footnote Text Char"/>
    <w:aliases w:val="single space Char,footnote text Char,fn Char,FOOTNOTES Char,Char Char, Char Char,ft Char,f Char,Footnote Text Char1 Char,Footnote Text Char Char Char,Note de bas de page Car Char,Footnote ak Char1,Footnotes Char Char1,fn cafc Char"/>
    <w:basedOn w:val="DefaultParagraphFont"/>
    <w:link w:val="FootnoteText"/>
    <w:uiPriority w:val="99"/>
    <w:rsid w:val="00F7769B"/>
    <w:rPr>
      <w:sz w:val="20"/>
      <w:szCs w:val="20"/>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iPriority w:val="99"/>
    <w:unhideWhenUsed/>
    <w:qFormat/>
    <w:rsid w:val="00F7769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F7769B"/>
    <w:pPr>
      <w:spacing w:after="160" w:line="240" w:lineRule="exact"/>
    </w:pPr>
    <w:rPr>
      <w:rFonts w:eastAsiaTheme="minorHAnsi"/>
      <w:sz w:val="22"/>
      <w:szCs w:val="22"/>
      <w:vertAlign w:val="superscript"/>
    </w:rPr>
  </w:style>
  <w:style w:type="paragraph" w:customStyle="1" w:styleId="Bulletpoint">
    <w:name w:val="Bullet point"/>
    <w:basedOn w:val="ListParagraph"/>
    <w:qFormat/>
    <w:rsid w:val="00F7769B"/>
    <w:pPr>
      <w:spacing w:after="120" w:line="288" w:lineRule="auto"/>
      <w:ind w:left="0"/>
      <w:contextualSpacing w:val="0"/>
      <w:jc w:val="both"/>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7769B"/>
    <w:pPr>
      <w:spacing w:after="160" w:line="259" w:lineRule="auto"/>
      <w:ind w:left="720"/>
      <w:contextualSpacing/>
    </w:pPr>
    <w:rPr>
      <w:rFonts w:eastAsiaTheme="minorHAnsi"/>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7769B"/>
  </w:style>
  <w:style w:type="paragraph" w:customStyle="1" w:styleId="Bulletpointlast">
    <w:name w:val="Bullet point last"/>
    <w:basedOn w:val="Bulletpoint"/>
    <w:qFormat/>
    <w:rsid w:val="00F7769B"/>
    <w:p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F7769B"/>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BodyText">
    <w:name w:val="Report Body Text"/>
    <w:basedOn w:val="Normal"/>
    <w:link w:val="ReportBodyTextChar"/>
    <w:rsid w:val="00F7769B"/>
    <w:pPr>
      <w:spacing w:before="120" w:after="120" w:line="280" w:lineRule="exact"/>
    </w:pPr>
    <w:rPr>
      <w:rFonts w:ascii="Arial" w:eastAsia="Times New Roman" w:hAnsi="Arial" w:cs="Times New Roman"/>
      <w:snapToGrid w:val="0"/>
      <w:sz w:val="22"/>
      <w:szCs w:val="22"/>
      <w:lang w:val="en-GB" w:eastAsia="en-GB"/>
    </w:rPr>
  </w:style>
  <w:style w:type="character" w:customStyle="1" w:styleId="ReportBodyTextChar">
    <w:name w:val="Report Body Text Char"/>
    <w:basedOn w:val="DefaultParagraphFont"/>
    <w:link w:val="ReportBodyText"/>
    <w:rsid w:val="00F7769B"/>
    <w:rPr>
      <w:rFonts w:ascii="Arial" w:eastAsia="Times New Roman" w:hAnsi="Arial" w:cs="Times New Roman"/>
      <w:snapToGrid w:val="0"/>
      <w:lang w:val="en-GB" w:eastAsia="en-GB"/>
    </w:rPr>
  </w:style>
  <w:style w:type="paragraph" w:styleId="Caption">
    <w:name w:val="caption"/>
    <w:aliases w:val="CPR Caption,headings,Caption Char Char Char,Caption: FIGURES,Char1,HBP,Char1 Char Char,Char1 Char Char Char Char Char,Char1 Char Char Char Char,AGT ESIA,Citrus Caption,Epígrafe Car1,Car,(Chart/Table),Figure,Caption-Table,a. 図表番号,Caption 1,Map"/>
    <w:basedOn w:val="Heading4"/>
    <w:next w:val="Normal"/>
    <w:link w:val="CaptionChar"/>
    <w:uiPriority w:val="35"/>
    <w:unhideWhenUsed/>
    <w:qFormat/>
    <w:rsid w:val="000904B3"/>
    <w:pPr>
      <w:jc w:val="center"/>
    </w:pPr>
    <w:rPr>
      <w:rFonts w:ascii="Times New Roman" w:hAnsi="Times New Roman" w:cs="Times New Roman"/>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35"/>
    <w:rsid w:val="000904B3"/>
    <w:rPr>
      <w:rFonts w:ascii="Times New Roman" w:eastAsiaTheme="majorEastAsia" w:hAnsi="Times New Roman" w:cs="Times New Roman"/>
      <w:b/>
      <w:bCs/>
      <w:i/>
      <w:iCs/>
      <w:color w:val="4F81BD" w:themeColor="accent1"/>
      <w:sz w:val="24"/>
      <w:szCs w:val="24"/>
    </w:rPr>
  </w:style>
  <w:style w:type="paragraph" w:customStyle="1" w:styleId="ReportTableBodyText">
    <w:name w:val="Report Table Body Text"/>
    <w:basedOn w:val="Normal"/>
    <w:rsid w:val="00F7769B"/>
    <w:pPr>
      <w:spacing w:before="80" w:after="80" w:line="240" w:lineRule="exact"/>
    </w:pPr>
    <w:rPr>
      <w:rFonts w:ascii="Arial" w:eastAsia="Times New Roman" w:hAnsi="Arial" w:cs="Times New Roman"/>
      <w:snapToGrid w:val="0"/>
      <w:sz w:val="20"/>
      <w:szCs w:val="22"/>
      <w:lang w:val="en-GB" w:eastAsia="en-GB"/>
    </w:rPr>
  </w:style>
  <w:style w:type="paragraph" w:customStyle="1" w:styleId="ReportTableSub-HeadingCentre">
    <w:name w:val="Report Table Sub-Heading Centre"/>
    <w:basedOn w:val="Normal"/>
    <w:qFormat/>
    <w:rsid w:val="00F7769B"/>
    <w:pPr>
      <w:keepLines/>
      <w:spacing w:before="80" w:after="80" w:line="240" w:lineRule="exact"/>
      <w:jc w:val="center"/>
    </w:pPr>
    <w:rPr>
      <w:rFonts w:ascii="Arial" w:eastAsia="Times New Roman" w:hAnsi="Arial" w:cs="Times New Roman"/>
      <w:b/>
      <w:snapToGrid w:val="0"/>
      <w:sz w:val="20"/>
      <w:szCs w:val="22"/>
      <w:lang w:val="en-GB" w:eastAsia="en-GB"/>
    </w:rPr>
  </w:style>
  <w:style w:type="paragraph" w:customStyle="1" w:styleId="ReportTableSub-Heading">
    <w:name w:val="Report Table Sub-Heading"/>
    <w:basedOn w:val="Normal"/>
    <w:autoRedefine/>
    <w:rsid w:val="00F7769B"/>
    <w:pPr>
      <w:keepNext/>
      <w:keepLines/>
      <w:spacing w:before="60" w:after="60"/>
      <w:jc w:val="center"/>
    </w:pPr>
    <w:rPr>
      <w:rFonts w:ascii="Arial" w:eastAsia="Times New Roman" w:hAnsi="Arial" w:cs="Times New Roman"/>
      <w:b/>
      <w:snapToGrid w:val="0"/>
      <w:sz w:val="20"/>
      <w:szCs w:val="20"/>
      <w:lang w:val="en-GB"/>
    </w:rPr>
  </w:style>
  <w:style w:type="paragraph" w:customStyle="1" w:styleId="TableText">
    <w:name w:val="Table Text"/>
    <w:basedOn w:val="Normal"/>
    <w:link w:val="TableTextChar"/>
    <w:qFormat/>
    <w:rsid w:val="00F7769B"/>
    <w:pPr>
      <w:keepLines/>
      <w:spacing w:before="40" w:after="40" w:line="240" w:lineRule="atLeast"/>
      <w:jc w:val="both"/>
    </w:pPr>
    <w:rPr>
      <w:rFonts w:asciiTheme="majorHAnsi" w:eastAsia="Times New Roman" w:hAnsiTheme="majorHAnsi" w:cs="Times New Roman"/>
      <w:sz w:val="22"/>
      <w:szCs w:val="20"/>
      <w:lang w:val="en-GB"/>
    </w:rPr>
  </w:style>
  <w:style w:type="character" w:customStyle="1" w:styleId="TableTextChar">
    <w:name w:val="Table Text Char"/>
    <w:basedOn w:val="DefaultParagraphFont"/>
    <w:link w:val="TableText"/>
    <w:rsid w:val="00F7769B"/>
    <w:rPr>
      <w:rFonts w:asciiTheme="majorHAnsi" w:eastAsia="Times New Roman" w:hAnsiTheme="majorHAnsi" w:cs="Times New Roman"/>
      <w:szCs w:val="20"/>
      <w:lang w:val="en-GB"/>
    </w:rPr>
  </w:style>
  <w:style w:type="paragraph" w:customStyle="1" w:styleId="Tablebullet10ptdash">
    <w:name w:val="Table bullet 10pt dash"/>
    <w:basedOn w:val="Normal"/>
    <w:qFormat/>
    <w:rsid w:val="00F7769B"/>
    <w:pPr>
      <w:numPr>
        <w:numId w:val="2"/>
      </w:numPr>
      <w:ind w:left="216" w:hanging="216"/>
    </w:pPr>
    <w:rPr>
      <w:rFonts w:eastAsiaTheme="minorHAnsi" w:cstheme="minorHAnsi"/>
      <w:sz w:val="20"/>
      <w:szCs w:val="20"/>
    </w:rPr>
  </w:style>
  <w:style w:type="paragraph" w:customStyle="1" w:styleId="Tabletextbold">
    <w:name w:val="Table text bold"/>
    <w:basedOn w:val="TableText"/>
    <w:qFormat/>
    <w:rsid w:val="00F7769B"/>
    <w:pPr>
      <w:framePr w:hSpace="180" w:wrap="around" w:vAnchor="text" w:hAnchor="text" w:x="137" w:y="1"/>
      <w:spacing w:before="0" w:after="0" w:line="240" w:lineRule="auto"/>
      <w:suppressOverlap/>
      <w:jc w:val="left"/>
    </w:pPr>
    <w:rPr>
      <w:rFonts w:ascii="Arial Narrow" w:hAnsi="Arial Narrow" w:cstheme="minorHAnsi"/>
      <w:b/>
      <w:color w:val="000000"/>
      <w:sz w:val="20"/>
    </w:rPr>
  </w:style>
  <w:style w:type="paragraph" w:styleId="TOCHeading">
    <w:name w:val="TOC Heading"/>
    <w:basedOn w:val="Heading1"/>
    <w:next w:val="Normal"/>
    <w:uiPriority w:val="39"/>
    <w:semiHidden/>
    <w:unhideWhenUsed/>
    <w:qFormat/>
    <w:rsid w:val="00853155"/>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104246"/>
    <w:pPr>
      <w:tabs>
        <w:tab w:val="right" w:leader="dot" w:pos="9350"/>
      </w:tabs>
      <w:spacing w:after="100"/>
      <w:ind w:left="90" w:hanging="90"/>
    </w:pPr>
  </w:style>
  <w:style w:type="paragraph" w:styleId="TOC1">
    <w:name w:val="toc 1"/>
    <w:basedOn w:val="Normal"/>
    <w:next w:val="Normal"/>
    <w:autoRedefine/>
    <w:uiPriority w:val="39"/>
    <w:unhideWhenUsed/>
    <w:qFormat/>
    <w:rsid w:val="00386188"/>
    <w:pPr>
      <w:tabs>
        <w:tab w:val="right" w:leader="dot" w:pos="9350"/>
      </w:tabs>
      <w:spacing w:after="100"/>
    </w:pPr>
  </w:style>
  <w:style w:type="paragraph" w:styleId="TOC3">
    <w:name w:val="toc 3"/>
    <w:basedOn w:val="Normal"/>
    <w:next w:val="Normal"/>
    <w:autoRedefine/>
    <w:uiPriority w:val="39"/>
    <w:unhideWhenUsed/>
    <w:qFormat/>
    <w:rsid w:val="00416A7C"/>
    <w:pPr>
      <w:tabs>
        <w:tab w:val="right" w:leader="dot" w:pos="9350"/>
      </w:tabs>
      <w:spacing w:after="100"/>
    </w:pPr>
  </w:style>
  <w:style w:type="character" w:styleId="Hyperlink">
    <w:name w:val="Hyperlink"/>
    <w:basedOn w:val="DefaultParagraphFont"/>
    <w:uiPriority w:val="99"/>
    <w:unhideWhenUsed/>
    <w:rsid w:val="00853155"/>
    <w:rPr>
      <w:color w:val="0000FF" w:themeColor="hyperlink"/>
      <w:u w:val="single"/>
    </w:rPr>
  </w:style>
  <w:style w:type="paragraph" w:styleId="Header">
    <w:name w:val="header"/>
    <w:basedOn w:val="Normal"/>
    <w:link w:val="HeaderChar"/>
    <w:uiPriority w:val="99"/>
    <w:unhideWhenUsed/>
    <w:rsid w:val="00E9432B"/>
    <w:pPr>
      <w:tabs>
        <w:tab w:val="center" w:pos="4680"/>
        <w:tab w:val="right" w:pos="9360"/>
      </w:tabs>
    </w:pPr>
  </w:style>
  <w:style w:type="character" w:customStyle="1" w:styleId="HeaderChar">
    <w:name w:val="Header Char"/>
    <w:basedOn w:val="DefaultParagraphFont"/>
    <w:link w:val="Header"/>
    <w:uiPriority w:val="99"/>
    <w:rsid w:val="00E9432B"/>
    <w:rPr>
      <w:rFonts w:eastAsiaTheme="minorEastAsia"/>
      <w:sz w:val="24"/>
      <w:szCs w:val="24"/>
    </w:rPr>
  </w:style>
  <w:style w:type="paragraph" w:styleId="Footer">
    <w:name w:val="footer"/>
    <w:basedOn w:val="Normal"/>
    <w:link w:val="FooterChar"/>
    <w:uiPriority w:val="99"/>
    <w:unhideWhenUsed/>
    <w:rsid w:val="00E9432B"/>
    <w:pPr>
      <w:tabs>
        <w:tab w:val="center" w:pos="4680"/>
        <w:tab w:val="right" w:pos="9360"/>
      </w:tabs>
    </w:pPr>
  </w:style>
  <w:style w:type="character" w:customStyle="1" w:styleId="FooterChar">
    <w:name w:val="Footer Char"/>
    <w:basedOn w:val="DefaultParagraphFont"/>
    <w:link w:val="Footer"/>
    <w:uiPriority w:val="99"/>
    <w:rsid w:val="00E9432B"/>
    <w:rPr>
      <w:rFonts w:eastAsiaTheme="minorEastAsia"/>
      <w:sz w:val="24"/>
      <w:szCs w:val="24"/>
    </w:rPr>
  </w:style>
  <w:style w:type="table" w:styleId="MediumGrid1">
    <w:name w:val="Medium Grid 1"/>
    <w:basedOn w:val="TableNormal"/>
    <w:uiPriority w:val="67"/>
    <w:rsid w:val="00235E9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235E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3">
    <w:name w:val="Colorful Shading Accent 3"/>
    <w:basedOn w:val="TableNormal"/>
    <w:uiPriority w:val="71"/>
    <w:rsid w:val="00235E9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235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
    <w:name w:val="Light Grid"/>
    <w:basedOn w:val="TableNormal"/>
    <w:uiPriority w:val="62"/>
    <w:rsid w:val="00E536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E5361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442FC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42FC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42FC2"/>
    <w:rPr>
      <w:rFonts w:asciiTheme="majorHAnsi" w:eastAsiaTheme="majorEastAsia" w:hAnsiTheme="majorHAnsi" w:cstheme="majorBidi"/>
      <w:i/>
      <w:iCs/>
      <w:color w:val="404040" w:themeColor="text1" w:themeTint="BF"/>
      <w:sz w:val="24"/>
      <w:szCs w:val="24"/>
    </w:rPr>
  </w:style>
  <w:style w:type="character" w:styleId="CommentReference">
    <w:name w:val="annotation reference"/>
    <w:basedOn w:val="DefaultParagraphFont"/>
    <w:unhideWhenUsed/>
    <w:rsid w:val="00752A61"/>
    <w:rPr>
      <w:sz w:val="16"/>
      <w:szCs w:val="16"/>
    </w:rPr>
  </w:style>
  <w:style w:type="paragraph" w:styleId="CommentText">
    <w:name w:val="annotation text"/>
    <w:basedOn w:val="Normal"/>
    <w:link w:val="CommentTextChar"/>
    <w:uiPriority w:val="99"/>
    <w:unhideWhenUsed/>
    <w:rsid w:val="00752A61"/>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52A61"/>
    <w:rPr>
      <w:sz w:val="20"/>
      <w:szCs w:val="20"/>
    </w:rPr>
  </w:style>
  <w:style w:type="table" w:styleId="MediumShading1-Accent3">
    <w:name w:val="Medium Shading 1 Accent 3"/>
    <w:basedOn w:val="TableNormal"/>
    <w:uiPriority w:val="63"/>
    <w:rsid w:val="000F12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0853B7"/>
  </w:style>
  <w:style w:type="character" w:customStyle="1" w:styleId="BodyTextChar">
    <w:name w:val="Body Text Char"/>
    <w:link w:val="BodyText"/>
    <w:rsid w:val="00D36E35"/>
    <w:rPr>
      <w:sz w:val="24"/>
      <w:lang w:eastAsia="zh-CN"/>
    </w:rPr>
  </w:style>
  <w:style w:type="paragraph" w:styleId="BodyText">
    <w:name w:val="Body Text"/>
    <w:basedOn w:val="Normal"/>
    <w:link w:val="BodyTextChar"/>
    <w:rsid w:val="00D36E35"/>
    <w:pPr>
      <w:suppressAutoHyphens/>
      <w:spacing w:after="240"/>
    </w:pPr>
    <w:rPr>
      <w:rFonts w:eastAsiaTheme="minorHAnsi"/>
      <w:szCs w:val="22"/>
      <w:lang w:eastAsia="zh-CN"/>
    </w:rPr>
  </w:style>
  <w:style w:type="character" w:customStyle="1" w:styleId="BodyTextChar1">
    <w:name w:val="Body Text Char1"/>
    <w:basedOn w:val="DefaultParagraphFont"/>
    <w:uiPriority w:val="99"/>
    <w:semiHidden/>
    <w:rsid w:val="00D36E35"/>
    <w:rPr>
      <w:rFonts w:eastAsiaTheme="minorEastAsia"/>
      <w:sz w:val="24"/>
      <w:szCs w:val="24"/>
    </w:rPr>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uiPriority w:val="99"/>
    <w:rsid w:val="003B4E55"/>
    <w:pPr>
      <w:spacing w:line="240" w:lineRule="exact"/>
    </w:pPr>
    <w:rPr>
      <w:rFonts w:ascii="Calibri" w:eastAsia="Calibri" w:hAnsi="Calibri" w:cs="Times New Roman"/>
      <w:sz w:val="20"/>
      <w:szCs w:val="20"/>
      <w:vertAlign w:val="superscript"/>
    </w:rPr>
  </w:style>
  <w:style w:type="paragraph" w:styleId="BodyText2">
    <w:name w:val="Body Text 2"/>
    <w:basedOn w:val="Normal"/>
    <w:link w:val="BodyText2Char"/>
    <w:uiPriority w:val="99"/>
    <w:semiHidden/>
    <w:unhideWhenUsed/>
    <w:rsid w:val="00DC17FD"/>
    <w:pPr>
      <w:widowControl w:val="0"/>
      <w:autoSpaceDE w:val="0"/>
      <w:autoSpaceDN w:val="0"/>
      <w:adjustRightInd w:val="0"/>
      <w:spacing w:after="120" w:line="480" w:lineRule="auto"/>
    </w:pPr>
    <w:rPr>
      <w:rFonts w:ascii="Arial" w:hAnsi="Arial" w:cs="Arial"/>
      <w:color w:val="000000"/>
    </w:rPr>
  </w:style>
  <w:style w:type="character" w:customStyle="1" w:styleId="BodyText2Char">
    <w:name w:val="Body Text 2 Char"/>
    <w:basedOn w:val="DefaultParagraphFont"/>
    <w:link w:val="BodyText2"/>
    <w:uiPriority w:val="99"/>
    <w:semiHidden/>
    <w:rsid w:val="00DC17FD"/>
    <w:rPr>
      <w:rFonts w:ascii="Arial" w:eastAsiaTheme="minorEastAsia" w:hAnsi="Arial" w:cs="Arial"/>
      <w:color w:val="000000"/>
      <w:sz w:val="24"/>
      <w:szCs w:val="24"/>
    </w:rPr>
  </w:style>
  <w:style w:type="paragraph" w:styleId="BodyText3">
    <w:name w:val="Body Text 3"/>
    <w:basedOn w:val="Normal"/>
    <w:link w:val="BodyText3Char"/>
    <w:uiPriority w:val="99"/>
    <w:unhideWhenUsed/>
    <w:rsid w:val="00DC17FD"/>
    <w:pPr>
      <w:widowControl w:val="0"/>
      <w:autoSpaceDE w:val="0"/>
      <w:autoSpaceDN w:val="0"/>
      <w:adjustRightInd w:val="0"/>
      <w:spacing w:after="120"/>
    </w:pPr>
    <w:rPr>
      <w:rFonts w:ascii="Arial" w:hAnsi="Arial" w:cs="Arial"/>
      <w:color w:val="000000"/>
      <w:sz w:val="16"/>
      <w:szCs w:val="16"/>
    </w:rPr>
  </w:style>
  <w:style w:type="character" w:customStyle="1" w:styleId="BodyText3Char">
    <w:name w:val="Body Text 3 Char"/>
    <w:basedOn w:val="DefaultParagraphFont"/>
    <w:link w:val="BodyText3"/>
    <w:uiPriority w:val="99"/>
    <w:rsid w:val="00DC17FD"/>
    <w:rPr>
      <w:rFonts w:ascii="Arial" w:eastAsiaTheme="minorEastAsia" w:hAnsi="Arial" w:cs="Arial"/>
      <w:color w:val="000000"/>
      <w:sz w:val="16"/>
      <w:szCs w:val="16"/>
    </w:rPr>
  </w:style>
  <w:style w:type="table" w:customStyle="1" w:styleId="GridTable41">
    <w:name w:val="Grid Table 41"/>
    <w:basedOn w:val="TableNormal"/>
    <w:uiPriority w:val="49"/>
    <w:rsid w:val="0094218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E921C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33BF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33BF8"/>
    <w:rPr>
      <w:rFonts w:eastAsiaTheme="minorEastAsia"/>
      <w:b/>
      <w:bCs/>
      <w:sz w:val="20"/>
      <w:szCs w:val="20"/>
    </w:rPr>
  </w:style>
  <w:style w:type="paragraph" w:styleId="Revision">
    <w:name w:val="Revision"/>
    <w:hidden/>
    <w:uiPriority w:val="99"/>
    <w:semiHidden/>
    <w:rsid w:val="00AD2F07"/>
    <w:pPr>
      <w:spacing w:after="0" w:line="240" w:lineRule="auto"/>
    </w:pPr>
    <w:rPr>
      <w:rFonts w:eastAsiaTheme="minorEastAsia"/>
      <w:sz w:val="24"/>
      <w:szCs w:val="24"/>
    </w:rPr>
  </w:style>
  <w:style w:type="paragraph" w:customStyle="1" w:styleId="16PointChar">
    <w:name w:val="16 Point Char"/>
    <w:aliases w:val="BVI fnr Car Car Char Char Char,BVI fnr Char,BVI fnr Char Char Char,Footnote Reference Number Char,Normal + Font:9 Point Char,Ref,Superscript 3 Point Times Char,Superscript 6 Point Char,footnote number Char Char Char Char,ftref Char,4_G"/>
    <w:basedOn w:val="Normal"/>
    <w:next w:val="Normal"/>
    <w:uiPriority w:val="99"/>
    <w:rsid w:val="0014031E"/>
    <w:pPr>
      <w:spacing w:after="160" w:line="240" w:lineRule="exact"/>
    </w:pPr>
    <w:rPr>
      <w:rFonts w:eastAsiaTheme="minorHAnsi"/>
      <w:sz w:val="22"/>
      <w:szCs w:val="22"/>
      <w:vertAlign w:val="superscript"/>
    </w:rPr>
  </w:style>
  <w:style w:type="table" w:styleId="GridTable4-Accent3">
    <w:name w:val="Grid Table 4 Accent 3"/>
    <w:basedOn w:val="TableNormal"/>
    <w:uiPriority w:val="49"/>
    <w:rsid w:val="00C17DDA"/>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Bulletpoints">
    <w:name w:val="Bullet points"/>
    <w:basedOn w:val="Normal"/>
    <w:qFormat/>
    <w:rsid w:val="002B3072"/>
    <w:pPr>
      <w:numPr>
        <w:numId w:val="33"/>
      </w:numPr>
      <w:spacing w:after="160"/>
      <w:jc w:val="both"/>
    </w:pPr>
    <w:rPr>
      <w:rFonts w:ascii="Times New Roman" w:eastAsiaTheme="minorHAnsi" w:hAnsi="Times New Roman"/>
    </w:rPr>
  </w:style>
  <w:style w:type="paragraph" w:customStyle="1" w:styleId="BVIfnrCarCarCarCarChar">
    <w:name w:val="BVI fnr Car Car Car Car Char"/>
    <w:basedOn w:val="Normal"/>
    <w:uiPriority w:val="99"/>
    <w:rsid w:val="002B3072"/>
    <w:pPr>
      <w:widowControl w:val="0"/>
      <w:adjustRightInd w:val="0"/>
      <w:spacing w:after="160" w:line="240" w:lineRule="exact"/>
      <w:jc w:val="both"/>
    </w:pPr>
    <w:rPr>
      <w:rFonts w:ascii="Calibri" w:eastAsia="Calibri" w:hAnsi="Calibri" w:cs="Vrinda"/>
      <w:sz w:val="20"/>
      <w:szCs w:val="20"/>
      <w:vertAlign w:val="superscript"/>
      <w:lang w:bidi="bn-IN"/>
    </w:rPr>
  </w:style>
  <w:style w:type="paragraph" w:customStyle="1" w:styleId="paragraph">
    <w:name w:val="paragraph"/>
    <w:basedOn w:val="Normal"/>
    <w:rsid w:val="0095246C"/>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95246C"/>
  </w:style>
  <w:style w:type="character" w:styleId="Strong">
    <w:name w:val="Strong"/>
    <w:basedOn w:val="DefaultParagraphFont"/>
    <w:uiPriority w:val="22"/>
    <w:qFormat/>
    <w:rsid w:val="0095246C"/>
    <w:rPr>
      <w:b/>
      <w:bCs/>
    </w:rPr>
  </w:style>
  <w:style w:type="paragraph" w:customStyle="1" w:styleId="Default">
    <w:name w:val="Default"/>
    <w:link w:val="DefaultChar"/>
    <w:rsid w:val="009B7D84"/>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9B7D84"/>
    <w:rPr>
      <w:rFonts w:ascii="Calibri" w:hAnsi="Calibri" w:cs="Calibri"/>
      <w:color w:val="000000"/>
      <w:sz w:val="24"/>
      <w:szCs w:val="24"/>
    </w:rPr>
  </w:style>
  <w:style w:type="table" w:customStyle="1" w:styleId="TableGrid2">
    <w:name w:val="Table Grid2"/>
    <w:basedOn w:val="TableNormal"/>
    <w:next w:val="TableGrid"/>
    <w:uiPriority w:val="59"/>
    <w:rsid w:val="00AE27C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64">
      <w:bodyDiv w:val="1"/>
      <w:marLeft w:val="0"/>
      <w:marRight w:val="0"/>
      <w:marTop w:val="0"/>
      <w:marBottom w:val="0"/>
      <w:divBdr>
        <w:top w:val="none" w:sz="0" w:space="0" w:color="auto"/>
        <w:left w:val="none" w:sz="0" w:space="0" w:color="auto"/>
        <w:bottom w:val="none" w:sz="0" w:space="0" w:color="auto"/>
        <w:right w:val="none" w:sz="0" w:space="0" w:color="auto"/>
      </w:divBdr>
    </w:div>
    <w:div w:id="23093123">
      <w:bodyDiv w:val="1"/>
      <w:marLeft w:val="0"/>
      <w:marRight w:val="0"/>
      <w:marTop w:val="0"/>
      <w:marBottom w:val="0"/>
      <w:divBdr>
        <w:top w:val="none" w:sz="0" w:space="0" w:color="auto"/>
        <w:left w:val="none" w:sz="0" w:space="0" w:color="auto"/>
        <w:bottom w:val="none" w:sz="0" w:space="0" w:color="auto"/>
        <w:right w:val="none" w:sz="0" w:space="0" w:color="auto"/>
      </w:divBdr>
    </w:div>
    <w:div w:id="76556490">
      <w:bodyDiv w:val="1"/>
      <w:marLeft w:val="0"/>
      <w:marRight w:val="0"/>
      <w:marTop w:val="0"/>
      <w:marBottom w:val="0"/>
      <w:divBdr>
        <w:top w:val="none" w:sz="0" w:space="0" w:color="auto"/>
        <w:left w:val="none" w:sz="0" w:space="0" w:color="auto"/>
        <w:bottom w:val="none" w:sz="0" w:space="0" w:color="auto"/>
        <w:right w:val="none" w:sz="0" w:space="0" w:color="auto"/>
      </w:divBdr>
    </w:div>
    <w:div w:id="214315194">
      <w:bodyDiv w:val="1"/>
      <w:marLeft w:val="0"/>
      <w:marRight w:val="0"/>
      <w:marTop w:val="0"/>
      <w:marBottom w:val="0"/>
      <w:divBdr>
        <w:top w:val="none" w:sz="0" w:space="0" w:color="auto"/>
        <w:left w:val="none" w:sz="0" w:space="0" w:color="auto"/>
        <w:bottom w:val="none" w:sz="0" w:space="0" w:color="auto"/>
        <w:right w:val="none" w:sz="0" w:space="0" w:color="auto"/>
      </w:divBdr>
    </w:div>
    <w:div w:id="236020983">
      <w:bodyDiv w:val="1"/>
      <w:marLeft w:val="0"/>
      <w:marRight w:val="0"/>
      <w:marTop w:val="0"/>
      <w:marBottom w:val="0"/>
      <w:divBdr>
        <w:top w:val="none" w:sz="0" w:space="0" w:color="auto"/>
        <w:left w:val="none" w:sz="0" w:space="0" w:color="auto"/>
        <w:bottom w:val="none" w:sz="0" w:space="0" w:color="auto"/>
        <w:right w:val="none" w:sz="0" w:space="0" w:color="auto"/>
      </w:divBdr>
    </w:div>
    <w:div w:id="716664266">
      <w:bodyDiv w:val="1"/>
      <w:marLeft w:val="0"/>
      <w:marRight w:val="0"/>
      <w:marTop w:val="0"/>
      <w:marBottom w:val="0"/>
      <w:divBdr>
        <w:top w:val="none" w:sz="0" w:space="0" w:color="auto"/>
        <w:left w:val="none" w:sz="0" w:space="0" w:color="auto"/>
        <w:bottom w:val="none" w:sz="0" w:space="0" w:color="auto"/>
        <w:right w:val="none" w:sz="0" w:space="0" w:color="auto"/>
      </w:divBdr>
    </w:div>
    <w:div w:id="865487571">
      <w:bodyDiv w:val="1"/>
      <w:marLeft w:val="0"/>
      <w:marRight w:val="0"/>
      <w:marTop w:val="0"/>
      <w:marBottom w:val="0"/>
      <w:divBdr>
        <w:top w:val="none" w:sz="0" w:space="0" w:color="auto"/>
        <w:left w:val="none" w:sz="0" w:space="0" w:color="auto"/>
        <w:bottom w:val="none" w:sz="0" w:space="0" w:color="auto"/>
        <w:right w:val="none" w:sz="0" w:space="0" w:color="auto"/>
      </w:divBdr>
    </w:div>
    <w:div w:id="1124886454">
      <w:bodyDiv w:val="1"/>
      <w:marLeft w:val="0"/>
      <w:marRight w:val="0"/>
      <w:marTop w:val="0"/>
      <w:marBottom w:val="0"/>
      <w:divBdr>
        <w:top w:val="none" w:sz="0" w:space="0" w:color="auto"/>
        <w:left w:val="none" w:sz="0" w:space="0" w:color="auto"/>
        <w:bottom w:val="none" w:sz="0" w:space="0" w:color="auto"/>
        <w:right w:val="none" w:sz="0" w:space="0" w:color="auto"/>
      </w:divBdr>
    </w:div>
    <w:div w:id="1343629192">
      <w:bodyDiv w:val="1"/>
      <w:marLeft w:val="0"/>
      <w:marRight w:val="0"/>
      <w:marTop w:val="0"/>
      <w:marBottom w:val="0"/>
      <w:divBdr>
        <w:top w:val="none" w:sz="0" w:space="0" w:color="auto"/>
        <w:left w:val="none" w:sz="0" w:space="0" w:color="auto"/>
        <w:bottom w:val="none" w:sz="0" w:space="0" w:color="auto"/>
        <w:right w:val="none" w:sz="0" w:space="0" w:color="auto"/>
      </w:divBdr>
    </w:div>
    <w:div w:id="1380589066">
      <w:bodyDiv w:val="1"/>
      <w:marLeft w:val="0"/>
      <w:marRight w:val="0"/>
      <w:marTop w:val="0"/>
      <w:marBottom w:val="0"/>
      <w:divBdr>
        <w:top w:val="none" w:sz="0" w:space="0" w:color="auto"/>
        <w:left w:val="none" w:sz="0" w:space="0" w:color="auto"/>
        <w:bottom w:val="none" w:sz="0" w:space="0" w:color="auto"/>
        <w:right w:val="none" w:sz="0" w:space="0" w:color="auto"/>
      </w:divBdr>
    </w:div>
    <w:div w:id="1583179087">
      <w:bodyDiv w:val="1"/>
      <w:marLeft w:val="0"/>
      <w:marRight w:val="0"/>
      <w:marTop w:val="0"/>
      <w:marBottom w:val="0"/>
      <w:divBdr>
        <w:top w:val="none" w:sz="0" w:space="0" w:color="auto"/>
        <w:left w:val="none" w:sz="0" w:space="0" w:color="auto"/>
        <w:bottom w:val="none" w:sz="0" w:space="0" w:color="auto"/>
        <w:right w:val="none" w:sz="0" w:space="0" w:color="auto"/>
      </w:divBdr>
    </w:div>
    <w:div w:id="19916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worldbank.org/en/projects-operations/products-and-services/grievance-redress-service"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emergencies/diseases/novel-coronavirus-2019/technical-guidanc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399881538336159607/Environment-and-Social-Framework-ESF-Good-Practice-Note-on-Gender-based-Violence-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32c064bd-4c64-4320-b7de-a92df0e05481" xsi:nil="true"/>
    <RatedBy xmlns="http://schemas.microsoft.com/sharepoint/v3">
      <UserInfo>
        <DisplayName/>
        <AccountId xsi:nil="true"/>
        <AccountType/>
      </UserInfo>
    </RatedBy>
    <IsDocumentTagged xmlns="32c064bd-4c64-4320-b7de-a92df0e054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EBC70FB25354BA00C1BA00E44C23F" ma:contentTypeVersion="7" ma:contentTypeDescription="Create a new document." ma:contentTypeScope="" ma:versionID="fd886e491f18b8d2439bf2f2300e4bad">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13BA-4D0E-4031-8C27-24223C0EFDBC}">
  <ds:schemaRefs>
    <ds:schemaRef ds:uri="http://schemas.microsoft.com/sharepoint/v3/contenttype/forms"/>
  </ds:schemaRefs>
</ds:datastoreItem>
</file>

<file path=customXml/itemProps2.xml><?xml version="1.0" encoding="utf-8"?>
<ds:datastoreItem xmlns:ds="http://schemas.openxmlformats.org/officeDocument/2006/customXml" ds:itemID="{B3E1714D-2C8A-46D4-8B5D-381E9EF04B26}">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customXml/itemProps3.xml><?xml version="1.0" encoding="utf-8"?>
<ds:datastoreItem xmlns:ds="http://schemas.openxmlformats.org/officeDocument/2006/customXml" ds:itemID="{E8990651-05C4-41B4-A8B7-18A95A83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CFDCA-C7EC-4562-9A3F-40D51326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14137</Words>
  <Characters>80582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94530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Shabbir Ahsan</dc:creator>
  <cp:lastModifiedBy>Windows User</cp:lastModifiedBy>
  <cp:revision>4</cp:revision>
  <cp:lastPrinted>2019-10-09T15:31:00Z</cp:lastPrinted>
  <dcterms:created xsi:type="dcterms:W3CDTF">2020-05-11T03:38:00Z</dcterms:created>
  <dcterms:modified xsi:type="dcterms:W3CDTF">2020-05-11T08:45:00Z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0x010100064EBC70FB25354BA00C1BA00E44C23F</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PRC0005446</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P171648</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APR:3.0,APR:7.0,APR:10.0</vt:lpwstr>
  </property>
  <property fmtid="{D5CDD505-2E9C-101B-9397-08002B2CF9AE}" pid="13" name="DisclosedVersion">
    <vt:lpwstr>APR:4.0,APR:8.0,APR:11.0</vt:lpwstr>
  </property>
</Properties>
</file>