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2BE0" w14:textId="77777777" w:rsidR="00DE2AA9" w:rsidRPr="000E6E69" w:rsidRDefault="00DE2AA9" w:rsidP="00DE2AA9">
      <w:pPr>
        <w:spacing w:after="0"/>
        <w:jc w:val="center"/>
        <w:rPr>
          <w:rFonts w:ascii="Nikosh" w:hAnsi="Nikosh" w:cs="Nikosh"/>
          <w:color w:val="C00000"/>
        </w:rPr>
      </w:pPr>
    </w:p>
    <w:p w14:paraId="0CAD7252" w14:textId="45441DDE" w:rsidR="00DE2AA9" w:rsidRPr="000E6E69" w:rsidRDefault="00DE2AA9" w:rsidP="00DE2AA9">
      <w:pPr>
        <w:spacing w:after="0"/>
        <w:jc w:val="center"/>
        <w:rPr>
          <w:rFonts w:ascii="Nikosh" w:hAnsi="Nikosh" w:cs="Nikosh"/>
          <w:color w:val="C00000"/>
          <w:sz w:val="40"/>
          <w:szCs w:val="40"/>
          <w:u w:val="single"/>
        </w:rPr>
      </w:pPr>
      <w:proofErr w:type="spellStart"/>
      <w:r w:rsidRPr="000E6E69">
        <w:rPr>
          <w:rFonts w:ascii="Nikosh" w:hAnsi="Nikosh" w:cs="Nikosh"/>
          <w:color w:val="C00000"/>
          <w:sz w:val="40"/>
          <w:szCs w:val="40"/>
          <w:u w:val="single"/>
        </w:rPr>
        <w:t>সংবাদ</w:t>
      </w:r>
      <w:proofErr w:type="spellEnd"/>
      <w:r w:rsidRPr="000E6E69">
        <w:rPr>
          <w:rFonts w:ascii="Nikosh" w:hAnsi="Nikosh" w:cs="Nikosh"/>
          <w:color w:val="C00000"/>
          <w:sz w:val="40"/>
          <w:szCs w:val="40"/>
          <w:u w:val="single"/>
        </w:rPr>
        <w:t xml:space="preserve"> </w:t>
      </w:r>
      <w:proofErr w:type="spellStart"/>
      <w:r w:rsidRPr="000E6E69">
        <w:rPr>
          <w:rFonts w:ascii="Nikosh" w:hAnsi="Nikosh" w:cs="Nikosh"/>
          <w:color w:val="C00000"/>
          <w:sz w:val="40"/>
          <w:szCs w:val="40"/>
          <w:u w:val="single"/>
        </w:rPr>
        <w:t>বিজ্ঞপ্তি</w:t>
      </w:r>
      <w:proofErr w:type="spellEnd"/>
      <w:r w:rsidR="00CD6AEA" w:rsidRPr="000E6E69">
        <w:rPr>
          <w:rFonts w:ascii="Nikosh" w:hAnsi="Nikosh" w:cs="Nikosh"/>
          <w:color w:val="C00000"/>
          <w:sz w:val="40"/>
          <w:szCs w:val="40"/>
          <w:u w:val="single"/>
        </w:rPr>
        <w:t xml:space="preserve"> </w:t>
      </w:r>
    </w:p>
    <w:p w14:paraId="613AB652" w14:textId="77777777" w:rsidR="000E6E69" w:rsidRPr="00674A93" w:rsidRDefault="000E6E69" w:rsidP="00DE2AA9">
      <w:pPr>
        <w:spacing w:after="0"/>
        <w:jc w:val="center"/>
        <w:rPr>
          <w:rFonts w:ascii="Nikosh" w:hAnsi="Nikosh" w:cs="Nikosh"/>
          <w:color w:val="C00000"/>
          <w:sz w:val="12"/>
          <w:szCs w:val="12"/>
          <w:u w:val="single"/>
        </w:rPr>
      </w:pPr>
    </w:p>
    <w:p w14:paraId="57111449" w14:textId="2421D8F9" w:rsidR="000E6E69" w:rsidRDefault="000E6E69" w:rsidP="000E6E69">
      <w:pPr>
        <w:pStyle w:val="NoSpacing"/>
        <w:jc w:val="center"/>
        <w:rPr>
          <w:rFonts w:ascii="Nikosh" w:hAnsi="Nikosh" w:cs="Nikosh"/>
          <w:b/>
          <w:bCs/>
          <w:sz w:val="34"/>
          <w:szCs w:val="34"/>
          <w:lang w:bidi="bn-IN"/>
        </w:rPr>
      </w:pPr>
      <w:proofErr w:type="spellStart"/>
      <w:r w:rsidRPr="00674A93">
        <w:rPr>
          <w:rFonts w:ascii="Nikosh" w:hAnsi="Nikosh" w:cs="Nikosh"/>
          <w:b/>
          <w:bCs/>
          <w:sz w:val="36"/>
          <w:szCs w:val="36"/>
          <w:lang w:bidi="bn-IN"/>
        </w:rPr>
        <w:t>অন্তর্ভুক্তিমূলক</w:t>
      </w:r>
      <w:proofErr w:type="spellEnd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>কৃষি</w:t>
      </w:r>
      <w:proofErr w:type="spellEnd"/>
      <w:r w:rsidRPr="00674A9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Pr="00674A93">
        <w:rPr>
          <w:rFonts w:ascii="Nikosh" w:hAnsi="Nikosh" w:cs="Nikosh"/>
          <w:b/>
          <w:bCs/>
          <w:sz w:val="36"/>
          <w:szCs w:val="36"/>
          <w:lang w:bidi="bn-IN"/>
        </w:rPr>
        <w:t>প্রবৃদ্ধি</w:t>
      </w:r>
      <w:proofErr w:type="spellEnd"/>
      <w:r w:rsidRPr="00674A9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Pr="00674A93">
        <w:rPr>
          <w:rFonts w:ascii="Nikosh" w:hAnsi="Nikosh" w:cs="Nikosh"/>
          <w:b/>
          <w:bCs/>
          <w:sz w:val="36"/>
          <w:szCs w:val="36"/>
          <w:lang w:bidi="bn-IN"/>
        </w:rPr>
        <w:t>অর্জনে</w:t>
      </w:r>
      <w:proofErr w:type="spellEnd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>যৌথভাবে</w:t>
      </w:r>
      <w:proofErr w:type="spellEnd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>কাজ</w:t>
      </w:r>
      <w:proofErr w:type="spellEnd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>করবে</w:t>
      </w:r>
      <w:proofErr w:type="spellEnd"/>
      <w:r w:rsidRPr="00674A93">
        <w:rPr>
          <w:rFonts w:ascii="Nikosh" w:hAnsi="Nikosh" w:cs="Nikosh"/>
          <w:b/>
          <w:bCs/>
          <w:sz w:val="36"/>
          <w:szCs w:val="36"/>
          <w:lang w:bidi="bn-IN"/>
        </w:rPr>
        <w:t xml:space="preserve"> </w:t>
      </w:r>
      <w:proofErr w:type="spellStart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>পিকেএসএফ</w:t>
      </w:r>
      <w:proofErr w:type="spellEnd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 xml:space="preserve">, </w:t>
      </w:r>
      <w:bookmarkStart w:id="0" w:name="_Hlk220590881"/>
      <w:proofErr w:type="spellStart"/>
      <w:r w:rsidR="000A3886" w:rsidRPr="00674A93">
        <w:rPr>
          <w:rFonts w:ascii="Nikosh" w:hAnsi="Nikosh" w:cs="Nikosh"/>
          <w:b/>
          <w:bCs/>
          <w:sz w:val="36"/>
          <w:szCs w:val="36"/>
          <w:lang w:bidi="bn-IN"/>
        </w:rPr>
        <w:t>বিএআরসি</w:t>
      </w:r>
      <w:bookmarkEnd w:id="0"/>
      <w:proofErr w:type="spellEnd"/>
    </w:p>
    <w:p w14:paraId="727D2D9B" w14:textId="5D9CA168" w:rsidR="009920B8" w:rsidRPr="00674A93" w:rsidRDefault="009920B8" w:rsidP="000E6E69">
      <w:pPr>
        <w:pStyle w:val="NoSpacing"/>
        <w:jc w:val="center"/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lang w:bidi="bn-IN"/>
        </w:rPr>
      </w:pP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টেকসই</w:t>
      </w:r>
      <w:r w:rsidRPr="00674A93"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 xml:space="preserve"> </w:t>
      </w: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খাদ্য</w:t>
      </w:r>
      <w:r w:rsidRPr="00674A93"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 xml:space="preserve"> </w:t>
      </w: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উৎপাদন</w:t>
      </w:r>
      <w:r w:rsidRPr="00674A93"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 xml:space="preserve"> </w:t>
      </w: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ব্যবস্থা</w:t>
      </w:r>
      <w:r w:rsidRPr="00674A93"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 xml:space="preserve"> </w:t>
      </w: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সৃষ্টিতে</w:t>
      </w:r>
      <w:r w:rsidRPr="00674A93"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 xml:space="preserve"> </w:t>
      </w: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গবেষণায়</w:t>
      </w:r>
      <w:r w:rsidRPr="00674A93"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 xml:space="preserve"> </w:t>
      </w: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বিনিয়োগ</w:t>
      </w:r>
      <w:r w:rsidRPr="00674A93"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lang w:bidi="bn-IN"/>
        </w:rPr>
        <w:t xml:space="preserve">, </w:t>
      </w: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মনোযোগ</w:t>
      </w:r>
      <w:r w:rsidRPr="00674A93"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 xml:space="preserve"> </w:t>
      </w: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বৃদ্ধির</w:t>
      </w:r>
      <w:r w:rsidRPr="00674A93">
        <w:rPr>
          <w:rFonts w:ascii="Nikosh" w:hAnsi="Nikosh" w:cs="Nikosh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 xml:space="preserve"> </w:t>
      </w:r>
      <w:r w:rsidRPr="00674A93">
        <w:rPr>
          <w:rFonts w:ascii="Nikosh" w:hAnsi="Nikosh" w:cs="Nikosh" w:hint="cs"/>
          <w:b/>
          <w:bCs/>
          <w:i/>
          <w:iCs/>
          <w:color w:val="808080" w:themeColor="background1" w:themeShade="80"/>
          <w:sz w:val="28"/>
          <w:szCs w:val="28"/>
          <w:cs/>
          <w:lang w:bidi="bn-IN"/>
        </w:rPr>
        <w:t>আহবান</w:t>
      </w:r>
    </w:p>
    <w:p w14:paraId="792CD6CB" w14:textId="77777777" w:rsidR="006E749B" w:rsidRPr="00674A93" w:rsidRDefault="006E749B" w:rsidP="006E749B">
      <w:pPr>
        <w:pStyle w:val="NoSpacing"/>
        <w:jc w:val="both"/>
        <w:rPr>
          <w:rFonts w:ascii="Nikosh" w:hAnsi="Nikosh" w:cs="Nikosh"/>
          <w:sz w:val="16"/>
          <w:szCs w:val="16"/>
          <w:lang w:bidi="bn-IN"/>
        </w:rPr>
      </w:pPr>
    </w:p>
    <w:p w14:paraId="2169FFC2" w14:textId="65B69B8D" w:rsidR="000E6E69" w:rsidRPr="000A3886" w:rsidRDefault="006E749B" w:rsidP="000E6E69">
      <w:pPr>
        <w:pStyle w:val="NoSpacing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0A3886">
        <w:rPr>
          <w:rFonts w:ascii="Nikosh" w:hAnsi="Nikosh" w:cs="Nikosh"/>
          <w:b/>
          <w:bCs/>
          <w:lang w:bidi="bn-IN"/>
        </w:rPr>
        <w:t>ঢাকা</w:t>
      </w:r>
      <w:proofErr w:type="spellEnd"/>
      <w:r w:rsidRPr="000A3886">
        <w:rPr>
          <w:rFonts w:ascii="Nikosh" w:hAnsi="Nikosh" w:cs="Nikosh"/>
          <w:b/>
          <w:bCs/>
          <w:lang w:bidi="bn-IN"/>
        </w:rPr>
        <w:t xml:space="preserve">, ২৯ </w:t>
      </w:r>
      <w:proofErr w:type="spellStart"/>
      <w:r w:rsidRPr="000A3886">
        <w:rPr>
          <w:rFonts w:ascii="Nikosh" w:hAnsi="Nikosh" w:cs="Nikosh"/>
          <w:b/>
          <w:bCs/>
          <w:lang w:bidi="bn-IN"/>
        </w:rPr>
        <w:t>জানুয়ারি</w:t>
      </w:r>
      <w:proofErr w:type="spellEnd"/>
      <w:r w:rsidRPr="000A3886">
        <w:rPr>
          <w:rFonts w:ascii="Nikosh" w:hAnsi="Nikosh" w:cs="Nikosh"/>
          <w:b/>
          <w:bCs/>
          <w:lang w:bidi="bn-IN"/>
        </w:rPr>
        <w:t xml:space="preserve"> ২০২৬</w:t>
      </w:r>
    </w:p>
    <w:p w14:paraId="1564ED83" w14:textId="7CE89E3E" w:rsidR="00B87D35" w:rsidRDefault="000E6E69" w:rsidP="000E6E69">
      <w:pPr>
        <w:pStyle w:val="NoSpacing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কৃষি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খাত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দেশের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খাদ্য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নিরাপত্তা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কর্মসংস্থানের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অন্যতম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ভিত্তি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হলেও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জিডিপিতে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এ</w:t>
      </w:r>
      <w:r w:rsidR="000A3886">
        <w:rPr>
          <w:rFonts w:ascii="Nikosh" w:hAnsi="Nikosh" w:cs="Nikosh"/>
          <w:sz w:val="24"/>
          <w:szCs w:val="24"/>
          <w:lang w:bidi="bn-IN"/>
        </w:rPr>
        <w:t>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অবদান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১২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শতাংশে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সীমিত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।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অথচ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দেশের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মোট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শ্রমশক্তির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প্রায়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৪৭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শতাংশ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r w:rsidR="005173B7">
        <w:rPr>
          <w:rFonts w:ascii="Nikosh" w:hAnsi="Nikosh" w:cs="Nikosh"/>
          <w:sz w:val="24"/>
          <w:szCs w:val="24"/>
          <w:lang w:bidi="bn-IN"/>
        </w:rPr>
        <w:t xml:space="preserve">এ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খাতের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সঙ্গে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সম্পৃক্ত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।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কৃষি</w:t>
      </w:r>
      <w:proofErr w:type="spellEnd"/>
      <w:r w:rsidR="000A3886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খাতের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প্রবৃদ্ধির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হার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৩</w:t>
      </w:r>
      <w:r w:rsidR="000A3886">
        <w:rPr>
          <w:rFonts w:ascii="Nikosh" w:hAnsi="Nikosh" w:cs="Nikosh"/>
          <w:sz w:val="24"/>
          <w:szCs w:val="24"/>
          <w:lang w:bidi="bn-IN"/>
        </w:rPr>
        <w:t>.</w:t>
      </w:r>
      <w:r w:rsidRPr="000E6E69">
        <w:rPr>
          <w:rFonts w:ascii="Nikosh" w:hAnsi="Nikosh" w:cs="Nikosh"/>
          <w:sz w:val="24"/>
          <w:szCs w:val="24"/>
          <w:lang w:bidi="bn-IN"/>
        </w:rPr>
        <w:t xml:space="preserve">২১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শতাংশে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সীমাবদ্ধ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থাকা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কৃষিজমি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হ্রাস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মাটির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উর্বরতা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অবনমন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উৎপাদন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ব্যয়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বৃদ্ধি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এ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খাতের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জন্য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বড়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চ্যালেঞ্জ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হয়ে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উঠেছে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>।</w:t>
      </w:r>
      <w:r w:rsidR="000A3886">
        <w:rPr>
          <w:rFonts w:ascii="Nikosh" w:hAnsi="Nikosh" w:cs="Nikosh"/>
          <w:sz w:val="24"/>
          <w:szCs w:val="24"/>
          <w:lang w:bidi="bn-IN"/>
        </w:rPr>
        <w:t xml:space="preserve"> এ </w:t>
      </w:r>
      <w:proofErr w:type="spellStart"/>
      <w:r w:rsidR="000A3886">
        <w:rPr>
          <w:rFonts w:ascii="Nikosh" w:hAnsi="Nikosh" w:cs="Nikosh"/>
          <w:sz w:val="24"/>
          <w:szCs w:val="24"/>
          <w:lang w:bidi="bn-IN"/>
        </w:rPr>
        <w:t>প্রেক্ষাপটে</w:t>
      </w:r>
      <w:proofErr w:type="spellEnd"/>
      <w:r w:rsidR="000A3886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অন্তর্ভুক্তিমূলক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প্রবৃদ্ধি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অর্জনে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কৃষি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গবেষণা</w:t>
      </w:r>
      <w:proofErr w:type="spellEnd"/>
      <w:r w:rsidR="000A3886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="000A3886">
        <w:rPr>
          <w:rFonts w:ascii="Nikosh" w:hAnsi="Nikosh" w:cs="Nikosh"/>
          <w:sz w:val="24"/>
          <w:szCs w:val="24"/>
          <w:lang w:bidi="bn-IN"/>
        </w:rPr>
        <w:t>সম্প্রসারণের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মধ্যে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সংযোগ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জোরদারে</w:t>
      </w:r>
      <w:proofErr w:type="spellEnd"/>
      <w:r w:rsidR="000A3886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>
        <w:rPr>
          <w:rFonts w:ascii="Nikosh" w:hAnsi="Nikosh" w:cs="Nikosh"/>
          <w:sz w:val="24"/>
          <w:szCs w:val="24"/>
          <w:lang w:bidi="bn-IN"/>
        </w:rPr>
        <w:t>একসাথে</w:t>
      </w:r>
      <w:proofErr w:type="spellEnd"/>
      <w:r w:rsidR="000A3886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কাজ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করবে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পিকেএসএফ</w:t>
      </w:r>
      <w:proofErr w:type="spellEnd"/>
      <w:r w:rsidR="000A3886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0A3886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বাংলাদেশ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কৃষি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গবেষণা</w:t>
      </w:r>
      <w:proofErr w:type="spellEnd"/>
      <w:r w:rsidR="000A3886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A3886" w:rsidRPr="000E6E69">
        <w:rPr>
          <w:rFonts w:ascii="Nikosh" w:hAnsi="Nikosh" w:cs="Nikosh"/>
          <w:sz w:val="24"/>
          <w:szCs w:val="24"/>
          <w:lang w:bidi="bn-IN"/>
        </w:rPr>
        <w:t>কাউন্সিল</w:t>
      </w:r>
      <w:proofErr w:type="spellEnd"/>
      <w:r w:rsidR="000A3886">
        <w:rPr>
          <w:rFonts w:ascii="Nikosh" w:hAnsi="Nikosh" w:cs="Nikosh"/>
          <w:sz w:val="24"/>
          <w:szCs w:val="24"/>
          <w:lang w:bidi="bn-IN"/>
        </w:rPr>
        <w:t xml:space="preserve"> (</w:t>
      </w:r>
      <w:r w:rsidR="000A3886" w:rsidRPr="000A3886">
        <w:rPr>
          <w:rFonts w:ascii="Nikosh" w:hAnsi="Nikosh" w:cs="Nikosh" w:hint="cs"/>
          <w:sz w:val="24"/>
          <w:szCs w:val="24"/>
          <w:cs/>
          <w:lang w:bidi="bn-IN"/>
        </w:rPr>
        <w:t>বিএআরসি</w:t>
      </w:r>
      <w:r w:rsidR="000A3886">
        <w:rPr>
          <w:rFonts w:ascii="Nikosh" w:hAnsi="Nikosh" w:cs="Nikosh"/>
          <w:sz w:val="24"/>
          <w:szCs w:val="24"/>
          <w:lang w:bidi="bn-IN"/>
        </w:rPr>
        <w:t>)</w:t>
      </w:r>
      <w:r w:rsidR="00B87D35">
        <w:rPr>
          <w:rFonts w:ascii="Nikosh" w:hAnsi="Nikosh" w:cs="Nikosh"/>
          <w:sz w:val="24"/>
          <w:szCs w:val="24"/>
          <w:lang w:bidi="bn-IN"/>
        </w:rPr>
        <w:t>।</w:t>
      </w:r>
    </w:p>
    <w:p w14:paraId="6389A085" w14:textId="77777777" w:rsidR="00B87D35" w:rsidRPr="00674A93" w:rsidRDefault="00B87D35" w:rsidP="000E6E69">
      <w:pPr>
        <w:pStyle w:val="NoSpacing"/>
        <w:jc w:val="both"/>
        <w:rPr>
          <w:rFonts w:ascii="Nikosh" w:hAnsi="Nikosh" w:cs="Nikosh"/>
          <w:sz w:val="10"/>
          <w:szCs w:val="10"/>
          <w:lang w:bidi="bn-IN"/>
        </w:rPr>
      </w:pPr>
    </w:p>
    <w:p w14:paraId="761976C7" w14:textId="39E945B8" w:rsidR="000E6E69" w:rsidRPr="000E6E69" w:rsidRDefault="000A3886" w:rsidP="000E6E69">
      <w:pPr>
        <w:pStyle w:val="NoSpacing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আজ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রাজধানীর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পিকেএসএফ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ভবন-১</w:t>
      </w:r>
      <w:r w:rsidR="00B87D35">
        <w:rPr>
          <w:rFonts w:ascii="Nikosh" w:hAnsi="Nikosh" w:cs="Nikosh"/>
          <w:sz w:val="24"/>
          <w:szCs w:val="24"/>
          <w:lang w:bidi="bn-IN"/>
        </w:rPr>
        <w:t>-</w:t>
      </w:r>
      <w:r w:rsidRPr="000E6E69">
        <w:rPr>
          <w:rFonts w:ascii="Nikosh" w:hAnsi="Nikosh" w:cs="Nikosh"/>
          <w:sz w:val="24"/>
          <w:szCs w:val="24"/>
          <w:lang w:bidi="bn-IN"/>
        </w:rPr>
        <w:t xml:space="preserve">এ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অনুষ্ঠিত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এক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আলোচনা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সভায়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এ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কথা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জানানো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হয়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।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পিকেএসএফ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চেয়ারম্যান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জাকির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আহমেদ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খান</w:t>
      </w:r>
      <w:r w:rsidR="00B87D35">
        <w:rPr>
          <w:rFonts w:ascii="Nikosh" w:hAnsi="Nikosh" w:cs="Nikosh"/>
          <w:sz w:val="24"/>
          <w:szCs w:val="24"/>
          <w:lang w:bidi="bn-IN"/>
        </w:rPr>
        <w:t>ের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সভাপতিত্বে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অনুষ্ঠিত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এ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সভায়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প্রধান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অতিথি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ছিলেন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যুক্তরাষ্ট্রের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কানসাস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স্টেট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ইউনিভার্সিটির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ইমেরিটাস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প্রফেসর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ড.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এ.এন.এম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.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মাহবুব</w:t>
      </w:r>
      <w:r w:rsidR="00B87D35">
        <w:rPr>
          <w:rFonts w:ascii="Nikosh" w:hAnsi="Nikosh" w:cs="Nikosh"/>
          <w:sz w:val="24"/>
          <w:szCs w:val="24"/>
          <w:lang w:bidi="bn-IN"/>
        </w:rPr>
        <w:t>-</w:t>
      </w:r>
      <w:r w:rsidR="00B87D35" w:rsidRPr="000E6E69">
        <w:rPr>
          <w:rFonts w:ascii="Nikosh" w:hAnsi="Nikosh" w:cs="Nikosh"/>
          <w:sz w:val="24"/>
          <w:szCs w:val="24"/>
          <w:lang w:bidi="bn-IN"/>
        </w:rPr>
        <w:t>উল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আলম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বিশেষ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অতিথি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ছিলেন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বিএআরসি’র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নির্বাহী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চেয়ারম্যান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মোঃ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আবদুছ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ছালাম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।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অনুষ্ঠানে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স্বাগত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বক্তব্য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>
        <w:rPr>
          <w:rFonts w:ascii="Nikosh" w:hAnsi="Nikosh" w:cs="Nikosh"/>
          <w:sz w:val="24"/>
          <w:szCs w:val="24"/>
          <w:lang w:bidi="bn-IN"/>
        </w:rPr>
        <w:t>রাখেন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পিকেএসএফ-এর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ব্যবস্থাপনা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পরিচালক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মোঃ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ফজলুল</w:t>
      </w:r>
      <w:proofErr w:type="spellEnd"/>
      <w:r w:rsidR="00B87D35"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87D35" w:rsidRPr="000E6E69">
        <w:rPr>
          <w:rFonts w:ascii="Nikosh" w:hAnsi="Nikosh" w:cs="Nikosh"/>
          <w:sz w:val="24"/>
          <w:szCs w:val="24"/>
          <w:lang w:bidi="bn-IN"/>
        </w:rPr>
        <w:t>কাদের</w:t>
      </w:r>
      <w:proofErr w:type="spellEnd"/>
      <w:r w:rsidR="00B87D35">
        <w:rPr>
          <w:rFonts w:ascii="Nikosh" w:hAnsi="Nikosh" w:cs="Nikosh"/>
          <w:sz w:val="24"/>
          <w:szCs w:val="24"/>
          <w:lang w:bidi="bn-IN"/>
        </w:rPr>
        <w:t>।</w:t>
      </w:r>
    </w:p>
    <w:p w14:paraId="49EEB763" w14:textId="77777777" w:rsidR="000E6E69" w:rsidRPr="00674A93" w:rsidRDefault="000E6E69" w:rsidP="000E6E69">
      <w:pPr>
        <w:pStyle w:val="NoSpacing"/>
        <w:jc w:val="both"/>
        <w:rPr>
          <w:rFonts w:ascii="Nikosh" w:hAnsi="Nikosh" w:cs="Nikosh"/>
          <w:sz w:val="10"/>
          <w:szCs w:val="10"/>
          <w:lang w:bidi="bn-IN"/>
        </w:rPr>
      </w:pPr>
    </w:p>
    <w:p w14:paraId="3AA31365" w14:textId="40B7A889" w:rsidR="00B87D35" w:rsidRDefault="00B87D35" w:rsidP="00B87D35">
      <w:pPr>
        <w:pStyle w:val="NoSpacing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  <w:lang w:bidi="bn-IN"/>
        </w:rPr>
        <w:t>প্রধান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অতিথি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ড.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এ.এন.এম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.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মাহবুব</w:t>
      </w:r>
      <w:r w:rsidR="00937551">
        <w:rPr>
          <w:rFonts w:ascii="Nikosh" w:hAnsi="Nikosh" w:cs="Nikosh"/>
          <w:sz w:val="24"/>
          <w:szCs w:val="24"/>
          <w:lang w:bidi="bn-IN"/>
        </w:rPr>
        <w:t>-</w:t>
      </w:r>
      <w:r w:rsidRPr="000E6E69">
        <w:rPr>
          <w:rFonts w:ascii="Nikosh" w:hAnsi="Nikosh" w:cs="Nikosh"/>
          <w:sz w:val="24"/>
          <w:szCs w:val="24"/>
          <w:lang w:bidi="bn-IN"/>
        </w:rPr>
        <w:t>উল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আলম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74A93">
        <w:rPr>
          <w:rFonts w:ascii="Nikosh" w:hAnsi="Nikosh" w:cs="Nikosh"/>
          <w:sz w:val="24"/>
          <w:szCs w:val="24"/>
          <w:lang w:bidi="bn-IN"/>
        </w:rPr>
        <w:t>বলেন</w:t>
      </w:r>
      <w:proofErr w:type="spellEnd"/>
      <w:r w:rsidR="00674A93">
        <w:rPr>
          <w:rFonts w:ascii="Nikosh" w:hAnsi="Nikosh" w:cs="Nikosh"/>
          <w:sz w:val="24"/>
          <w:szCs w:val="24"/>
          <w:lang w:bidi="bn-IN"/>
        </w:rPr>
        <w:t>, “</w:t>
      </w:r>
      <w:proofErr w:type="spellStart"/>
      <w:r w:rsidR="00674A93">
        <w:rPr>
          <w:rFonts w:ascii="Nikosh" w:hAnsi="Nikosh" w:cs="Nikosh"/>
          <w:sz w:val="24"/>
          <w:szCs w:val="24"/>
          <w:lang w:bidi="bn-IN"/>
        </w:rPr>
        <w:t>অনেক</w:t>
      </w:r>
      <w:proofErr w:type="spellEnd"/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প্রতিষ্ঠান</w:t>
      </w:r>
      <w:r w:rsidR="00674A9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74A93">
        <w:rPr>
          <w:rFonts w:ascii="Nikosh" w:hAnsi="Nikosh" w:cs="Nikosh"/>
          <w:sz w:val="24"/>
          <w:szCs w:val="24"/>
          <w:lang w:bidi="bn-IN"/>
        </w:rPr>
        <w:t>নিজস্ব</w:t>
      </w:r>
      <w:proofErr w:type="spellEnd"/>
      <w:r w:rsidR="00674A93">
        <w:rPr>
          <w:rFonts w:ascii="Nikosh" w:hAnsi="Nikosh" w:cs="Nikosh"/>
          <w:sz w:val="24"/>
          <w:szCs w:val="24"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কার্যাবলী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পালনে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পারঙ্গম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674A93">
        <w:rPr>
          <w:rFonts w:ascii="Nikosh" w:hAnsi="Nikosh" w:cs="Nikosh"/>
          <w:sz w:val="24"/>
          <w:szCs w:val="24"/>
          <w:lang w:bidi="bn-IN"/>
        </w:rPr>
        <w:t>না</w:t>
      </w:r>
      <w:proofErr w:type="spellEnd"/>
      <w:r w:rsidR="00674A93">
        <w:rPr>
          <w:rFonts w:ascii="Nikosh" w:hAnsi="Nikosh" w:cs="Nikosh"/>
          <w:sz w:val="24"/>
          <w:szCs w:val="24"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হওয়া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সত্বেও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অন্য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কেউ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পারঙ্গম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হলে</w:t>
      </w:r>
      <w:r w:rsidR="00674A93">
        <w:rPr>
          <w:rFonts w:ascii="Nikosh" w:hAnsi="Nikosh" w:cs="Nikosh"/>
          <w:sz w:val="24"/>
          <w:szCs w:val="24"/>
          <w:lang w:bidi="bn-IN"/>
        </w:rPr>
        <w:t xml:space="preserve">,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তাকে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সে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কাজে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যুক্ত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করতে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অনীহা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প্রকাশ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করে</w:t>
      </w:r>
      <w:r w:rsidR="00674A93">
        <w:rPr>
          <w:rFonts w:ascii="Nikosh" w:hAnsi="Nikosh" w:cs="Nikosh"/>
          <w:sz w:val="24"/>
          <w:szCs w:val="24"/>
        </w:rPr>
        <w:t>।</w:t>
      </w:r>
      <w:r w:rsidR="00674A93" w:rsidRPr="00674A93">
        <w:rPr>
          <w:rFonts w:ascii="Nikosh" w:hAnsi="Nikosh" w:cs="Nikosh"/>
          <w:sz w:val="24"/>
          <w:szCs w:val="24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ফলে</w:t>
      </w:r>
      <w:r w:rsidR="00674A93">
        <w:rPr>
          <w:rFonts w:ascii="Nikosh" w:hAnsi="Nikosh" w:cs="Nikosh"/>
          <w:sz w:val="24"/>
          <w:szCs w:val="24"/>
          <w:lang w:bidi="bn-IN"/>
        </w:rPr>
        <w:t>,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সম্ভাবনাময়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মেধার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প্রয়োগ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থেকে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দেশ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ব</w:t>
      </w:r>
      <w:proofErr w:type="spellStart"/>
      <w:r w:rsidR="00674A93">
        <w:rPr>
          <w:rFonts w:ascii="Nikosh" w:hAnsi="Nikosh" w:cs="Nikosh"/>
          <w:sz w:val="24"/>
          <w:szCs w:val="24"/>
          <w:lang w:bidi="bn-IN"/>
        </w:rPr>
        <w:t>ঞ্চি</w:t>
      </w:r>
      <w:proofErr w:type="spellEnd"/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ত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হয়</w:t>
      </w:r>
      <w:r w:rsidR="00C32E83">
        <w:rPr>
          <w:rFonts w:ascii="Nikosh" w:hAnsi="Nikosh" w:cs="Nikosh"/>
          <w:sz w:val="24"/>
          <w:szCs w:val="24"/>
          <w:lang w:bidi="bn-IN"/>
        </w:rPr>
        <w:t xml:space="preserve">। এ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গণ্ডি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থেকে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আমাদের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বেরিয়ে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আসতে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হবে</w:t>
      </w:r>
      <w:proofErr w:type="spellEnd"/>
      <w:r w:rsidR="00674A93">
        <w:rPr>
          <w:rFonts w:ascii="Nikosh" w:hAnsi="Nikosh" w:cs="Nikosh"/>
          <w:sz w:val="24"/>
          <w:szCs w:val="24"/>
          <w:lang w:bidi="bn-IN"/>
        </w:rPr>
        <w:t xml:space="preserve">।”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কৃষি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খাতের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টেকসই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উন্নয়নে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সরকারি-বেসরকারি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উদ্যোগের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মাঝে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সুষম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সমন্বয়ের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ওপর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গুরুত্ব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দিয়ে</w:t>
      </w:r>
      <w:proofErr w:type="spellEnd"/>
      <w:r w:rsidR="00674A9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74A93">
        <w:rPr>
          <w:rFonts w:ascii="Nikosh" w:hAnsi="Nikosh" w:cs="Nikosh"/>
          <w:sz w:val="24"/>
          <w:szCs w:val="24"/>
          <w:lang w:bidi="bn-IN"/>
        </w:rPr>
        <w:t>তিনি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বলেন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, “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আমাদের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লক্ষ্য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অভিন্ন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;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দেশের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মানুষের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খাদ্য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পুষ্টি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নিরাপত্তা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নিশ্চিত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করতে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হবে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>।</w:t>
      </w:r>
      <w:r>
        <w:rPr>
          <w:rFonts w:ascii="Nikosh" w:hAnsi="Nikosh" w:cs="Nikosh"/>
          <w:sz w:val="24"/>
          <w:szCs w:val="24"/>
          <w:lang w:bidi="bn-IN"/>
        </w:rPr>
        <w:t>”</w:t>
      </w:r>
    </w:p>
    <w:p w14:paraId="558B234C" w14:textId="77777777" w:rsidR="00C36669" w:rsidRPr="00674A93" w:rsidRDefault="00C36669" w:rsidP="00B87D35">
      <w:pPr>
        <w:pStyle w:val="NoSpacing"/>
        <w:jc w:val="both"/>
        <w:rPr>
          <w:rFonts w:ascii="Nikosh" w:hAnsi="Nikosh" w:cs="Nikosh"/>
          <w:sz w:val="10"/>
          <w:szCs w:val="10"/>
          <w:lang w:bidi="bn-IN"/>
        </w:rPr>
      </w:pPr>
    </w:p>
    <w:p w14:paraId="34E26EE2" w14:textId="4CFF90C2" w:rsidR="00C36669" w:rsidRPr="000E6E69" w:rsidRDefault="00C36669" w:rsidP="00C36669">
      <w:pPr>
        <w:pStyle w:val="NoSpacing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মোঃ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আবদুছ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ছালাম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বলেন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, “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উন্নত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কৃষিচর্চার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লক্ষ্য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চারটি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: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উচ্চতর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ফলন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অধিকতর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পুষ্টিমান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>,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পরিবেশ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সুরক্ষা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এসবের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ফলশ্রুতিতে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উত্তম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  <w:lang w:bidi="bn-IN"/>
        </w:rPr>
        <w:t>জীবন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”।</w:t>
      </w:r>
      <w:proofErr w:type="gramEnd"/>
      <w:r>
        <w:rPr>
          <w:rFonts w:ascii="Nikosh" w:hAnsi="Nikosh" w:cs="Nikosh"/>
          <w:sz w:val="24"/>
          <w:szCs w:val="24"/>
          <w:lang w:bidi="bn-IN"/>
        </w:rPr>
        <w:t xml:space="preserve"> এ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লক্ষ্যে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বিএআরসি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নিরন্তর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গবেষণা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চালিয়ে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যাচ্ছে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পিকেএসএফ-এর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সাথে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সহযোগিতা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সৃষ্টি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হলে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এসব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গবেষণার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আলোকে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মাঠ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পর্যায়ে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কার্যক্রম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8363E">
        <w:rPr>
          <w:rFonts w:ascii="Nikosh" w:hAnsi="Nikosh" w:cs="Nikosh"/>
          <w:sz w:val="24"/>
          <w:szCs w:val="24"/>
          <w:lang w:bidi="bn-IN"/>
        </w:rPr>
        <w:t>সম্প্রসারণ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জোরদার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হবে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বলে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তিনি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আশা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প্রকাশ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করেন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।</w:t>
      </w:r>
      <w:r w:rsidR="00674A93">
        <w:rPr>
          <w:rFonts w:ascii="Nikosh" w:hAnsi="Nikosh" w:cs="Nikosh"/>
          <w:sz w:val="24"/>
          <w:szCs w:val="24"/>
          <w:lang w:bidi="bn-IN"/>
        </w:rPr>
        <w:t xml:space="preserve"> “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কৃষি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খাতের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দীর্ঘমে</w:t>
      </w:r>
      <w:proofErr w:type="spellStart"/>
      <w:r w:rsidR="00674A93">
        <w:rPr>
          <w:rFonts w:ascii="Nikosh" w:hAnsi="Nikosh" w:cs="Nikosh"/>
          <w:sz w:val="24"/>
          <w:szCs w:val="24"/>
          <w:lang w:bidi="bn-IN"/>
        </w:rPr>
        <w:t>য়া</w:t>
      </w:r>
      <w:proofErr w:type="spellEnd"/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দি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রূপান্তরের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লক্ষ্যে</w:t>
      </w:r>
      <w:r w:rsidR="00674A9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74A93">
        <w:rPr>
          <w:rFonts w:ascii="Nikosh" w:hAnsi="Nikosh" w:cs="Nikosh"/>
          <w:sz w:val="24"/>
          <w:szCs w:val="24"/>
          <w:lang w:bidi="bn-IN"/>
        </w:rPr>
        <w:t>প্রণীত</w:t>
      </w:r>
      <w:proofErr w:type="spellEnd"/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>
        <w:rPr>
          <w:rFonts w:asciiTheme="minorHAnsi" w:hAnsiTheme="minorHAnsi" w:cstheme="minorHAnsi"/>
          <w:lang w:bidi="bn-IN"/>
        </w:rPr>
        <w:t>‘</w:t>
      </w:r>
      <w:r w:rsidR="00674A93" w:rsidRPr="00674A93">
        <w:rPr>
          <w:rFonts w:asciiTheme="minorHAnsi" w:hAnsiTheme="minorHAnsi" w:cstheme="minorHAnsi"/>
        </w:rPr>
        <w:t>Transforming Bangladesh Agriculture: Outlook 2050</w:t>
      </w:r>
      <w:r w:rsidR="00674A93">
        <w:rPr>
          <w:rFonts w:asciiTheme="minorHAnsi" w:hAnsiTheme="minorHAnsi" w:cstheme="minorHAnsi"/>
        </w:rPr>
        <w:t>’</w:t>
      </w:r>
      <w:r w:rsidR="00674A93">
        <w:rPr>
          <w:rFonts w:ascii="Nikosh" w:hAnsi="Nikosh" w:cs="Nikosh"/>
          <w:sz w:val="24"/>
          <w:szCs w:val="24"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বাস্তবায়নে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পিকেএসএফ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সরকারের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সহায়ক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শক্তি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হিসেবে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কাজ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করতে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পারে</w:t>
      </w:r>
      <w:r w:rsidR="00674A93">
        <w:rPr>
          <w:rFonts w:ascii="Nikosh" w:hAnsi="Nikosh" w:cs="Nikosh"/>
          <w:sz w:val="24"/>
          <w:szCs w:val="24"/>
          <w:lang w:bidi="bn-IN"/>
        </w:rPr>
        <w:t>।”</w:t>
      </w:r>
    </w:p>
    <w:p w14:paraId="0FE3E55A" w14:textId="77777777" w:rsidR="00C36669" w:rsidRPr="00674A93" w:rsidRDefault="00C36669" w:rsidP="00B87D35">
      <w:pPr>
        <w:pStyle w:val="NoSpacing"/>
        <w:jc w:val="both"/>
        <w:rPr>
          <w:rFonts w:ascii="Nikosh" w:hAnsi="Nikosh" w:cs="Nikosh"/>
          <w:sz w:val="10"/>
          <w:szCs w:val="10"/>
          <w:lang w:bidi="bn-IN"/>
        </w:rPr>
      </w:pPr>
    </w:p>
    <w:p w14:paraId="1C362262" w14:textId="391444DF" w:rsidR="00114035" w:rsidRDefault="00C36669" w:rsidP="00674A93">
      <w:pPr>
        <w:pStyle w:val="NoSpacing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পিকেএসএফ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চেয়ারম্যান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জাকির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আহমেদ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খান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বলেন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কৃষি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খাতে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বৈশ্বিক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প্রেক্ষাপটে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বাংলাদেশের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অবস্থান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শক্তিশালী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হলেও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কাঠামোগত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চ্যালেঞ্জ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মোকাবিলা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ছাড়া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টেকসই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অন্তর্ভুক্তিমূলক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প্রবৃদ্ধি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সম্ভব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নয়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। </w:t>
      </w:r>
      <w:r w:rsidR="00674A93">
        <w:rPr>
          <w:rFonts w:ascii="Nikosh" w:hAnsi="Nikosh" w:cs="Nikosh"/>
          <w:sz w:val="24"/>
          <w:szCs w:val="24"/>
          <w:lang w:bidi="bn-IN"/>
        </w:rPr>
        <w:t>“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দেশের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সমগ্রিক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কৃষি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খাতের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উন্নয়নের</w:t>
      </w:r>
      <w:r w:rsidR="00674A93" w:rsidRPr="00674A9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674A93">
        <w:rPr>
          <w:rFonts w:ascii="Nikosh" w:hAnsi="Nikosh" w:cs="Nikosh" w:hint="cs"/>
          <w:sz w:val="24"/>
          <w:szCs w:val="24"/>
          <w:cs/>
          <w:lang w:bidi="bn-IN"/>
        </w:rPr>
        <w:t>লক্ষ্যে</w:t>
      </w:r>
      <w:r w:rsidR="00674A9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674A93" w:rsidRPr="00C32E83">
        <w:rPr>
          <w:rFonts w:ascii="Nikosh" w:hAnsi="Nikosh" w:cs="Nikosh"/>
          <w:spacing w:val="-4"/>
          <w:sz w:val="24"/>
          <w:szCs w:val="24"/>
          <w:lang w:bidi="bn-IN"/>
        </w:rPr>
        <w:t>পিকেএসএফ</w:t>
      </w:r>
      <w:proofErr w:type="spellEnd"/>
      <w:r w:rsidR="00674A93" w:rsidRPr="00C32E83">
        <w:rPr>
          <w:rFonts w:ascii="Nikosh" w:hAnsi="Nikosh" w:cs="Nikosh"/>
          <w:spacing w:val="-4"/>
          <w:sz w:val="24"/>
          <w:szCs w:val="24"/>
          <w:lang w:bidi="bn-IN"/>
        </w:rPr>
        <w:t xml:space="preserve"> ও </w:t>
      </w:r>
      <w:proofErr w:type="spellStart"/>
      <w:r w:rsidR="00674A93" w:rsidRPr="00C32E83">
        <w:rPr>
          <w:rFonts w:ascii="Nikosh" w:hAnsi="Nikosh" w:cs="Nikosh"/>
          <w:spacing w:val="-4"/>
          <w:sz w:val="24"/>
          <w:szCs w:val="24"/>
          <w:lang w:bidi="bn-IN"/>
        </w:rPr>
        <w:t>বিএআরসি</w:t>
      </w:r>
      <w:proofErr w:type="spellEnd"/>
      <w:r w:rsidR="00674A93" w:rsidRPr="00C32E83">
        <w:rPr>
          <w:rFonts w:ascii="Nikosh" w:hAnsi="Nikosh" w:cs="Nikosh"/>
          <w:spacing w:val="-4"/>
          <w:sz w:val="24"/>
          <w:szCs w:val="24"/>
        </w:rPr>
        <w:t>-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এর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মধ্যে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পারস্পরিক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সহযোগিতা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বৃদ্ধি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করাই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আজকের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সভার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মূল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উদ্দেশ্য।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আমরা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উভয়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পক্ষ</w:t>
      </w:r>
      <w:r w:rsidR="00674A93" w:rsidRPr="00C32E83">
        <w:rPr>
          <w:rFonts w:ascii="Nikosh" w:hAnsi="Nikosh" w:cs="Nikosh"/>
          <w:spacing w:val="-4"/>
          <w:sz w:val="24"/>
          <w:szCs w:val="24"/>
          <w:cs/>
          <w:lang w:bidi="bn-IN"/>
        </w:rPr>
        <w:t xml:space="preserve"> </w:t>
      </w:r>
      <w:r w:rsidR="00674A93" w:rsidRPr="00C32E83">
        <w:rPr>
          <w:rFonts w:ascii="Nikosh" w:hAnsi="Nikosh" w:cs="Nikosh" w:hint="cs"/>
          <w:spacing w:val="-4"/>
          <w:sz w:val="24"/>
          <w:szCs w:val="24"/>
          <w:cs/>
          <w:lang w:bidi="bn-IN"/>
        </w:rPr>
        <w:t>সমন্বয়ের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মাধ্যমে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প্রচলিত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কার্যক্রমের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বাইরে</w:t>
      </w:r>
      <w:r w:rsidR="00674A93" w:rsidRPr="00937551">
        <w:rPr>
          <w:rFonts w:ascii="Nikosh" w:hAnsi="Nikosh" w:cs="Nikosh"/>
          <w:sz w:val="24"/>
          <w:szCs w:val="24"/>
          <w:lang w:bidi="bn-IN"/>
        </w:rPr>
        <w:t>ও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কিছু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সৃজনশীল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উদ্যোগ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গ্রহণ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করব</w:t>
      </w:r>
      <w:r w:rsidR="00674A93" w:rsidRPr="00937551">
        <w:rPr>
          <w:rFonts w:ascii="Nikosh" w:hAnsi="Nikosh" w:cs="Nikosh"/>
          <w:sz w:val="24"/>
          <w:szCs w:val="24"/>
        </w:rPr>
        <w:t xml:space="preserve">,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যা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কৃষক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ও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কৃষিখাতের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উন্নয়নে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কার্যকর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অবদান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রাখতে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সক্ষম</w:t>
      </w:r>
      <w:r w:rsidR="00674A93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74A93" w:rsidRPr="00937551">
        <w:rPr>
          <w:rFonts w:ascii="Nikosh" w:hAnsi="Nikosh" w:cs="Nikosh" w:hint="cs"/>
          <w:sz w:val="24"/>
          <w:szCs w:val="24"/>
          <w:cs/>
          <w:lang w:bidi="bn-IN"/>
        </w:rPr>
        <w:t>হবে</w:t>
      </w:r>
      <w:r w:rsidR="00674A93" w:rsidRPr="00937551">
        <w:rPr>
          <w:rFonts w:ascii="Nikosh" w:hAnsi="Nikosh" w:cs="Nikosh"/>
          <w:sz w:val="24"/>
          <w:szCs w:val="24"/>
          <w:lang w:bidi="bn-IN"/>
        </w:rPr>
        <w:t>।”</w:t>
      </w:r>
      <w:r w:rsidR="00C32E83">
        <w:rPr>
          <w:rFonts w:ascii="Nikosh" w:hAnsi="Nikosh" w:cs="Nikosh"/>
          <w:sz w:val="24"/>
          <w:szCs w:val="24"/>
          <w:lang w:bidi="bn-IN"/>
        </w:rPr>
        <w:t xml:space="preserve"> এ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লক্ষ্যে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প্রতিষ্ঠান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দু’টির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মধ্যে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শীঘ্রই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একটি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সমঝোতা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স্মারক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স্বাক্ষরিত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হবে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বলে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তিনি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আশা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প্রকাশ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32E83">
        <w:rPr>
          <w:rFonts w:ascii="Nikosh" w:hAnsi="Nikosh" w:cs="Nikosh"/>
          <w:sz w:val="24"/>
          <w:szCs w:val="24"/>
          <w:lang w:bidi="bn-IN"/>
        </w:rPr>
        <w:t>করেন</w:t>
      </w:r>
      <w:proofErr w:type="spellEnd"/>
      <w:r w:rsidR="00C32E83">
        <w:rPr>
          <w:rFonts w:ascii="Nikosh" w:hAnsi="Nikosh" w:cs="Nikosh"/>
          <w:sz w:val="24"/>
          <w:szCs w:val="24"/>
          <w:lang w:bidi="bn-IN"/>
        </w:rPr>
        <w:t>।</w:t>
      </w:r>
    </w:p>
    <w:p w14:paraId="74AC0A9E" w14:textId="77777777" w:rsidR="00114035" w:rsidRPr="00937551" w:rsidRDefault="00114035" w:rsidP="00C36669">
      <w:pPr>
        <w:pStyle w:val="NoSpacing"/>
        <w:jc w:val="both"/>
        <w:rPr>
          <w:rFonts w:ascii="Nikosh" w:hAnsi="Nikosh" w:cs="Nikosh"/>
          <w:sz w:val="10"/>
          <w:szCs w:val="10"/>
          <w:lang w:bidi="bn-IN"/>
        </w:rPr>
      </w:pPr>
    </w:p>
    <w:p w14:paraId="3279EA1E" w14:textId="6E6BF893" w:rsidR="00114035" w:rsidRPr="000E6E69" w:rsidRDefault="00114035" w:rsidP="00114035">
      <w:pPr>
        <w:pStyle w:val="NoSpacing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  <w:lang w:bidi="bn-IN"/>
        </w:rPr>
        <w:t>দেশের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কৃষি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খাতে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বিতরণকৃত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মোট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ঋণের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প্রায়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৫০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শতাংশই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পিকেএসএফ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সহযোগী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সংস্থাসমূহ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যো</w:t>
      </w:r>
      <w:r w:rsidR="00C8363E">
        <w:rPr>
          <w:rFonts w:ascii="Nikosh" w:hAnsi="Nikosh" w:cs="Nikosh"/>
          <w:sz w:val="24"/>
          <w:szCs w:val="24"/>
          <w:lang w:bidi="bn-IN"/>
        </w:rPr>
        <w:t>গান</w:t>
      </w:r>
      <w:proofErr w:type="spellEnd"/>
      <w:r w:rsidR="00C8363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8363E">
        <w:rPr>
          <w:rFonts w:ascii="Nikosh" w:hAnsi="Nikosh" w:cs="Nikosh"/>
          <w:sz w:val="24"/>
          <w:szCs w:val="24"/>
          <w:lang w:bidi="bn-IN"/>
        </w:rPr>
        <w:t>দেয়</w:t>
      </w:r>
      <w:proofErr w:type="spellEnd"/>
      <w:r w:rsidR="00C8363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উল্লেখ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করে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পিকেএসএফ-এর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ব্যবস্থাপনা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পরিচালক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মোঃ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ফজলুল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কাদের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0E6E69">
        <w:rPr>
          <w:rFonts w:ascii="Nikosh" w:hAnsi="Nikosh" w:cs="Nikosh"/>
          <w:sz w:val="24"/>
          <w:szCs w:val="24"/>
          <w:lang w:bidi="bn-IN"/>
        </w:rPr>
        <w:t>বলেন</w:t>
      </w:r>
      <w:proofErr w:type="spellEnd"/>
      <w:r w:rsidRPr="000E6E69">
        <w:rPr>
          <w:rFonts w:ascii="Nikosh" w:hAnsi="Nikosh" w:cs="Nikosh"/>
          <w:sz w:val="24"/>
          <w:szCs w:val="24"/>
          <w:lang w:bidi="bn-IN"/>
        </w:rPr>
        <w:t xml:space="preserve">, </w:t>
      </w:r>
      <w:r>
        <w:rPr>
          <w:rFonts w:ascii="Nikosh" w:hAnsi="Nikosh" w:cs="Nikosh"/>
          <w:sz w:val="24"/>
          <w:szCs w:val="24"/>
          <w:lang w:bidi="bn-IN"/>
        </w:rPr>
        <w:t>“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আমরা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কৃষিপণ্যের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বৈচিত্র্যায়ন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ও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মূল্য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সংযোজন</w:t>
      </w:r>
      <w:r w:rsidR="005173B7">
        <w:rPr>
          <w:rFonts w:ascii="Nikosh" w:hAnsi="Nikosh" w:cs="Nikosh"/>
          <w:sz w:val="24"/>
          <w:szCs w:val="24"/>
          <w:lang w:bidi="bn-IN"/>
        </w:rPr>
        <w:t>মূলক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নানাবিধ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সেবা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প্রদানের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মাধ্যমে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বাজার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সম্প্রসারণ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কৃষি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উদ্যোগকে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একটি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আকর্ষণীয়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,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মর্যাদাপূর্ণ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পেশা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হিসেবে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প্রতিষ্ঠা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করতে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কাজ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করে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যাচ্ছি</w:t>
      </w:r>
      <w:proofErr w:type="spellEnd"/>
      <w:r w:rsidR="005173B7">
        <w:rPr>
          <w:rFonts w:ascii="Nikosh" w:hAnsi="Nikosh" w:cs="Nikosh"/>
          <w:sz w:val="24"/>
          <w:szCs w:val="24"/>
          <w:lang w:bidi="bn-IN"/>
        </w:rPr>
        <w:t>।”</w:t>
      </w:r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ইকোলজিক্যাল</w:t>
      </w:r>
      <w:r w:rsidR="00937551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ফার্মিং</w:t>
      </w:r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পদ্ধতি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সম্প্রসারণের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মাধ্যমে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উৎপাদন</w:t>
      </w:r>
      <w:r w:rsidR="00937551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ব্যয়</w:t>
      </w:r>
      <w:r w:rsidR="00937551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হ্রাস</w:t>
      </w:r>
      <w:r w:rsidR="00937551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কৃষকের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আয়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বৃদ্ধির</w:t>
      </w:r>
      <w:proofErr w:type="spellEnd"/>
      <w:r w:rsidR="00937551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পা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শা</w:t>
      </w:r>
      <w:proofErr w:type="spellEnd"/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পাশি</w:t>
      </w:r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মাটির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উর্বরতা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পুনরুদ্ধারে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পিকেএসএফ</w:t>
      </w:r>
      <w:r w:rsidR="00937551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বিশেষ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ভাবে</w:t>
      </w:r>
      <w:proofErr w:type="spellEnd"/>
      <w:r w:rsidR="00937551" w:rsidRPr="0093755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মনোনিবেশ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করছে</w:t>
      </w:r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বলেও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জানান</w:t>
      </w:r>
      <w:proofErr w:type="spellEnd"/>
      <w:r w:rsidR="00937551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37551">
        <w:rPr>
          <w:rFonts w:ascii="Nikosh" w:hAnsi="Nikosh" w:cs="Nikosh"/>
          <w:sz w:val="24"/>
          <w:szCs w:val="24"/>
          <w:lang w:bidi="bn-IN"/>
        </w:rPr>
        <w:t>তিনি</w:t>
      </w:r>
      <w:proofErr w:type="spellEnd"/>
      <w:r w:rsidR="00937551" w:rsidRPr="00937551">
        <w:rPr>
          <w:rFonts w:ascii="Nikosh" w:hAnsi="Nikosh" w:cs="Nikosh" w:hint="cs"/>
          <w:sz w:val="24"/>
          <w:szCs w:val="24"/>
          <w:cs/>
          <w:lang w:bidi="bn-IN"/>
        </w:rPr>
        <w:t>।</w:t>
      </w:r>
    </w:p>
    <w:p w14:paraId="7BE2CC8D" w14:textId="77777777" w:rsidR="00114035" w:rsidRPr="00937551" w:rsidRDefault="00114035" w:rsidP="00C36669">
      <w:pPr>
        <w:pStyle w:val="NoSpacing"/>
        <w:jc w:val="both"/>
        <w:rPr>
          <w:rFonts w:ascii="Nikosh" w:hAnsi="Nikosh" w:cs="Nikosh"/>
          <w:sz w:val="10"/>
          <w:szCs w:val="10"/>
          <w:lang w:bidi="bn-IN"/>
        </w:rPr>
      </w:pPr>
    </w:p>
    <w:p w14:paraId="70FCD18E" w14:textId="63D699C6" w:rsidR="005173B7" w:rsidRDefault="005173B7" w:rsidP="000E6E69">
      <w:pPr>
        <w:pStyle w:val="NoSpacing"/>
        <w:pBdr>
          <w:bottom w:val="single" w:sz="6" w:space="1" w:color="auto"/>
        </w:pBdr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  <w:lang w:bidi="bn-IN"/>
        </w:rPr>
        <w:t>আলোচনা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সভায়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অন্যান্যদের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মধ্যে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বক্তব্য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রাখেন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বিআরসি’র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সাবেক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নির্বাহী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চেয়ারম্যান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r w:rsidRPr="005173B7">
        <w:rPr>
          <w:rFonts w:ascii="Nikosh" w:hAnsi="Nikosh" w:cs="Nikosh" w:hint="cs"/>
          <w:sz w:val="24"/>
          <w:szCs w:val="24"/>
          <w:cs/>
          <w:lang w:bidi="bn-IN"/>
        </w:rPr>
        <w:t>ড</w:t>
      </w:r>
      <w:r w:rsidRPr="005173B7">
        <w:rPr>
          <w:rFonts w:ascii="Nikosh" w:hAnsi="Nikosh" w:cs="Nikosh"/>
          <w:sz w:val="24"/>
          <w:szCs w:val="24"/>
          <w:cs/>
          <w:lang w:bidi="bn-IN"/>
        </w:rPr>
        <w:t xml:space="preserve">. </w:t>
      </w:r>
      <w:r w:rsidRPr="005173B7">
        <w:rPr>
          <w:rFonts w:ascii="Nikosh" w:hAnsi="Nikosh" w:cs="Nikosh" w:hint="cs"/>
          <w:sz w:val="24"/>
          <w:szCs w:val="24"/>
          <w:cs/>
          <w:lang w:bidi="bn-IN"/>
        </w:rPr>
        <w:t>ওয়ায়েস</w:t>
      </w:r>
      <w:r w:rsidRPr="005173B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5173B7">
        <w:rPr>
          <w:rFonts w:ascii="Nikosh" w:hAnsi="Nikosh" w:cs="Nikosh" w:hint="cs"/>
          <w:sz w:val="24"/>
          <w:szCs w:val="24"/>
          <w:cs/>
          <w:lang w:bidi="bn-IN"/>
        </w:rPr>
        <w:t>কবীর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ওয়েভ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ফাউন্ডেশনের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নির্বাহী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পরিচালক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মহসিন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আলী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সেখানে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কৃষি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উন্নয়নে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পিকেএসএফ-এর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কার্যক্রম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বিষয়ক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একটি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উপস্থাপনা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প্রদান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হয়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একটি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বিশেষ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প্রামাণ্যচিত্র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প্রদর্শন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হয়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। এ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আয়োজনে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পিকেএসএফ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বিএআরসির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ঊর্ধ্বতন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কর্মকর্তাবৃন্দ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এবং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পিকেএসএফ-এর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বিভিন্ন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সহযোগী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সংস্থার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প্রধান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নির্বাহীবৃন্দ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উপস্থিত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ছিলেন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।</w:t>
      </w:r>
    </w:p>
    <w:p w14:paraId="557D22FD" w14:textId="77777777" w:rsidR="005173B7" w:rsidRPr="00937551" w:rsidRDefault="005173B7" w:rsidP="000E6E69">
      <w:pPr>
        <w:pStyle w:val="NoSpacing"/>
        <w:jc w:val="both"/>
        <w:rPr>
          <w:rFonts w:ascii="Nikosh" w:hAnsi="Nikosh" w:cs="Nikosh"/>
          <w:sz w:val="16"/>
          <w:szCs w:val="16"/>
          <w:lang w:bidi="bn-IN"/>
        </w:rPr>
      </w:pPr>
    </w:p>
    <w:p w14:paraId="7F7EA3FA" w14:textId="0819812C" w:rsidR="005173B7" w:rsidRDefault="005173B7" w:rsidP="000E6E69">
      <w:pPr>
        <w:pStyle w:val="NoSpacing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sz w:val="24"/>
          <w:szCs w:val="24"/>
          <w:lang w:bidi="bn-IN"/>
        </w:rPr>
        <w:t>বার্তা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IN"/>
        </w:rPr>
        <w:t>প্রেরক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,</w:t>
      </w:r>
    </w:p>
    <w:p w14:paraId="08498900" w14:textId="77777777" w:rsidR="005173B7" w:rsidRPr="000E6E69" w:rsidRDefault="005173B7" w:rsidP="000E6E69">
      <w:pPr>
        <w:pStyle w:val="NoSpacing"/>
        <w:jc w:val="both"/>
        <w:rPr>
          <w:rFonts w:ascii="Nikosh" w:hAnsi="Nikosh" w:cs="Nikosh"/>
          <w:sz w:val="24"/>
          <w:szCs w:val="24"/>
          <w:lang w:bidi="bn-IN"/>
        </w:rPr>
      </w:pPr>
    </w:p>
    <w:p w14:paraId="5CA9051D" w14:textId="77777777" w:rsidR="00DE2AA9" w:rsidRDefault="00DE2AA9" w:rsidP="00DE2AA9">
      <w:pPr>
        <w:pStyle w:val="NoSpacing"/>
        <w:jc w:val="both"/>
        <w:rPr>
          <w:rFonts w:ascii="Nikosh" w:hAnsi="Nikosh" w:cs="Nikosh"/>
          <w:i/>
          <w:iCs/>
          <w:sz w:val="24"/>
          <w:szCs w:val="24"/>
          <w:lang w:bidi="bn-IN"/>
        </w:rPr>
      </w:pPr>
      <w:r w:rsidRPr="000E6E69">
        <w:rPr>
          <w:rFonts w:ascii="Nikosh" w:hAnsi="Nikosh" w:cs="Nikosh"/>
          <w:i/>
          <w:iCs/>
          <w:sz w:val="24"/>
          <w:szCs w:val="24"/>
          <w:cs/>
          <w:lang w:bidi="bn-IN"/>
        </w:rPr>
        <w:t>স্বাক্ষরিত/-</w:t>
      </w:r>
    </w:p>
    <w:p w14:paraId="2E61FE7B" w14:textId="77777777" w:rsidR="005173B7" w:rsidRPr="005173B7" w:rsidRDefault="005173B7" w:rsidP="00DE2AA9">
      <w:pPr>
        <w:pStyle w:val="NoSpacing"/>
        <w:jc w:val="both"/>
        <w:rPr>
          <w:rFonts w:ascii="Nikosh" w:hAnsi="Nikosh" w:cs="Nikosh"/>
          <w:i/>
          <w:iCs/>
          <w:sz w:val="14"/>
          <w:szCs w:val="14"/>
        </w:rPr>
      </w:pPr>
    </w:p>
    <w:p w14:paraId="5B36214F" w14:textId="77777777" w:rsidR="00DE2AA9" w:rsidRPr="000E6E69" w:rsidRDefault="00DE2AA9" w:rsidP="00DE2AA9">
      <w:pPr>
        <w:pStyle w:val="NoSpacing"/>
        <w:jc w:val="both"/>
        <w:rPr>
          <w:rFonts w:ascii="Nikosh" w:hAnsi="Nikosh" w:cs="Nikosh"/>
          <w:b/>
          <w:bCs/>
          <w:sz w:val="24"/>
          <w:szCs w:val="24"/>
        </w:rPr>
      </w:pPr>
      <w:r w:rsidRPr="000E6E69">
        <w:rPr>
          <w:rFonts w:ascii="Nikosh" w:hAnsi="Nikosh" w:cs="Nikosh"/>
          <w:b/>
          <w:bCs/>
          <w:sz w:val="24"/>
          <w:szCs w:val="24"/>
        </w:rPr>
        <w:t xml:space="preserve"> (</w:t>
      </w:r>
      <w:r w:rsidRPr="000E6E69">
        <w:rPr>
          <w:rFonts w:ascii="Nikosh" w:hAnsi="Nikosh" w:cs="Nikosh"/>
          <w:b/>
          <w:bCs/>
          <w:sz w:val="24"/>
          <w:szCs w:val="24"/>
          <w:cs/>
          <w:lang w:bidi="bn-IN"/>
        </w:rPr>
        <w:t>সুহাস শংকর চৌধুরী)</w:t>
      </w:r>
    </w:p>
    <w:p w14:paraId="46A8A7EB" w14:textId="33B40E67" w:rsidR="00DE2AA9" w:rsidRPr="000E6E69" w:rsidRDefault="00DE2AA9" w:rsidP="00DE2AA9">
      <w:pPr>
        <w:pStyle w:val="NoSpacing"/>
        <w:jc w:val="both"/>
        <w:rPr>
          <w:rFonts w:ascii="Nikosh" w:hAnsi="Nikosh" w:cs="Nikosh"/>
          <w:sz w:val="24"/>
          <w:szCs w:val="24"/>
          <w:lang w:bidi="bn-IN"/>
        </w:rPr>
      </w:pPr>
      <w:r w:rsidRPr="000E6E69">
        <w:rPr>
          <w:rFonts w:ascii="Nikosh" w:hAnsi="Nikosh" w:cs="Nikosh"/>
          <w:sz w:val="24"/>
          <w:szCs w:val="24"/>
          <w:cs/>
          <w:lang w:bidi="bn-IN"/>
        </w:rPr>
        <w:t xml:space="preserve"> সহকারী মহাব্যবস্থাপক (</w:t>
      </w:r>
      <w:r w:rsidRPr="00C8363E">
        <w:rPr>
          <w:rFonts w:ascii="Nikosh" w:hAnsi="Nikosh" w:cs="Nikosh"/>
          <w:sz w:val="10"/>
          <w:szCs w:val="10"/>
          <w:lang w:bidi="bn-IN"/>
        </w:rPr>
        <w:t xml:space="preserve"> </w:t>
      </w:r>
      <w:proofErr w:type="spellStart"/>
      <w:r w:rsidR="005173B7">
        <w:rPr>
          <w:rFonts w:ascii="Nikosh" w:hAnsi="Nikosh" w:cs="Nikosh"/>
          <w:sz w:val="24"/>
          <w:szCs w:val="24"/>
          <w:lang w:bidi="bn-IN"/>
        </w:rPr>
        <w:t>কমিউনিকেশন</w:t>
      </w:r>
      <w:proofErr w:type="spellEnd"/>
      <w:r w:rsidRPr="00C8363E">
        <w:rPr>
          <w:rFonts w:ascii="Nikosh" w:hAnsi="Nikosh" w:cs="Nikosh"/>
          <w:sz w:val="10"/>
          <w:szCs w:val="10"/>
          <w:lang w:bidi="bn-IN"/>
        </w:rPr>
        <w:t xml:space="preserve"> </w:t>
      </w:r>
      <w:r w:rsidRPr="000E6E69">
        <w:rPr>
          <w:rFonts w:ascii="Nikosh" w:hAnsi="Nikosh" w:cs="Nikosh"/>
          <w:sz w:val="24"/>
          <w:szCs w:val="24"/>
          <w:cs/>
          <w:lang w:bidi="bn-IN"/>
        </w:rPr>
        <w:t xml:space="preserve">)  </w:t>
      </w:r>
    </w:p>
    <w:p w14:paraId="4F3EC281" w14:textId="77777777" w:rsidR="00DE2AA9" w:rsidRPr="00FE5479" w:rsidRDefault="00DE2AA9" w:rsidP="00DE2AA9">
      <w:pPr>
        <w:pStyle w:val="NoSpacing"/>
        <w:jc w:val="both"/>
        <w:rPr>
          <w:rFonts w:ascii="Nikosh" w:hAnsi="Nikosh" w:cs="Nikosh"/>
          <w:i/>
          <w:iCs/>
          <w:color w:val="595959" w:themeColor="text1" w:themeTint="A6"/>
          <w:sz w:val="16"/>
          <w:szCs w:val="16"/>
          <w:lang w:bidi="bn-IN"/>
        </w:rPr>
      </w:pPr>
    </w:p>
    <w:p w14:paraId="0C322649" w14:textId="3AD630A6" w:rsidR="00DD65B6" w:rsidRPr="000E6E69" w:rsidRDefault="00DE2AA9" w:rsidP="00FF58E2">
      <w:pPr>
        <w:pStyle w:val="NoSpacing"/>
        <w:jc w:val="both"/>
        <w:rPr>
          <w:rFonts w:ascii="Nikosh" w:hAnsi="Nikosh" w:cs="Nikosh"/>
          <w:sz w:val="24"/>
          <w:szCs w:val="24"/>
          <w:cs/>
        </w:rPr>
      </w:pPr>
      <w:r w:rsidRPr="005173B7">
        <w:rPr>
          <w:rFonts w:ascii="Nikosh" w:hAnsi="Nikosh" w:cs="Nikosh"/>
          <w:i/>
          <w:iCs/>
          <w:color w:val="000000" w:themeColor="text1"/>
          <w:cs/>
          <w:lang w:bidi="bn-IN"/>
        </w:rPr>
        <w:t>যোগাযোগ: মাসুম আল জাকী, ব্যবস্থাপক (</w:t>
      </w:r>
      <w:proofErr w:type="spellStart"/>
      <w:r w:rsidR="005173B7" w:rsidRPr="005173B7">
        <w:rPr>
          <w:rFonts w:ascii="Nikosh" w:hAnsi="Nikosh" w:cs="Nikosh"/>
          <w:i/>
          <w:iCs/>
          <w:lang w:bidi="bn-IN"/>
        </w:rPr>
        <w:t>কমিউনিকেশন</w:t>
      </w:r>
      <w:proofErr w:type="spellEnd"/>
      <w:r w:rsidRPr="005173B7">
        <w:rPr>
          <w:rFonts w:ascii="Nikosh" w:hAnsi="Nikosh" w:cs="Nikosh"/>
          <w:i/>
          <w:iCs/>
          <w:color w:val="000000" w:themeColor="text1"/>
          <w:cs/>
          <w:lang w:bidi="bn-IN"/>
        </w:rPr>
        <w:t>), পিকেএসএফ।</w:t>
      </w:r>
      <w:r w:rsidRPr="005173B7">
        <w:rPr>
          <w:rFonts w:ascii="Nikosh" w:hAnsi="Nikosh" w:cs="Nikosh"/>
          <w:color w:val="000000" w:themeColor="text1"/>
          <w:cs/>
          <w:lang w:bidi="bn-IN"/>
        </w:rPr>
        <w:t xml:space="preserve"> </w:t>
      </w:r>
      <w:r w:rsidRPr="005173B7">
        <w:rPr>
          <w:rFonts w:ascii="Nikosh" w:hAnsi="Nikosh" w:cs="Nikosh"/>
          <w:i/>
          <w:iCs/>
          <w:color w:val="000000" w:themeColor="text1"/>
          <w:cs/>
          <w:lang w:bidi="bn-IN"/>
        </w:rPr>
        <w:t>ফোন: ০১৬৭৬-৫৯৩০৬৩</w:t>
      </w:r>
      <w:r w:rsidRPr="000E6E69">
        <w:rPr>
          <w:rFonts w:ascii="Nikosh" w:hAnsi="Nikosh" w:cs="Nikosh"/>
          <w:i/>
          <w:iCs/>
          <w:color w:val="000000" w:themeColor="text1"/>
          <w:sz w:val="24"/>
          <w:szCs w:val="24"/>
          <w:cs/>
          <w:lang w:bidi="bn-IN"/>
        </w:rPr>
        <w:t xml:space="preserve">  </w:t>
      </w:r>
      <w:r w:rsidR="00FF58E2" w:rsidRPr="000E6E69">
        <w:rPr>
          <w:rFonts w:ascii="Nikosh" w:hAnsi="Nikosh" w:cs="Nikosh"/>
          <w:i/>
          <w:iCs/>
          <w:color w:val="000000" w:themeColor="text1"/>
          <w:sz w:val="24"/>
          <w:szCs w:val="24"/>
          <w:cs/>
          <w:lang w:bidi="bn-IN"/>
        </w:rPr>
        <w:t xml:space="preserve">  </w:t>
      </w:r>
    </w:p>
    <w:sectPr w:rsidR="00DD65B6" w:rsidRPr="000E6E69" w:rsidSect="0059511A">
      <w:headerReference w:type="default" r:id="rId6"/>
      <w:footerReference w:type="default" r:id="rId7"/>
      <w:pgSz w:w="11906" w:h="16838" w:code="9"/>
      <w:pgMar w:top="1714" w:right="1440" w:bottom="72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BD4B" w14:textId="77777777" w:rsidR="00673937" w:rsidRDefault="00673937" w:rsidP="00EF5D47">
      <w:pPr>
        <w:spacing w:after="0" w:line="240" w:lineRule="auto"/>
      </w:pPr>
      <w:r>
        <w:separator/>
      </w:r>
    </w:p>
  </w:endnote>
  <w:endnote w:type="continuationSeparator" w:id="0">
    <w:p w14:paraId="47EC0C64" w14:textId="77777777" w:rsidR="00673937" w:rsidRDefault="00673937" w:rsidP="00EF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CFFB" w14:textId="4FCFF398" w:rsidR="00EF5D47" w:rsidRDefault="00204E85">
    <w:pPr>
      <w:pStyle w:val="Footer"/>
    </w:pPr>
    <w:r w:rsidRPr="00865A24">
      <w:rPr>
        <w:noProof/>
        <w:sz w:val="8"/>
        <w:szCs w:val="8"/>
      </w:rPr>
      <w:drawing>
        <wp:anchor distT="0" distB="0" distL="114300" distR="114300" simplePos="0" relativeHeight="251658240" behindDoc="1" locked="0" layoutInCell="1" allowOverlap="1" wp14:anchorId="30130D3E" wp14:editId="2BFA47D6">
          <wp:simplePos x="0" y="0"/>
          <wp:positionH relativeFrom="margin">
            <wp:posOffset>-966</wp:posOffset>
          </wp:positionH>
          <wp:positionV relativeFrom="paragraph">
            <wp:posOffset>2412</wp:posOffset>
          </wp:positionV>
          <wp:extent cx="5943464" cy="481955"/>
          <wp:effectExtent l="0" t="0" r="63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1" t="19632"/>
                  <a:stretch/>
                </pic:blipFill>
                <pic:spPr bwMode="auto">
                  <a:xfrm>
                    <a:off x="0" y="0"/>
                    <a:ext cx="5943464" cy="481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6B3" w:rsidRPr="00865A24">
      <w:rPr>
        <w:sz w:val="8"/>
        <w:szCs w:val="8"/>
      </w:rPr>
      <w:t xml:space="preserve"> </w:t>
    </w:r>
    <w:r w:rsidR="003706B3">
      <w:t xml:space="preserve">                                                                                                          </w:t>
    </w:r>
    <w:r w:rsidR="003706B3" w:rsidRPr="00865A24">
      <w:t xml:space="preserve"> </w:t>
    </w:r>
    <w:r w:rsidR="003706B3"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EDD9" w14:textId="77777777" w:rsidR="00673937" w:rsidRDefault="00673937" w:rsidP="00EF5D47">
      <w:pPr>
        <w:spacing w:after="0" w:line="240" w:lineRule="auto"/>
      </w:pPr>
      <w:r>
        <w:separator/>
      </w:r>
    </w:p>
  </w:footnote>
  <w:footnote w:type="continuationSeparator" w:id="0">
    <w:p w14:paraId="0D90B622" w14:textId="77777777" w:rsidR="00673937" w:rsidRDefault="00673937" w:rsidP="00EF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0183" w14:textId="77777777" w:rsidR="00EF5D47" w:rsidRDefault="00204E8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DEDC8C3" wp14:editId="47198AA9">
          <wp:simplePos x="0" y="0"/>
          <wp:positionH relativeFrom="column">
            <wp:posOffset>-950595</wp:posOffset>
          </wp:positionH>
          <wp:positionV relativeFrom="paragraph">
            <wp:posOffset>-456235</wp:posOffset>
          </wp:positionV>
          <wp:extent cx="7886598" cy="1111326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8" t="3606" r="-4615" b="8657"/>
                  <a:stretch/>
                </pic:blipFill>
                <pic:spPr bwMode="auto">
                  <a:xfrm>
                    <a:off x="0" y="0"/>
                    <a:ext cx="7886598" cy="11113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1E"/>
    <w:rsid w:val="000047C3"/>
    <w:rsid w:val="00007172"/>
    <w:rsid w:val="000229FD"/>
    <w:rsid w:val="0002336D"/>
    <w:rsid w:val="0002687C"/>
    <w:rsid w:val="00027255"/>
    <w:rsid w:val="0003027D"/>
    <w:rsid w:val="00053A32"/>
    <w:rsid w:val="00054095"/>
    <w:rsid w:val="00060E31"/>
    <w:rsid w:val="00092F4A"/>
    <w:rsid w:val="00094E18"/>
    <w:rsid w:val="000A3886"/>
    <w:rsid w:val="000A3F3A"/>
    <w:rsid w:val="000B17C3"/>
    <w:rsid w:val="000B2BCA"/>
    <w:rsid w:val="000B4689"/>
    <w:rsid w:val="000D3F8E"/>
    <w:rsid w:val="000E196B"/>
    <w:rsid w:val="000E6E69"/>
    <w:rsid w:val="000E79B6"/>
    <w:rsid w:val="00103306"/>
    <w:rsid w:val="001056FB"/>
    <w:rsid w:val="001134E0"/>
    <w:rsid w:val="00113D47"/>
    <w:rsid w:val="00114035"/>
    <w:rsid w:val="0011426B"/>
    <w:rsid w:val="00117B7D"/>
    <w:rsid w:val="0014458F"/>
    <w:rsid w:val="0015473B"/>
    <w:rsid w:val="00172395"/>
    <w:rsid w:val="001732E9"/>
    <w:rsid w:val="0018000F"/>
    <w:rsid w:val="00196E17"/>
    <w:rsid w:val="00197061"/>
    <w:rsid w:val="001A38A0"/>
    <w:rsid w:val="001B05F3"/>
    <w:rsid w:val="001B1403"/>
    <w:rsid w:val="001B5341"/>
    <w:rsid w:val="001D7B93"/>
    <w:rsid w:val="001E08E4"/>
    <w:rsid w:val="001F11C4"/>
    <w:rsid w:val="001F5218"/>
    <w:rsid w:val="001F5642"/>
    <w:rsid w:val="002018A0"/>
    <w:rsid w:val="00204E85"/>
    <w:rsid w:val="00213EBB"/>
    <w:rsid w:val="002153EC"/>
    <w:rsid w:val="00215EBC"/>
    <w:rsid w:val="00241501"/>
    <w:rsid w:val="0026665F"/>
    <w:rsid w:val="002877EC"/>
    <w:rsid w:val="00287A20"/>
    <w:rsid w:val="0029164A"/>
    <w:rsid w:val="002B12FA"/>
    <w:rsid w:val="002B5AC7"/>
    <w:rsid w:val="002C2D40"/>
    <w:rsid w:val="002D598D"/>
    <w:rsid w:val="002E65C7"/>
    <w:rsid w:val="00301F70"/>
    <w:rsid w:val="00344F02"/>
    <w:rsid w:val="0035590F"/>
    <w:rsid w:val="00363B8F"/>
    <w:rsid w:val="003706B3"/>
    <w:rsid w:val="00377F29"/>
    <w:rsid w:val="0038522B"/>
    <w:rsid w:val="003905CE"/>
    <w:rsid w:val="003A4DE7"/>
    <w:rsid w:val="003B67DC"/>
    <w:rsid w:val="003C4C29"/>
    <w:rsid w:val="003D70B7"/>
    <w:rsid w:val="003D7902"/>
    <w:rsid w:val="003E050A"/>
    <w:rsid w:val="003E2120"/>
    <w:rsid w:val="003E64C5"/>
    <w:rsid w:val="003F6453"/>
    <w:rsid w:val="0042242B"/>
    <w:rsid w:val="00436DD0"/>
    <w:rsid w:val="00442C95"/>
    <w:rsid w:val="00484A2C"/>
    <w:rsid w:val="00487054"/>
    <w:rsid w:val="00495EC5"/>
    <w:rsid w:val="004C39AA"/>
    <w:rsid w:val="004C42E8"/>
    <w:rsid w:val="004E5F77"/>
    <w:rsid w:val="004F053C"/>
    <w:rsid w:val="00502FAA"/>
    <w:rsid w:val="00506112"/>
    <w:rsid w:val="005173B7"/>
    <w:rsid w:val="00520A74"/>
    <w:rsid w:val="005236FF"/>
    <w:rsid w:val="005350C7"/>
    <w:rsid w:val="0056258A"/>
    <w:rsid w:val="00576878"/>
    <w:rsid w:val="00576938"/>
    <w:rsid w:val="00576DDE"/>
    <w:rsid w:val="00586D16"/>
    <w:rsid w:val="00592554"/>
    <w:rsid w:val="0059511A"/>
    <w:rsid w:val="005A2EFA"/>
    <w:rsid w:val="005A48B4"/>
    <w:rsid w:val="005B3987"/>
    <w:rsid w:val="005C0161"/>
    <w:rsid w:val="00621432"/>
    <w:rsid w:val="006464EA"/>
    <w:rsid w:val="0065261D"/>
    <w:rsid w:val="00660CB9"/>
    <w:rsid w:val="00673937"/>
    <w:rsid w:val="00674A93"/>
    <w:rsid w:val="006839F1"/>
    <w:rsid w:val="00690E85"/>
    <w:rsid w:val="0069761F"/>
    <w:rsid w:val="006B65B3"/>
    <w:rsid w:val="006B795E"/>
    <w:rsid w:val="006C0910"/>
    <w:rsid w:val="006C4C06"/>
    <w:rsid w:val="006C7D0E"/>
    <w:rsid w:val="006D0CFB"/>
    <w:rsid w:val="006D61FE"/>
    <w:rsid w:val="006D6596"/>
    <w:rsid w:val="006E627D"/>
    <w:rsid w:val="006E749B"/>
    <w:rsid w:val="007118E8"/>
    <w:rsid w:val="00725286"/>
    <w:rsid w:val="00733426"/>
    <w:rsid w:val="007349E9"/>
    <w:rsid w:val="007425AF"/>
    <w:rsid w:val="00742822"/>
    <w:rsid w:val="00747366"/>
    <w:rsid w:val="0075342E"/>
    <w:rsid w:val="007559BA"/>
    <w:rsid w:val="00772B0F"/>
    <w:rsid w:val="00783DF7"/>
    <w:rsid w:val="0078483A"/>
    <w:rsid w:val="007853BB"/>
    <w:rsid w:val="0079223A"/>
    <w:rsid w:val="007923E4"/>
    <w:rsid w:val="007B562B"/>
    <w:rsid w:val="007C5293"/>
    <w:rsid w:val="007D485C"/>
    <w:rsid w:val="007D4C50"/>
    <w:rsid w:val="007F268A"/>
    <w:rsid w:val="007F6AF5"/>
    <w:rsid w:val="00803017"/>
    <w:rsid w:val="00803DF4"/>
    <w:rsid w:val="00814271"/>
    <w:rsid w:val="00814A08"/>
    <w:rsid w:val="00814EFD"/>
    <w:rsid w:val="00820627"/>
    <w:rsid w:val="00831CB3"/>
    <w:rsid w:val="00852864"/>
    <w:rsid w:val="008528FF"/>
    <w:rsid w:val="008556D4"/>
    <w:rsid w:val="00865A24"/>
    <w:rsid w:val="00872C61"/>
    <w:rsid w:val="00877F0A"/>
    <w:rsid w:val="008874F2"/>
    <w:rsid w:val="00893BB1"/>
    <w:rsid w:val="008B61CD"/>
    <w:rsid w:val="008B6672"/>
    <w:rsid w:val="008C347A"/>
    <w:rsid w:val="008C4B9E"/>
    <w:rsid w:val="008C7A3B"/>
    <w:rsid w:val="008D28EA"/>
    <w:rsid w:val="008E3464"/>
    <w:rsid w:val="008E5DF4"/>
    <w:rsid w:val="008E62C5"/>
    <w:rsid w:val="008E75EF"/>
    <w:rsid w:val="008F57D1"/>
    <w:rsid w:val="009033D4"/>
    <w:rsid w:val="00904A8A"/>
    <w:rsid w:val="00906FC0"/>
    <w:rsid w:val="00923494"/>
    <w:rsid w:val="0093454D"/>
    <w:rsid w:val="00937551"/>
    <w:rsid w:val="00937BCA"/>
    <w:rsid w:val="00941148"/>
    <w:rsid w:val="009443F9"/>
    <w:rsid w:val="00953883"/>
    <w:rsid w:val="009664F5"/>
    <w:rsid w:val="0097087F"/>
    <w:rsid w:val="009920B8"/>
    <w:rsid w:val="009B6D30"/>
    <w:rsid w:val="009C1D6C"/>
    <w:rsid w:val="009C3AF3"/>
    <w:rsid w:val="009C5F1E"/>
    <w:rsid w:val="009C7080"/>
    <w:rsid w:val="009D3A33"/>
    <w:rsid w:val="009D501A"/>
    <w:rsid w:val="009F169D"/>
    <w:rsid w:val="00A034AC"/>
    <w:rsid w:val="00A0706F"/>
    <w:rsid w:val="00A105AA"/>
    <w:rsid w:val="00A15095"/>
    <w:rsid w:val="00A37F58"/>
    <w:rsid w:val="00A50971"/>
    <w:rsid w:val="00A8233E"/>
    <w:rsid w:val="00A95AD2"/>
    <w:rsid w:val="00AA12E4"/>
    <w:rsid w:val="00AA263C"/>
    <w:rsid w:val="00AE19F3"/>
    <w:rsid w:val="00B02E0B"/>
    <w:rsid w:val="00B23CFC"/>
    <w:rsid w:val="00B51F25"/>
    <w:rsid w:val="00B5323B"/>
    <w:rsid w:val="00B55FB7"/>
    <w:rsid w:val="00B648A8"/>
    <w:rsid w:val="00B8404D"/>
    <w:rsid w:val="00B87D35"/>
    <w:rsid w:val="00BA0887"/>
    <w:rsid w:val="00BA722C"/>
    <w:rsid w:val="00BB0E48"/>
    <w:rsid w:val="00BB28FD"/>
    <w:rsid w:val="00BB2DAD"/>
    <w:rsid w:val="00BB53CF"/>
    <w:rsid w:val="00BC412E"/>
    <w:rsid w:val="00C01A98"/>
    <w:rsid w:val="00C152E1"/>
    <w:rsid w:val="00C321DE"/>
    <w:rsid w:val="00C32E83"/>
    <w:rsid w:val="00C36669"/>
    <w:rsid w:val="00C40857"/>
    <w:rsid w:val="00C46F75"/>
    <w:rsid w:val="00C51775"/>
    <w:rsid w:val="00C575F3"/>
    <w:rsid w:val="00C72052"/>
    <w:rsid w:val="00C8363E"/>
    <w:rsid w:val="00C87B4C"/>
    <w:rsid w:val="00CC19A5"/>
    <w:rsid w:val="00CC6582"/>
    <w:rsid w:val="00CD4333"/>
    <w:rsid w:val="00CD6AEA"/>
    <w:rsid w:val="00CE1E74"/>
    <w:rsid w:val="00CF402C"/>
    <w:rsid w:val="00D00ABE"/>
    <w:rsid w:val="00D27958"/>
    <w:rsid w:val="00D27A69"/>
    <w:rsid w:val="00D30921"/>
    <w:rsid w:val="00D33287"/>
    <w:rsid w:val="00D413C0"/>
    <w:rsid w:val="00D454F6"/>
    <w:rsid w:val="00D56F12"/>
    <w:rsid w:val="00D73539"/>
    <w:rsid w:val="00DA20FA"/>
    <w:rsid w:val="00DB5ABE"/>
    <w:rsid w:val="00DC6227"/>
    <w:rsid w:val="00DD2063"/>
    <w:rsid w:val="00DD65B6"/>
    <w:rsid w:val="00DD74BB"/>
    <w:rsid w:val="00DE08C9"/>
    <w:rsid w:val="00DE2AA9"/>
    <w:rsid w:val="00DE6405"/>
    <w:rsid w:val="00E11534"/>
    <w:rsid w:val="00E11947"/>
    <w:rsid w:val="00E20793"/>
    <w:rsid w:val="00E240C9"/>
    <w:rsid w:val="00E40603"/>
    <w:rsid w:val="00E44553"/>
    <w:rsid w:val="00E46B4C"/>
    <w:rsid w:val="00E66360"/>
    <w:rsid w:val="00E76641"/>
    <w:rsid w:val="00E77218"/>
    <w:rsid w:val="00E92101"/>
    <w:rsid w:val="00EA00F9"/>
    <w:rsid w:val="00EA30EF"/>
    <w:rsid w:val="00EC353F"/>
    <w:rsid w:val="00EF1991"/>
    <w:rsid w:val="00EF5D47"/>
    <w:rsid w:val="00EF6E93"/>
    <w:rsid w:val="00F07FE8"/>
    <w:rsid w:val="00F173D3"/>
    <w:rsid w:val="00F7135B"/>
    <w:rsid w:val="00F83175"/>
    <w:rsid w:val="00F95C46"/>
    <w:rsid w:val="00FD1A8C"/>
    <w:rsid w:val="00FE5479"/>
    <w:rsid w:val="00FE70CF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FE048"/>
  <w15:chartTrackingRefBased/>
  <w15:docId w15:val="{09E2515B-F30C-441C-B1DC-4CB7A148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A2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47"/>
  </w:style>
  <w:style w:type="paragraph" w:styleId="Footer">
    <w:name w:val="footer"/>
    <w:basedOn w:val="Normal"/>
    <w:link w:val="FooterChar"/>
    <w:uiPriority w:val="99"/>
    <w:unhideWhenUsed/>
    <w:rsid w:val="00EF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47"/>
  </w:style>
  <w:style w:type="character" w:customStyle="1" w:styleId="underline-word">
    <w:name w:val="underline-word"/>
    <w:basedOn w:val="DefaultParagraphFont"/>
    <w:rsid w:val="00AA263C"/>
  </w:style>
  <w:style w:type="paragraph" w:styleId="NoSpacing">
    <w:name w:val="No Spacing"/>
    <w:uiPriority w:val="1"/>
    <w:qFormat/>
    <w:rsid w:val="006C0910"/>
    <w:rPr>
      <w:sz w:val="22"/>
      <w:szCs w:val="22"/>
    </w:rPr>
  </w:style>
  <w:style w:type="character" w:customStyle="1" w:styleId="st">
    <w:name w:val="st"/>
    <w:basedOn w:val="DefaultParagraphFont"/>
    <w:rsid w:val="008874F2"/>
  </w:style>
  <w:style w:type="paragraph" w:styleId="NormalWeb">
    <w:name w:val="Normal (Web)"/>
    <w:basedOn w:val="Normal"/>
    <w:uiPriority w:val="99"/>
    <w:unhideWhenUsed/>
    <w:rsid w:val="007D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B532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 Mahmud (Photographer)</dc:creator>
  <cp:keywords/>
  <dc:description/>
  <cp:lastModifiedBy>Masum Al Jaki (Manager)</cp:lastModifiedBy>
  <cp:revision>3</cp:revision>
  <cp:lastPrinted>2026-01-29T10:34:00Z</cp:lastPrinted>
  <dcterms:created xsi:type="dcterms:W3CDTF">2026-01-29T10:49:00Z</dcterms:created>
  <dcterms:modified xsi:type="dcterms:W3CDTF">2026-01-29T11:30:00Z</dcterms:modified>
</cp:coreProperties>
</file>